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51724" w14:textId="77777777" w:rsidR="00036FB0" w:rsidRPr="00B04B19" w:rsidRDefault="00036FB0" w:rsidP="00036FB0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2A657282" w14:textId="77777777" w:rsidR="00036FB0" w:rsidRPr="00FA79C6" w:rsidRDefault="00036FB0" w:rsidP="00036FB0">
      <w:pPr>
        <w:pStyle w:val="ConsPlusNormal"/>
        <w:jc w:val="both"/>
        <w:rPr>
          <w:sz w:val="10"/>
          <w:szCs w:val="10"/>
        </w:rPr>
      </w:pPr>
    </w:p>
    <w:p w14:paraId="1052C27D" w14:textId="455F74CE" w:rsidR="00C8433D" w:rsidRDefault="00036FB0" w:rsidP="0005378C">
      <w:pPr>
        <w:pStyle w:val="ConsPlusNormal"/>
        <w:jc w:val="both"/>
      </w:pPr>
      <w:r>
        <w:t>Материал</w:t>
      </w:r>
      <w:r w:rsidR="006A3EFC" w:rsidRPr="00C8433D">
        <w:t xml:space="preserve"> предоставлен </w:t>
      </w:r>
      <w:r w:rsidR="00C8433D" w:rsidRPr="00C8433D">
        <w:t>ООО «</w:t>
      </w:r>
      <w:r w:rsidR="006A3EFC" w:rsidRPr="00C8433D">
        <w:t>КонсультантПлюс Югра</w:t>
      </w:r>
      <w:r w:rsidR="00C8433D" w:rsidRPr="00C8433D">
        <w:t>»</w:t>
      </w:r>
      <w:r w:rsidR="00C8433D">
        <w:t>.</w:t>
      </w:r>
    </w:p>
    <w:p w14:paraId="51FBFF70" w14:textId="75BC4EBB" w:rsidR="006A3EFC" w:rsidRDefault="00C8433D" w:rsidP="0005378C">
      <w:pPr>
        <w:pStyle w:val="ConsPlusNormal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54255398" w14:textId="725523FE" w:rsidR="00473F89" w:rsidRDefault="00C274C9" w:rsidP="0005378C">
      <w:pPr>
        <w:pStyle w:val="ConsPlusNormal"/>
      </w:pPr>
      <w:hyperlink r:id="rId6" w:history="1">
        <w:r w:rsidR="00473F89" w:rsidRPr="00026082">
          <w:rPr>
            <w:rStyle w:val="a3"/>
          </w:rPr>
          <w:t>https://consultantugra.ru/goryachaya-liniya/reglament-linii-konsultacij/</w:t>
        </w:r>
      </w:hyperlink>
      <w:r w:rsidR="00473F89">
        <w:t xml:space="preserve"> </w:t>
      </w:r>
    </w:p>
    <w:p w14:paraId="4B835736" w14:textId="77777777" w:rsidR="006A3EFC" w:rsidRDefault="006A3EFC" w:rsidP="0005378C">
      <w:pPr>
        <w:pStyle w:val="ConsPlusNormal"/>
        <w:jc w:val="both"/>
        <w:outlineLvl w:val="0"/>
      </w:pPr>
    </w:p>
    <w:tbl>
      <w:tblPr>
        <w:tblW w:w="1085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851"/>
      </w:tblGrid>
      <w:tr w:rsidR="006A3EFC" w14:paraId="35DD6D11" w14:textId="77777777" w:rsidTr="0005378C">
        <w:trPr>
          <w:jc w:val="center"/>
        </w:trPr>
        <w:tc>
          <w:tcPr>
            <w:tcW w:w="1085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08B57F33" w14:textId="45EC29C1" w:rsidR="006A3EFC" w:rsidRDefault="006A3EFC" w:rsidP="00185148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036FB0">
              <w:rPr>
                <w:color w:val="392C69"/>
              </w:rPr>
              <w:t>1</w:t>
            </w:r>
            <w:r w:rsidR="000A4A34">
              <w:rPr>
                <w:color w:val="392C69"/>
              </w:rPr>
              <w:t>8</w:t>
            </w:r>
            <w:r w:rsidR="0005378C">
              <w:rPr>
                <w:color w:val="392C69"/>
              </w:rPr>
              <w:t>.</w:t>
            </w:r>
            <w:r w:rsidR="000A4A34">
              <w:rPr>
                <w:color w:val="392C69"/>
              </w:rPr>
              <w:t>12</w:t>
            </w:r>
            <w:r w:rsidR="0005378C">
              <w:rPr>
                <w:color w:val="392C69"/>
              </w:rPr>
              <w:t>.202</w:t>
            </w:r>
            <w:r w:rsidR="00D21D93">
              <w:rPr>
                <w:color w:val="392C69"/>
              </w:rPr>
              <w:t>5</w:t>
            </w:r>
            <w:r w:rsidR="0005378C">
              <w:rPr>
                <w:color w:val="392C69"/>
              </w:rPr>
              <w:t xml:space="preserve"> г.</w:t>
            </w:r>
          </w:p>
        </w:tc>
      </w:tr>
    </w:tbl>
    <w:p w14:paraId="0AADFF18" w14:textId="3C931290" w:rsidR="006A3EFC" w:rsidRDefault="006A3EFC" w:rsidP="0005378C">
      <w:pPr>
        <w:pStyle w:val="ConsPlusNormal"/>
        <w:rPr>
          <w:b/>
          <w:sz w:val="38"/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713BFB4C" w14:textId="09C63596" w:rsidR="003E5EEE" w:rsidRPr="000A4A34" w:rsidRDefault="000A4A34" w:rsidP="003E5EEE">
      <w:pPr>
        <w:pStyle w:val="ConsPlusNormal"/>
        <w:ind w:firstLine="567"/>
        <w:rPr>
          <w:bCs/>
          <w:sz w:val="24"/>
          <w:szCs w:val="24"/>
        </w:rPr>
      </w:pPr>
      <w:r w:rsidRPr="000A4A34">
        <w:rPr>
          <w:bCs/>
          <w:sz w:val="24"/>
          <w:szCs w:val="24"/>
        </w:rPr>
        <w:t>Как предоставляются накопленные выходные дни по уходу за ребёнком инвалидом при вахтовом методе работы?</w:t>
      </w:r>
    </w:p>
    <w:p w14:paraId="501FEDFF" w14:textId="77777777" w:rsidR="006A3EFC" w:rsidRPr="006A3EFC" w:rsidRDefault="006A3EFC" w:rsidP="0005378C">
      <w:pPr>
        <w:pStyle w:val="ConsPlusNormal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p w14:paraId="73FA24E7" w14:textId="77777777" w:rsidR="006A3EFC" w:rsidRDefault="006A3EFC" w:rsidP="0005378C"/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6A3EFC" w:rsidRPr="00012663" w14:paraId="231CF469" w14:textId="77777777" w:rsidTr="0005378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074A58F1" w14:textId="77777777" w:rsidR="000A4A34" w:rsidRDefault="000A4A34" w:rsidP="003D1D52">
            <w:pPr>
              <w:spacing w:line="220" w:lineRule="atLeast"/>
              <w:ind w:firstLine="529"/>
              <w:jc w:val="both"/>
            </w:pPr>
            <w:r w:rsidRPr="003D1D52">
              <w:rPr>
                <w:rFonts w:ascii="Calibri" w:hAnsi="Calibri" w:cs="Calibri"/>
                <w:b/>
                <w:bCs/>
                <w:sz w:val="22"/>
                <w:u w:val="single"/>
              </w:rPr>
              <w:t>Особенности режима работы на вахте</w:t>
            </w:r>
            <w:r>
              <w:rPr>
                <w:rFonts w:ascii="Calibri" w:hAnsi="Calibri" w:cs="Calibri"/>
                <w:sz w:val="22"/>
              </w:rPr>
              <w:t xml:space="preserve">: </w:t>
            </w:r>
            <w:r w:rsidRPr="0040000D">
              <w:rPr>
                <w:rFonts w:ascii="Calibri" w:hAnsi="Calibri" w:cs="Calibri"/>
                <w:b/>
                <w:bCs/>
                <w:sz w:val="22"/>
              </w:rPr>
              <w:t xml:space="preserve">рабочий день или смена - не более 12 часов; междусменный отдых с учетом обеда - не менее 12 часов; </w:t>
            </w:r>
            <w:r w:rsidRPr="0040000D">
              <w:rPr>
                <w:rFonts w:ascii="Calibri" w:hAnsi="Calibri" w:cs="Calibri"/>
                <w:b/>
                <w:bCs/>
                <w:sz w:val="22"/>
                <w:u w:val="single"/>
              </w:rPr>
              <w:t>еженедельный отдых - не менее одного дня в неделю, работать без выходных нельзя</w:t>
            </w:r>
            <w:r>
              <w:rPr>
                <w:rFonts w:ascii="Calibri" w:hAnsi="Calibri" w:cs="Calibri"/>
                <w:sz w:val="22"/>
              </w:rPr>
              <w:t xml:space="preserve">. За переработку во время вахты предоставляют дополнительные оплачиваемые выходные - </w:t>
            </w:r>
            <w:proofErr w:type="spellStart"/>
            <w:r>
              <w:rPr>
                <w:rFonts w:ascii="Calibri" w:hAnsi="Calibri" w:cs="Calibri"/>
                <w:sz w:val="22"/>
              </w:rPr>
              <w:t>междувахтовый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 отдых (</w:t>
            </w:r>
            <w:hyperlink r:id="rId7">
              <w:r>
                <w:rPr>
                  <w:rFonts w:ascii="Calibri" w:hAnsi="Calibri" w:cs="Calibri"/>
                  <w:color w:val="0000FF"/>
                  <w:sz w:val="22"/>
                </w:rPr>
                <w:t>п. п. 4.2</w:t>
              </w:r>
            </w:hyperlink>
            <w:r>
              <w:rPr>
                <w:rFonts w:ascii="Calibri" w:hAnsi="Calibri" w:cs="Calibri"/>
                <w:sz w:val="22"/>
              </w:rPr>
              <w:t xml:space="preserve">, </w:t>
            </w:r>
            <w:hyperlink r:id="rId8">
              <w:r>
                <w:rPr>
                  <w:rFonts w:ascii="Calibri" w:hAnsi="Calibri" w:cs="Calibri"/>
                  <w:color w:val="0000FF"/>
                  <w:sz w:val="22"/>
                </w:rPr>
                <w:t>4.3</w:t>
              </w:r>
            </w:hyperlink>
            <w:r>
              <w:rPr>
                <w:rFonts w:ascii="Calibri" w:hAnsi="Calibri" w:cs="Calibri"/>
                <w:sz w:val="22"/>
              </w:rPr>
              <w:t xml:space="preserve"> Основных положений).</w:t>
            </w:r>
          </w:p>
          <w:p w14:paraId="4A42C189" w14:textId="0FCDA5A9" w:rsidR="000A4A34" w:rsidRDefault="003D1D52" w:rsidP="003D1D52">
            <w:pPr>
              <w:spacing w:line="220" w:lineRule="atLeast"/>
              <w:ind w:firstLine="529"/>
            </w:pPr>
            <w:r>
              <w:rPr>
                <w:b/>
                <w:bCs/>
              </w:rPr>
              <w:t>(Источник:</w:t>
            </w:r>
            <w:hyperlink r:id="rId9">
              <w:r>
                <w:t xml:space="preserve"> </w:t>
              </w:r>
              <w:r w:rsidR="000A4A34">
                <w:rPr>
                  <w:rFonts w:ascii="Calibri" w:hAnsi="Calibri" w:cs="Calibri"/>
                  <w:i/>
                  <w:color w:val="0000FF"/>
                  <w:sz w:val="22"/>
                </w:rPr>
                <w:t>{Типовая ситуация: Вахтовый метод: особенности, учет рабочего времени и оплата (Издательство "Главная книга", 2025) {КонсультантПлюс}}</w:t>
              </w:r>
            </w:hyperlink>
            <w:r w:rsidR="000A4A34">
              <w:rPr>
                <w:rFonts w:ascii="Calibri" w:hAnsi="Calibri" w:cs="Calibri"/>
                <w:sz w:val="22"/>
              </w:rPr>
              <w:br/>
            </w:r>
          </w:p>
          <w:p w14:paraId="7C9857CF" w14:textId="77777777" w:rsidR="003D1D52" w:rsidRDefault="003D1D52" w:rsidP="003D1D52">
            <w:pPr>
              <w:spacing w:line="240" w:lineRule="atLeast"/>
              <w:ind w:firstLine="529"/>
              <w:outlineLvl w:val="0"/>
            </w:pPr>
            <w:r>
              <w:rPr>
                <w:b/>
                <w:sz w:val="28"/>
              </w:rPr>
              <w:t>Как исчисляются дополнительные выходные дни, предоставляемые однократно в течение календарного года</w:t>
            </w:r>
          </w:p>
          <w:p w14:paraId="7B6D87F9" w14:textId="77777777" w:rsidR="003D1D52" w:rsidRDefault="003D1D52" w:rsidP="003D1D52">
            <w:pPr>
              <w:spacing w:line="240" w:lineRule="atLeast"/>
              <w:ind w:firstLine="529"/>
              <w:jc w:val="both"/>
            </w:pPr>
            <w:r w:rsidRPr="0040000D">
              <w:rPr>
                <w:b/>
                <w:bCs/>
                <w:u w:val="single"/>
              </w:rPr>
              <w:t>Дополнительные выходные дни</w:t>
            </w:r>
            <w:r w:rsidRPr="0040000D">
              <w:rPr>
                <w:b/>
                <w:bCs/>
              </w:rPr>
              <w:t xml:space="preserve">, предоставляемые в соответствии с </w:t>
            </w:r>
            <w:hyperlink r:id="rId10">
              <w:r w:rsidRPr="0040000D">
                <w:rPr>
                  <w:b/>
                  <w:bCs/>
                  <w:color w:val="0000FF"/>
                </w:rPr>
                <w:t>п. 3</w:t>
              </w:r>
            </w:hyperlink>
            <w:r w:rsidRPr="0040000D">
              <w:rPr>
                <w:b/>
                <w:bCs/>
              </w:rPr>
              <w:t xml:space="preserve"> Правил предоставления выходных дней </w:t>
            </w:r>
            <w:r w:rsidRPr="0040000D">
              <w:rPr>
                <w:b/>
                <w:bCs/>
                <w:u w:val="single"/>
              </w:rPr>
              <w:t>для ухода за детьми-инвалидами</w:t>
            </w:r>
            <w:r w:rsidRPr="0040000D">
              <w:rPr>
                <w:b/>
                <w:bCs/>
              </w:rPr>
              <w:t xml:space="preserve">, </w:t>
            </w:r>
            <w:r w:rsidRPr="0040000D">
              <w:rPr>
                <w:b/>
                <w:bCs/>
                <w:u w:val="single"/>
              </w:rPr>
              <w:t xml:space="preserve">исчисляются в днях, которые являются </w:t>
            </w:r>
            <w:r w:rsidRPr="0040000D">
              <w:rPr>
                <w:b/>
                <w:bCs/>
                <w:sz w:val="28"/>
                <w:szCs w:val="28"/>
                <w:u w:val="single"/>
              </w:rPr>
              <w:t>рабочими</w:t>
            </w:r>
            <w:r w:rsidRPr="0040000D">
              <w:rPr>
                <w:b/>
                <w:bCs/>
                <w:u w:val="single"/>
              </w:rPr>
              <w:t xml:space="preserve"> для</w:t>
            </w:r>
            <w:r w:rsidRPr="0040000D">
              <w:rPr>
                <w:b/>
                <w:bCs/>
              </w:rPr>
              <w:t xml:space="preserve"> родителя</w:t>
            </w:r>
            <w:r>
              <w:t xml:space="preserve"> (опекуна, попечителя). Они не включают дни, являющиеся для него выходными. Это соответствует принципу предоставления четырех дополнительных оплачиваемых выходных дней в месяц. Поскольку </w:t>
            </w:r>
            <w:hyperlink r:id="rId11">
              <w:r>
                <w:rPr>
                  <w:color w:val="0000FF"/>
                </w:rPr>
                <w:t>ст. 262</w:t>
              </w:r>
            </w:hyperlink>
            <w:r>
              <w:t xml:space="preserve"> ТК РФ предусматривает однократное использование в течение календарного года до 24 дополнительных оплачиваемых выходных дней подряд, предоставляйте их как единый отпуск: работник не должен выходить на работу в этот период (Письма СФР от 10.11.2023 </w:t>
            </w:r>
            <w:hyperlink r:id="rId12">
              <w:r>
                <w:rPr>
                  <w:color w:val="0000FF"/>
                </w:rPr>
                <w:t>N 19-02/125694л</w:t>
              </w:r>
            </w:hyperlink>
            <w:r>
              <w:t xml:space="preserve">, от 04.12.2023 </w:t>
            </w:r>
            <w:hyperlink r:id="rId13">
              <w:r>
                <w:rPr>
                  <w:color w:val="0000FF"/>
                </w:rPr>
                <w:t>N 19-02/131904л</w:t>
              </w:r>
            </w:hyperlink>
            <w:r>
              <w:t>).</w:t>
            </w:r>
          </w:p>
          <w:p w14:paraId="34064B53" w14:textId="482CE6EB" w:rsidR="003D1D52" w:rsidRDefault="0040000D" w:rsidP="003D1D52">
            <w:pPr>
              <w:spacing w:line="240" w:lineRule="atLeast"/>
              <w:ind w:firstLine="529"/>
            </w:pPr>
            <w:r>
              <w:rPr>
                <w:b/>
                <w:bCs/>
              </w:rPr>
              <w:t>(Источник:</w:t>
            </w:r>
            <w:hyperlink r:id="rId14">
              <w:r>
                <w:t xml:space="preserve"> </w:t>
              </w:r>
              <w:r w:rsidR="003D1D52">
                <w:rPr>
                  <w:i/>
                  <w:color w:val="0000FF"/>
                </w:rPr>
                <w:t>Готовое решение: Как предоставить работнику дополнительные оплачиваемые выходные дни для ухода за ребенком-инвалидом (КонсультантПлюс, 2025) {КонсультантПлюс}</w:t>
              </w:r>
            </w:hyperlink>
            <w:r w:rsidR="003D1D52">
              <w:br/>
            </w:r>
          </w:p>
          <w:p w14:paraId="42C143F9" w14:textId="77777777" w:rsidR="000B0FCD" w:rsidRDefault="000B0FCD" w:rsidP="000B0FCD">
            <w:pPr>
              <w:spacing w:line="240" w:lineRule="atLeast"/>
              <w:ind w:firstLine="529"/>
              <w:jc w:val="both"/>
            </w:pPr>
            <w:r w:rsidRPr="000B0FCD">
              <w:rPr>
                <w:b/>
                <w:bCs/>
                <w:u w:val="single"/>
              </w:rPr>
              <w:t>Работнику полагается</w:t>
            </w:r>
            <w:r>
              <w:t xml:space="preserve"> (даже если детей-инвалидов несколько) (</w:t>
            </w:r>
            <w:hyperlink r:id="rId15">
              <w:r>
                <w:rPr>
                  <w:color w:val="0000FF"/>
                </w:rPr>
                <w:t>ст. 262</w:t>
              </w:r>
            </w:hyperlink>
            <w:r>
              <w:t xml:space="preserve"> ТК РФ, </w:t>
            </w:r>
            <w:hyperlink r:id="rId16">
              <w:r>
                <w:rPr>
                  <w:color w:val="0000FF"/>
                </w:rPr>
                <w:t>п. п. 2</w:t>
              </w:r>
            </w:hyperlink>
            <w:r>
              <w:t xml:space="preserve">, </w:t>
            </w:r>
            <w:hyperlink r:id="rId17">
              <w:r>
                <w:rPr>
                  <w:color w:val="0000FF"/>
                </w:rPr>
                <w:t>3</w:t>
              </w:r>
            </w:hyperlink>
            <w:r>
              <w:t xml:space="preserve">, </w:t>
            </w:r>
            <w:hyperlink r:id="rId18">
              <w:r>
                <w:rPr>
                  <w:color w:val="0000FF"/>
                </w:rPr>
                <w:t>9</w:t>
              </w:r>
            </w:hyperlink>
            <w:r>
              <w:t xml:space="preserve">, </w:t>
            </w:r>
            <w:hyperlink r:id="rId19">
              <w:r>
                <w:rPr>
                  <w:color w:val="0000FF"/>
                </w:rPr>
                <w:t>11</w:t>
              </w:r>
            </w:hyperlink>
            <w:r>
              <w:t xml:space="preserve"> Правил предоставления выходных дней для ухода за детьми-инвалидами, </w:t>
            </w:r>
            <w:hyperlink r:id="rId20">
              <w:r>
                <w:rPr>
                  <w:color w:val="0000FF"/>
                </w:rPr>
                <w:t>Письмо</w:t>
              </w:r>
            </w:hyperlink>
            <w:r>
              <w:t xml:space="preserve"> СФР от 20.12.2023 N 19-02/142246л):</w:t>
            </w:r>
          </w:p>
          <w:p w14:paraId="0B598738" w14:textId="77777777" w:rsidR="000B0FCD" w:rsidRDefault="000B0FCD" w:rsidP="000B0FCD">
            <w:pPr>
              <w:numPr>
                <w:ilvl w:val="0"/>
                <w:numId w:val="5"/>
              </w:numPr>
              <w:spacing w:line="240" w:lineRule="atLeast"/>
              <w:ind w:left="0" w:firstLine="529"/>
              <w:jc w:val="both"/>
            </w:pPr>
            <w:r w:rsidRPr="000B0FCD">
              <w:rPr>
                <w:b/>
                <w:bCs/>
                <w:u w:val="single"/>
              </w:rPr>
              <w:t>четыре таких выходных дня в календарном месяце</w:t>
            </w:r>
            <w:r>
              <w:t xml:space="preserve">, если они предоставляются в соответствии с </w:t>
            </w:r>
            <w:hyperlink r:id="rId21">
              <w:r>
                <w:rPr>
                  <w:color w:val="0000FF"/>
                </w:rPr>
                <w:t>п. 2</w:t>
              </w:r>
            </w:hyperlink>
            <w:r>
              <w:t xml:space="preserve"> указанных Правил. Эти дни могут быть использованы одним из родителей (опекуном, попечителем) либо разделены ими между собой по их усмотрению;</w:t>
            </w:r>
          </w:p>
          <w:p w14:paraId="04A52812" w14:textId="77777777" w:rsidR="000B0FCD" w:rsidRDefault="000B0FCD" w:rsidP="000B0FCD">
            <w:pPr>
              <w:numPr>
                <w:ilvl w:val="0"/>
                <w:numId w:val="5"/>
              </w:numPr>
              <w:spacing w:line="240" w:lineRule="atLeast"/>
              <w:ind w:left="0" w:firstLine="529"/>
              <w:jc w:val="both"/>
            </w:pPr>
            <w:r w:rsidRPr="000B0FCD">
              <w:rPr>
                <w:b/>
                <w:bCs/>
                <w:u w:val="single"/>
              </w:rPr>
              <w:t>до 24 дополнительных оплачиваемых выходных дней подряд</w:t>
            </w:r>
            <w:r>
              <w:t xml:space="preserve"> (однократно в течение календарного года) в пределах общего количества этих неиспользованных (накопленных к дате начала использования) дней, право на получение которых имеет один из родителей (опекун, попечитель) в данном календарном году, если они предоставляются в соответствии с </w:t>
            </w:r>
            <w:hyperlink r:id="rId22">
              <w:r>
                <w:rPr>
                  <w:color w:val="0000FF"/>
                </w:rPr>
                <w:t>п. 3</w:t>
              </w:r>
            </w:hyperlink>
            <w:r>
              <w:t xml:space="preserve"> указанных Правил. Если один из родителей (опекун, попечитель) использовал менее 24 выходных дней, оставшиеся дни в этом же календарном году предоставляются другому родителю (опекуну, попечителю).</w:t>
            </w:r>
          </w:p>
          <w:p w14:paraId="7DA3A3B4" w14:textId="2894E46E" w:rsidR="0040000D" w:rsidRDefault="000B0FCD" w:rsidP="003D1D52">
            <w:pPr>
              <w:spacing w:line="240" w:lineRule="atLeast"/>
              <w:ind w:firstLine="529"/>
            </w:pPr>
            <w:r>
              <w:rPr>
                <w:b/>
                <w:bCs/>
              </w:rPr>
              <w:t>(Источник:</w:t>
            </w:r>
            <w:hyperlink r:id="rId23">
              <w:r>
                <w:t xml:space="preserve"> </w:t>
              </w:r>
              <w:r>
                <w:rPr>
                  <w:i/>
                  <w:color w:val="0000FF"/>
                </w:rPr>
                <w:t>Готовое решение: Как предоставить работнику дополнительные оплачиваемые выходные дни для ухода за ребенком-инвалидом (КонсультантПлюс, 2025) {КонсультантПлюс}</w:t>
              </w:r>
            </w:hyperlink>
            <w:r>
              <w:br/>
            </w:r>
          </w:p>
          <w:p w14:paraId="3AD9345B" w14:textId="77777777" w:rsidR="003D1D52" w:rsidRPr="000B0FCD" w:rsidRDefault="003D1D52" w:rsidP="003D1D52">
            <w:pPr>
              <w:spacing w:line="240" w:lineRule="atLeast"/>
              <w:ind w:firstLine="529"/>
              <w:jc w:val="both"/>
              <w:rPr>
                <w:b/>
                <w:bCs/>
                <w:u w:val="single"/>
              </w:rPr>
            </w:pPr>
            <w:r>
              <w:rPr>
                <w:b/>
              </w:rPr>
              <w:t>Вопрос:</w:t>
            </w:r>
            <w:r>
              <w:t xml:space="preserve"> </w:t>
            </w:r>
            <w:hyperlink r:id="rId2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России от 06.05.2023 N 714 появилась возможность накапливать и однократно брать не более 24 дополнительных выходных дня по уходу за ребенком-инвалидом. </w:t>
            </w:r>
            <w:r w:rsidRPr="000B0FCD">
              <w:rPr>
                <w:b/>
                <w:bCs/>
                <w:u w:val="single"/>
              </w:rPr>
              <w:t>Накопленные дни в количестве 24 дней предоставляются работнику в рабочих днях</w:t>
            </w:r>
            <w:r>
              <w:t xml:space="preserve"> и не включают в себя выходные по графику работы работника и праздничные дни </w:t>
            </w:r>
            <w:r w:rsidRPr="000B0FCD">
              <w:rPr>
                <w:b/>
                <w:bCs/>
                <w:u w:val="single"/>
              </w:rPr>
              <w:t xml:space="preserve">или накопленные </w:t>
            </w:r>
            <w:r w:rsidRPr="000B0FCD">
              <w:rPr>
                <w:b/>
                <w:bCs/>
                <w:u w:val="single"/>
              </w:rPr>
              <w:lastRenderedPageBreak/>
              <w:t>дни предоставляются в календарных днях?</w:t>
            </w:r>
          </w:p>
          <w:p w14:paraId="39BA4F4A" w14:textId="77777777" w:rsidR="003D1D52" w:rsidRDefault="003D1D52" w:rsidP="003D1D52">
            <w:pPr>
              <w:spacing w:line="240" w:lineRule="atLeast"/>
              <w:ind w:firstLine="529"/>
              <w:jc w:val="both"/>
              <w:outlineLvl w:val="0"/>
            </w:pPr>
          </w:p>
          <w:p w14:paraId="3B80A79E" w14:textId="77777777" w:rsidR="003D1D52" w:rsidRPr="000B0FCD" w:rsidRDefault="003D1D52" w:rsidP="003D1D52">
            <w:pPr>
              <w:spacing w:line="240" w:lineRule="atLeast"/>
              <w:ind w:firstLine="529"/>
              <w:jc w:val="both"/>
              <w:rPr>
                <w:b/>
                <w:bCs/>
                <w:u w:val="single"/>
              </w:rPr>
            </w:pPr>
            <w:r>
              <w:rPr>
                <w:b/>
              </w:rPr>
              <w:t>Ответ:</w:t>
            </w:r>
            <w:r>
              <w:t xml:space="preserve"> </w:t>
            </w:r>
            <w:r w:rsidRPr="000B0FCD">
              <w:rPr>
                <w:b/>
                <w:bCs/>
                <w:u w:val="single"/>
              </w:rPr>
              <w:t>Указанные дни предоставляются только в рабочие дни.</w:t>
            </w:r>
          </w:p>
          <w:p w14:paraId="51AB3B27" w14:textId="77777777" w:rsidR="003D1D52" w:rsidRPr="000B0FCD" w:rsidRDefault="003D1D52" w:rsidP="003D1D52">
            <w:pPr>
              <w:spacing w:line="240" w:lineRule="atLeast"/>
              <w:ind w:firstLine="529"/>
              <w:jc w:val="both"/>
              <w:rPr>
                <w:b/>
                <w:bCs/>
                <w:u w:val="single"/>
              </w:rPr>
            </w:pPr>
            <w:r w:rsidRPr="000B0FCD">
              <w:rPr>
                <w:b/>
                <w:bCs/>
                <w:u w:val="single"/>
              </w:rPr>
              <w:t>За дополнительными разъяснениями по указанному вопросу вам следует обратиться в Министерство труда и социальной защиты РФ.</w:t>
            </w:r>
          </w:p>
          <w:p w14:paraId="31093072" w14:textId="73F19448" w:rsidR="003D1D52" w:rsidRDefault="000B0FCD" w:rsidP="003D1D52">
            <w:pPr>
              <w:spacing w:line="240" w:lineRule="atLeast"/>
              <w:ind w:firstLine="529"/>
            </w:pPr>
            <w:r>
              <w:rPr>
                <w:b/>
                <w:bCs/>
              </w:rPr>
              <w:t>(Источник:</w:t>
            </w:r>
            <w:hyperlink r:id="rId25">
              <w:r>
                <w:t xml:space="preserve"> </w:t>
              </w:r>
              <w:r w:rsidR="003D1D52">
                <w:rPr>
                  <w:i/>
                  <w:color w:val="0000FF"/>
                </w:rPr>
                <w:t>{Вопрос: Появилась возможность накапливать и однократно брать не более 24 дополнительных выходных дня по уходу за ребенком-инвалидом. Накопленные 24 дня предоставляются работнику в рабочих днях и не включают в себя выходные по графику работы работника и праздничные дни или накопленные дни предоставляются в календарных днях? ("Сайт "</w:t>
              </w:r>
              <w:proofErr w:type="spellStart"/>
              <w:r w:rsidR="003D1D52">
                <w:rPr>
                  <w:i/>
                  <w:color w:val="0000FF"/>
                </w:rPr>
                <w:t>Онлайнинспекция.РФ</w:t>
              </w:r>
              <w:proofErr w:type="spellEnd"/>
              <w:r w:rsidR="003D1D52">
                <w:rPr>
                  <w:i/>
                  <w:color w:val="0000FF"/>
                </w:rPr>
                <w:t>", 2023) {КонсультантПлюс}}</w:t>
              </w:r>
            </w:hyperlink>
            <w:r w:rsidR="003D1D52">
              <w:br/>
            </w:r>
          </w:p>
          <w:p w14:paraId="5142C89D" w14:textId="77777777" w:rsidR="000A4A34" w:rsidRDefault="000A4A34" w:rsidP="003D1D52">
            <w:pPr>
              <w:spacing w:line="220" w:lineRule="atLeast"/>
              <w:ind w:firstLine="529"/>
              <w:jc w:val="both"/>
            </w:pPr>
            <w:r w:rsidRPr="002C32A3">
              <w:rPr>
                <w:rFonts w:ascii="Calibri" w:hAnsi="Calibri" w:cs="Calibri"/>
                <w:b/>
                <w:bCs/>
                <w:sz w:val="22"/>
                <w:u w:val="single"/>
              </w:rPr>
              <w:t xml:space="preserve">Работнику нельзя предоставлять дополнительные оплачиваемые выходные дни в период его очередного ежегодного оплачиваемого отпуска, ежегодного дополнительного оплачиваемого отпуска, отпуска без сохранения зарплаты, отпуска по уходу за ребенком </w:t>
            </w:r>
            <w:r w:rsidRPr="002C32A3">
              <w:rPr>
                <w:rFonts w:ascii="Calibri" w:hAnsi="Calibri" w:cs="Calibri"/>
                <w:b/>
                <w:bCs/>
                <w:u w:val="single"/>
              </w:rPr>
              <w:t>и в других случаях освобождения работника от работы</w:t>
            </w:r>
            <w:r>
              <w:rPr>
                <w:rFonts w:ascii="Calibri" w:hAnsi="Calibri" w:cs="Calibri"/>
                <w:sz w:val="22"/>
              </w:rPr>
              <w:t xml:space="preserve"> с полным или частичным сохранением зарплаты либо без ее сохранения в соответствии с законодательством РФ. При этом у другого родителя (опекуна, попечителя) сохраняется право на эти дни (</w:t>
            </w:r>
            <w:hyperlink r:id="rId26">
              <w:r>
                <w:rPr>
                  <w:rFonts w:ascii="Calibri" w:hAnsi="Calibri" w:cs="Calibri"/>
                  <w:color w:val="0000FF"/>
                  <w:sz w:val="22"/>
                </w:rPr>
                <w:t>п. 10</w:t>
              </w:r>
            </w:hyperlink>
            <w:r>
              <w:rPr>
                <w:rFonts w:ascii="Calibri" w:hAnsi="Calibri" w:cs="Calibri"/>
                <w:sz w:val="22"/>
              </w:rPr>
              <w:t xml:space="preserve"> Правил предоставления выходных дней для ухода за детьми-инвалидами).</w:t>
            </w:r>
          </w:p>
          <w:p w14:paraId="0A170C2D" w14:textId="24257E27" w:rsidR="000A4A34" w:rsidRDefault="000B0FCD" w:rsidP="003D1D52">
            <w:pPr>
              <w:spacing w:line="220" w:lineRule="atLeast"/>
              <w:ind w:firstLine="529"/>
            </w:pPr>
            <w:r>
              <w:rPr>
                <w:b/>
                <w:bCs/>
              </w:rPr>
              <w:t>(Источник:</w:t>
            </w:r>
            <w:hyperlink r:id="rId27">
              <w:r>
                <w:t xml:space="preserve"> </w:t>
              </w:r>
              <w:r w:rsidR="000A4A34">
                <w:rPr>
                  <w:rFonts w:ascii="Calibri" w:hAnsi="Calibri" w:cs="Calibri"/>
                  <w:i/>
                  <w:color w:val="0000FF"/>
                  <w:sz w:val="22"/>
                </w:rPr>
                <w:t>Готовое решение: Как предоставить работнику дополнительные оплачиваемые выходные дни для ухода за ребенком-инвалидом (КонсультантПлюс, 2025) {КонсультантПлюс}</w:t>
              </w:r>
            </w:hyperlink>
            <w:r w:rsidR="000A4A34">
              <w:rPr>
                <w:rFonts w:ascii="Calibri" w:hAnsi="Calibri" w:cs="Calibri"/>
                <w:sz w:val="22"/>
              </w:rPr>
              <w:br/>
            </w:r>
          </w:p>
          <w:p w14:paraId="137442C7" w14:textId="77777777" w:rsidR="000A4A34" w:rsidRPr="002C32A3" w:rsidRDefault="000A4A34" w:rsidP="003D1D52">
            <w:pPr>
              <w:spacing w:line="220" w:lineRule="atLeast"/>
              <w:ind w:firstLine="529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sz w:val="22"/>
              </w:rPr>
              <w:t>Вопрос</w:t>
            </w:r>
            <w:proofErr w:type="gramStart"/>
            <w:r>
              <w:rPr>
                <w:rFonts w:ascii="Calibri" w:hAnsi="Calibri" w:cs="Calibri"/>
                <w:b/>
                <w:sz w:val="22"/>
              </w:rPr>
              <w:t>:</w:t>
            </w:r>
            <w:r>
              <w:rPr>
                <w:rFonts w:ascii="Calibri" w:hAnsi="Calibri" w:cs="Calibri"/>
                <w:sz w:val="22"/>
              </w:rPr>
              <w:t xml:space="preserve"> </w:t>
            </w:r>
            <w:r w:rsidRPr="002C32A3">
              <w:rPr>
                <w:rFonts w:ascii="Calibri" w:hAnsi="Calibri" w:cs="Calibri"/>
                <w:b/>
                <w:bCs/>
                <w:sz w:val="22"/>
                <w:u w:val="single"/>
              </w:rPr>
              <w:t>Можно</w:t>
            </w:r>
            <w:proofErr w:type="gramEnd"/>
            <w:r w:rsidRPr="002C32A3">
              <w:rPr>
                <w:rFonts w:ascii="Calibri" w:hAnsi="Calibri" w:cs="Calibri"/>
                <w:b/>
                <w:bCs/>
                <w:sz w:val="22"/>
                <w:u w:val="single"/>
              </w:rPr>
              <w:t xml:space="preserve"> ли работнику предоставить дополнительные выходные дни для ухода за ребенком-инвалидом в период </w:t>
            </w:r>
            <w:proofErr w:type="spellStart"/>
            <w:r w:rsidRPr="002C32A3">
              <w:rPr>
                <w:rFonts w:ascii="Calibri" w:hAnsi="Calibri" w:cs="Calibri"/>
                <w:b/>
                <w:bCs/>
                <w:sz w:val="22"/>
                <w:u w:val="single"/>
              </w:rPr>
              <w:t>междувахтового</w:t>
            </w:r>
            <w:proofErr w:type="spellEnd"/>
            <w:r w:rsidRPr="002C32A3">
              <w:rPr>
                <w:rFonts w:ascii="Calibri" w:hAnsi="Calibri" w:cs="Calibri"/>
                <w:b/>
                <w:bCs/>
                <w:sz w:val="22"/>
                <w:u w:val="single"/>
              </w:rPr>
              <w:t xml:space="preserve"> отдыха?</w:t>
            </w:r>
          </w:p>
          <w:p w14:paraId="6E327AD2" w14:textId="77777777" w:rsidR="000A4A34" w:rsidRDefault="000A4A34" w:rsidP="003D1D52">
            <w:pPr>
              <w:spacing w:line="220" w:lineRule="atLeast"/>
              <w:ind w:firstLine="529"/>
              <w:jc w:val="both"/>
              <w:outlineLvl w:val="0"/>
            </w:pPr>
          </w:p>
          <w:p w14:paraId="219EC2C7" w14:textId="77777777" w:rsidR="000A4A34" w:rsidRDefault="000A4A34" w:rsidP="003D1D52">
            <w:pPr>
              <w:spacing w:line="220" w:lineRule="atLeast"/>
              <w:ind w:firstLine="529"/>
              <w:jc w:val="both"/>
            </w:pPr>
            <w:r>
              <w:rPr>
                <w:rFonts w:ascii="Calibri" w:hAnsi="Calibri" w:cs="Calibri"/>
                <w:b/>
                <w:sz w:val="22"/>
              </w:rPr>
              <w:t>Ответ</w:t>
            </w:r>
            <w:proofErr w:type="gramStart"/>
            <w:r>
              <w:rPr>
                <w:rFonts w:ascii="Calibri" w:hAnsi="Calibri" w:cs="Calibri"/>
                <w:b/>
                <w:sz w:val="22"/>
              </w:rPr>
              <w:t>:</w:t>
            </w:r>
            <w:r>
              <w:rPr>
                <w:rFonts w:ascii="Calibri" w:hAnsi="Calibri" w:cs="Calibri"/>
                <w:sz w:val="22"/>
              </w:rPr>
              <w:t xml:space="preserve"> </w:t>
            </w:r>
            <w:r w:rsidRPr="002C32A3">
              <w:rPr>
                <w:rFonts w:ascii="Calibri" w:hAnsi="Calibri" w:cs="Calibri"/>
                <w:b/>
                <w:bCs/>
                <w:sz w:val="22"/>
                <w:u w:val="single"/>
              </w:rPr>
              <w:t>Нет</w:t>
            </w:r>
            <w:proofErr w:type="gramEnd"/>
            <w:r w:rsidRPr="002C32A3">
              <w:rPr>
                <w:rFonts w:ascii="Calibri" w:hAnsi="Calibri" w:cs="Calibri"/>
                <w:b/>
                <w:bCs/>
                <w:sz w:val="22"/>
                <w:u w:val="single"/>
              </w:rPr>
              <w:t>, нельзя</w:t>
            </w:r>
            <w:r>
              <w:rPr>
                <w:rFonts w:ascii="Calibri" w:hAnsi="Calibri" w:cs="Calibri"/>
                <w:sz w:val="22"/>
              </w:rPr>
              <w:t>.</w:t>
            </w:r>
          </w:p>
          <w:p w14:paraId="62A302C4" w14:textId="77777777" w:rsidR="000A4A34" w:rsidRDefault="000A4A34" w:rsidP="003D1D52">
            <w:pPr>
              <w:spacing w:line="220" w:lineRule="atLeast"/>
              <w:ind w:firstLine="529"/>
              <w:jc w:val="both"/>
            </w:pPr>
            <w:r>
              <w:rPr>
                <w:rFonts w:ascii="Calibri" w:hAnsi="Calibri" w:cs="Calibri"/>
                <w:sz w:val="22"/>
              </w:rPr>
              <w:t>Работнику нельзя предоставлять дополнительные оплачиваемые выходные дни в период его очередного ежегодного оплачиваемого отпуска, ежегодного дополнительного оплачиваемого отпуска, отпуска без сохранения зарплаты, отпуска по уходу за ребенком и в других случаях освобождения работника от работы с полным или частичным сохранением зарплаты либо без ее сохранения в соответствии с законодательством РФ.</w:t>
            </w:r>
          </w:p>
          <w:p w14:paraId="22ADF511" w14:textId="77777777" w:rsidR="000A4A34" w:rsidRDefault="000A4A34" w:rsidP="003D1D52">
            <w:pPr>
              <w:spacing w:line="220" w:lineRule="atLeast"/>
              <w:ind w:firstLine="529"/>
              <w:jc w:val="both"/>
            </w:pPr>
          </w:p>
          <w:p w14:paraId="069F5B2E" w14:textId="77777777" w:rsidR="000A4A34" w:rsidRDefault="000A4A34" w:rsidP="003D1D52">
            <w:pPr>
              <w:spacing w:line="220" w:lineRule="atLeast"/>
              <w:ind w:firstLine="529"/>
              <w:jc w:val="both"/>
            </w:pPr>
            <w:r>
              <w:rPr>
                <w:rFonts w:ascii="Calibri" w:hAnsi="Calibri" w:cs="Calibri"/>
                <w:b/>
                <w:sz w:val="22"/>
              </w:rPr>
              <w:t>Полезные документы:</w:t>
            </w: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"/>
              <w:gridCol w:w="765"/>
              <w:gridCol w:w="9430"/>
              <w:gridCol w:w="180"/>
            </w:tblGrid>
            <w:tr w:rsidR="000A4A34" w14:paraId="682FF87D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79AA8F" w14:textId="77777777" w:rsidR="000A4A34" w:rsidRDefault="000A4A34" w:rsidP="003D1D52">
                  <w:pPr>
                    <w:ind w:firstLine="529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1891084B" w14:textId="77777777" w:rsidR="000A4A34" w:rsidRDefault="000A4A34" w:rsidP="003D1D52">
                  <w:pPr>
                    <w:ind w:firstLine="529"/>
                  </w:pPr>
                  <w:r>
                    <w:rPr>
                      <w:noProof/>
                    </w:rPr>
                    <w:drawing>
                      <wp:inline distT="0" distB="0" distL="0" distR="0" wp14:anchorId="38581BF8" wp14:editId="2735C30D">
                        <wp:extent cx="371475" cy="142875"/>
                        <wp:effectExtent l="0" t="0" r="0" b="0"/>
                        <wp:docPr id="1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0EF7DEA5" w14:textId="77777777" w:rsidR="000A4A34" w:rsidRDefault="00C274C9" w:rsidP="003D1D52">
                  <w:pPr>
                    <w:spacing w:line="220" w:lineRule="atLeast"/>
                    <w:ind w:firstLine="529"/>
                    <w:jc w:val="both"/>
                  </w:pPr>
                  <w:hyperlink r:id="rId29">
                    <w:r w:rsidR="000A4A34">
                      <w:rPr>
                        <w:rFonts w:ascii="Calibri" w:hAnsi="Calibri" w:cs="Calibri"/>
                        <w:color w:val="0000FF"/>
                        <w:sz w:val="22"/>
                      </w:rPr>
                      <w:t>Как предоставить работнику дополнительные оплачиваемые выходные дни для ухода за ребенком-инвалидом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2518A9" w14:textId="77777777" w:rsidR="000A4A34" w:rsidRDefault="000A4A34" w:rsidP="003D1D52">
                  <w:pPr>
                    <w:ind w:firstLine="529"/>
                  </w:pPr>
                </w:p>
              </w:tc>
            </w:tr>
            <w:tr w:rsidR="000A4A34" w14:paraId="377C6882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5CBF3C" w14:textId="77777777" w:rsidR="000A4A34" w:rsidRDefault="000A4A34" w:rsidP="003D1D52">
                  <w:pPr>
                    <w:ind w:firstLine="529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682122E2" w14:textId="77777777" w:rsidR="000A4A34" w:rsidRDefault="000A4A34" w:rsidP="003D1D52">
                  <w:pPr>
                    <w:ind w:firstLine="529"/>
                  </w:pPr>
                  <w:r>
                    <w:rPr>
                      <w:noProof/>
                    </w:rPr>
                    <w:drawing>
                      <wp:inline distT="0" distB="0" distL="0" distR="0" wp14:anchorId="548887EA" wp14:editId="14D2ECB5">
                        <wp:extent cx="371475" cy="142875"/>
                        <wp:effectExtent l="0" t="0" r="0" b="0"/>
                        <wp:docPr id="2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5A4419E2" w14:textId="77777777" w:rsidR="000A4A34" w:rsidRDefault="00C274C9" w:rsidP="003D1D52">
                  <w:pPr>
                    <w:spacing w:line="220" w:lineRule="atLeast"/>
                    <w:ind w:firstLine="529"/>
                    <w:jc w:val="both"/>
                  </w:pPr>
                  <w:hyperlink r:id="rId30">
                    <w:r w:rsidR="000A4A34">
                      <w:rPr>
                        <w:rFonts w:ascii="Calibri" w:hAnsi="Calibri" w:cs="Calibri"/>
                        <w:color w:val="0000FF"/>
                        <w:sz w:val="22"/>
                      </w:rPr>
                      <w:t>Письмо Роструда от 09.02.2023 N ПГ/00763-6-1 "Об использовании дополнительных выходных дней по уходу за ребенком-инвалидом при работе вахтовым методом"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A1CE85" w14:textId="77777777" w:rsidR="000A4A34" w:rsidRDefault="000A4A34" w:rsidP="003D1D52">
                  <w:pPr>
                    <w:ind w:firstLine="529"/>
                  </w:pPr>
                </w:p>
              </w:tc>
            </w:tr>
            <w:tr w:rsidR="000A4A34" w14:paraId="61A88E0C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C212CD" w14:textId="77777777" w:rsidR="000A4A34" w:rsidRDefault="000A4A34" w:rsidP="003D1D52">
                  <w:pPr>
                    <w:ind w:firstLine="529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42582408" w14:textId="77777777" w:rsidR="000A4A34" w:rsidRDefault="000A4A34" w:rsidP="003D1D52">
                  <w:pPr>
                    <w:ind w:firstLine="529"/>
                  </w:pPr>
                  <w:r>
                    <w:rPr>
                      <w:noProof/>
                    </w:rPr>
                    <w:drawing>
                      <wp:inline distT="0" distB="0" distL="0" distR="0" wp14:anchorId="7ACFA747" wp14:editId="0B515298">
                        <wp:extent cx="371475" cy="142875"/>
                        <wp:effectExtent l="0" t="0" r="0" b="0"/>
                        <wp:docPr id="3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4A6B0D6A" w14:textId="77777777" w:rsidR="000A4A34" w:rsidRDefault="00C274C9" w:rsidP="003D1D52">
                  <w:pPr>
                    <w:spacing w:line="220" w:lineRule="atLeast"/>
                    <w:ind w:firstLine="529"/>
                    <w:jc w:val="both"/>
                  </w:pPr>
                  <w:hyperlink r:id="rId31">
                    <w:r w:rsidR="000A4A34">
                      <w:rPr>
                        <w:rFonts w:ascii="Calibri" w:hAnsi="Calibri" w:cs="Calibri"/>
                        <w:color w:val="0000FF"/>
                        <w:sz w:val="22"/>
                      </w:rPr>
                      <w:t>Статья 262 ТК РФ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EE726E" w14:textId="77777777" w:rsidR="000A4A34" w:rsidRDefault="000A4A34" w:rsidP="003D1D52">
                  <w:pPr>
                    <w:ind w:firstLine="529"/>
                  </w:pPr>
                </w:p>
              </w:tc>
            </w:tr>
          </w:tbl>
          <w:p w14:paraId="049BEEEC" w14:textId="77777777" w:rsidR="006A3EFC" w:rsidRDefault="000B0FCD" w:rsidP="000B0FCD">
            <w:pPr>
              <w:spacing w:line="220" w:lineRule="atLeast"/>
              <w:ind w:firstLine="529"/>
              <w:rPr>
                <w:rFonts w:ascii="Calibri" w:hAnsi="Calibri" w:cs="Calibri"/>
                <w:i/>
                <w:color w:val="0000FF"/>
              </w:rPr>
            </w:pPr>
            <w:r>
              <w:rPr>
                <w:b/>
                <w:bCs/>
              </w:rPr>
              <w:t>(Источник:</w:t>
            </w:r>
            <w:hyperlink r:id="rId32">
              <w:r>
                <w:t xml:space="preserve"> </w:t>
              </w:r>
              <w:r w:rsidR="000A4A34">
                <w:rPr>
                  <w:rFonts w:ascii="Calibri" w:hAnsi="Calibri" w:cs="Calibri"/>
                  <w:i/>
                  <w:color w:val="0000FF"/>
                  <w:sz w:val="22"/>
                </w:rPr>
                <w:t xml:space="preserve">{Вопрос: Можно ли работнику предоставить дополнительные выходные дни для ухода за ребенком-инвалидом в период </w:t>
              </w:r>
              <w:proofErr w:type="spellStart"/>
              <w:r w:rsidR="000A4A34">
                <w:rPr>
                  <w:rFonts w:ascii="Calibri" w:hAnsi="Calibri" w:cs="Calibri"/>
                  <w:i/>
                  <w:color w:val="0000FF"/>
                  <w:sz w:val="22"/>
                </w:rPr>
                <w:t>междувахтового</w:t>
              </w:r>
              <w:proofErr w:type="spellEnd"/>
              <w:r w:rsidR="000A4A34">
                <w:rPr>
                  <w:rFonts w:ascii="Calibri" w:hAnsi="Calibri" w:cs="Calibri"/>
                  <w:i/>
                  <w:color w:val="0000FF"/>
                  <w:sz w:val="22"/>
                </w:rPr>
                <w:t xml:space="preserve"> отдыха? (Подборки и консультации Горячей линии, 2023) {КонсультантПлюс}}</w:t>
              </w:r>
            </w:hyperlink>
          </w:p>
          <w:p w14:paraId="6DEA0C24" w14:textId="77777777" w:rsidR="000B0FCD" w:rsidRDefault="000B0FCD" w:rsidP="000B0FCD">
            <w:pPr>
              <w:spacing w:line="220" w:lineRule="atLeast"/>
              <w:ind w:firstLine="529"/>
            </w:pPr>
          </w:p>
          <w:p w14:paraId="79237C2A" w14:textId="77777777" w:rsidR="000B0FCD" w:rsidRPr="002C32A3" w:rsidRDefault="000B0FCD">
            <w:pPr>
              <w:spacing w:after="1" w:line="240" w:lineRule="atLeast"/>
              <w:ind w:firstLine="540"/>
              <w:jc w:val="both"/>
              <w:rPr>
                <w:b/>
                <w:bCs/>
                <w:u w:val="single"/>
              </w:rPr>
            </w:pPr>
            <w:r w:rsidRPr="002C32A3">
              <w:rPr>
                <w:b/>
                <w:bCs/>
                <w:u w:val="single"/>
              </w:rPr>
              <w:t>В случае возникновения дополнительных вопросов Вы можете обратиться по телефону единого контакт-центра взаимодействия с гражданами: 8-800-1-000-001.</w:t>
            </w:r>
          </w:p>
          <w:p w14:paraId="62C39BC0" w14:textId="77777777" w:rsidR="000B0FCD" w:rsidRDefault="000B0FCD" w:rsidP="002C32A3">
            <w:pPr>
              <w:spacing w:after="1" w:line="240" w:lineRule="atLeast"/>
              <w:ind w:firstLine="529"/>
              <w:rPr>
                <w:i/>
                <w:color w:val="0000FF"/>
              </w:rPr>
            </w:pPr>
            <w:r>
              <w:rPr>
                <w:b/>
                <w:bCs/>
              </w:rPr>
              <w:t>(Источник:</w:t>
            </w:r>
            <w:hyperlink r:id="rId33">
              <w:r w:rsidR="002C32A3">
                <w:t xml:space="preserve"> </w:t>
              </w:r>
              <w:r>
                <w:rPr>
                  <w:i/>
                  <w:color w:val="0000FF"/>
                </w:rPr>
                <w:t>{Вопрос: О периоде использования накопленных дополнительных оплачиваемых выходных дней для ухода за детьми-инвалидами и предоставлении компенсации за неиспользованные дни. (Письмо СФР от 08.12.2023 N 19-02/136300л) {КонсультантПлюс}}</w:t>
              </w:r>
            </w:hyperlink>
          </w:p>
          <w:p w14:paraId="460FECC7" w14:textId="77777777" w:rsidR="002C32A3" w:rsidRDefault="002C32A3" w:rsidP="002C32A3">
            <w:pPr>
              <w:spacing w:after="1" w:line="240" w:lineRule="atLeast"/>
              <w:ind w:firstLine="529"/>
            </w:pPr>
          </w:p>
          <w:p w14:paraId="41C77CCA" w14:textId="77777777" w:rsidR="002C32A3" w:rsidRPr="0006669A" w:rsidRDefault="002C32A3" w:rsidP="002C32A3">
            <w:pPr>
              <w:spacing w:line="240" w:lineRule="atLeast"/>
              <w:ind w:firstLine="540"/>
              <w:jc w:val="both"/>
              <w:rPr>
                <w:b/>
                <w:bCs/>
                <w:u w:val="single"/>
              </w:rPr>
            </w:pPr>
            <w:r w:rsidRPr="0006669A">
              <w:rPr>
                <w:b/>
                <w:bCs/>
                <w:u w:val="single"/>
              </w:rPr>
              <w:t>Из сказанного Рострудом следует, что дополнительные выходные дни по уходу за детьми-инвалидами нельзя предоставлять работнику в период между вахтами. Ведь этот период является не рабочим временем, а временем отдыха в связи с переработкой на вахте</w:t>
            </w:r>
            <w:r>
              <w:t xml:space="preserve">. Это подтверждается разъяснениями, данными в </w:t>
            </w:r>
            <w:hyperlink r:id="rId34">
              <w:r>
                <w:rPr>
                  <w:color w:val="0000FF"/>
                </w:rPr>
                <w:t>ответе</w:t>
              </w:r>
            </w:hyperlink>
            <w:r>
              <w:t xml:space="preserve"> на вопрос, поступивший на сайт "</w:t>
            </w:r>
            <w:proofErr w:type="spellStart"/>
            <w:r>
              <w:fldChar w:fldCharType="begin"/>
            </w:r>
            <w:r>
              <w:instrText xml:space="preserve"> HYPERLINK "онлайнинспекция.рф" \h </w:instrText>
            </w:r>
            <w:r>
              <w:fldChar w:fldCharType="separate"/>
            </w:r>
            <w:r>
              <w:rPr>
                <w:color w:val="0000FF"/>
              </w:rPr>
              <w:t>онлайнинспекция.рф</w:t>
            </w:r>
            <w:proofErr w:type="spellEnd"/>
            <w:r>
              <w:rPr>
                <w:color w:val="0000FF"/>
              </w:rPr>
              <w:fldChar w:fldCharType="end"/>
            </w:r>
            <w:r>
              <w:t xml:space="preserve">" 4 июля 2022 г. В нем специалисты службы по труду и занятости четко указали, что </w:t>
            </w:r>
            <w:r w:rsidRPr="0006669A">
              <w:rPr>
                <w:b/>
                <w:bCs/>
                <w:u w:val="single"/>
              </w:rPr>
              <w:t>предоставление дополнительных оплачиваемых выходных дней для ухода за детьми-</w:t>
            </w:r>
            <w:r w:rsidRPr="0006669A">
              <w:rPr>
                <w:b/>
                <w:bCs/>
                <w:u w:val="single"/>
              </w:rPr>
              <w:lastRenderedPageBreak/>
              <w:t xml:space="preserve">инвалидами в период </w:t>
            </w:r>
            <w:proofErr w:type="spellStart"/>
            <w:r w:rsidRPr="0006669A">
              <w:rPr>
                <w:b/>
                <w:bCs/>
                <w:u w:val="single"/>
              </w:rPr>
              <w:t>междувахтового</w:t>
            </w:r>
            <w:proofErr w:type="spellEnd"/>
            <w:r w:rsidRPr="0006669A">
              <w:rPr>
                <w:b/>
                <w:bCs/>
                <w:u w:val="single"/>
              </w:rPr>
              <w:t xml:space="preserve"> отдыха будет противоречить нормам действующего трудового законодательства. Термин "дополнительные оплачиваемые дни отдыха" подразумевает предоставление иных дней отдыха, нежели обычные выходные дни по графику работы работника (в том числе дни </w:t>
            </w:r>
            <w:proofErr w:type="spellStart"/>
            <w:r w:rsidRPr="0006669A">
              <w:rPr>
                <w:b/>
                <w:bCs/>
                <w:u w:val="single"/>
              </w:rPr>
              <w:t>междувахтового</w:t>
            </w:r>
            <w:proofErr w:type="spellEnd"/>
            <w:r w:rsidRPr="0006669A">
              <w:rPr>
                <w:b/>
                <w:bCs/>
                <w:u w:val="single"/>
              </w:rPr>
              <w:t xml:space="preserve"> отдыха).</w:t>
            </w:r>
          </w:p>
          <w:p w14:paraId="5E66A6E1" w14:textId="058903E8" w:rsidR="002C32A3" w:rsidRDefault="002C32A3" w:rsidP="002C32A3">
            <w:pPr>
              <w:spacing w:line="240" w:lineRule="atLeast"/>
              <w:ind w:firstLine="529"/>
            </w:pPr>
            <w:r>
              <w:rPr>
                <w:b/>
                <w:bCs/>
              </w:rPr>
              <w:t>(Источник:</w:t>
            </w:r>
            <w:hyperlink r:id="rId35">
              <w:r>
                <w:t xml:space="preserve"> </w:t>
              </w:r>
              <w:r>
                <w:rPr>
                  <w:i/>
                  <w:color w:val="0000FF"/>
                </w:rPr>
                <w:t>{Статья: Как предоставляются дни по уходу за ребенком-инвалидом при вахтовом методе работы (Солнцева М.) ("ЭЖ-Бухгалтер", 2023, N 10) {КонсультантПлюс}}</w:t>
              </w:r>
            </w:hyperlink>
          </w:p>
        </w:tc>
      </w:tr>
    </w:tbl>
    <w:p w14:paraId="28D91E7D" w14:textId="77777777" w:rsidR="00481751" w:rsidRDefault="00481751" w:rsidP="0048175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</w:p>
    <w:p w14:paraId="45F576C3" w14:textId="42A69337" w:rsidR="00CB4C61" w:rsidRPr="000A4A34" w:rsidRDefault="00CB4C61" w:rsidP="000A4A34">
      <w:pPr>
        <w:tabs>
          <w:tab w:val="left" w:pos="5255"/>
        </w:tabs>
        <w:ind w:right="-28" w:firstLine="540"/>
        <w:jc w:val="center"/>
        <w:rPr>
          <w:b/>
          <w:sz w:val="22"/>
          <w:szCs w:val="22"/>
        </w:rPr>
      </w:pPr>
      <w:r w:rsidRPr="000A4A34">
        <w:rPr>
          <w:b/>
          <w:sz w:val="22"/>
          <w:szCs w:val="22"/>
        </w:rPr>
        <w:t>Для поиска информации по вопросу использовались ключевые слова в строке «быстрый поиск»:</w:t>
      </w:r>
    </w:p>
    <w:p w14:paraId="74DA0176" w14:textId="3EB9B9A2" w:rsidR="00CB4C61" w:rsidRDefault="00CB4C61" w:rsidP="00CB4C61">
      <w:pPr>
        <w:pBdr>
          <w:bottom w:val="double" w:sz="6" w:space="1" w:color="auto"/>
        </w:pBdr>
        <w:autoSpaceDE w:val="0"/>
        <w:autoSpaceDN w:val="0"/>
        <w:adjustRightInd w:val="0"/>
        <w:ind w:firstLine="567"/>
        <w:jc w:val="center"/>
        <w:rPr>
          <w:rFonts w:ascii="Calibri" w:hAnsi="Calibri"/>
          <w:color w:val="FF0000"/>
          <w:sz w:val="20"/>
          <w:szCs w:val="20"/>
        </w:rPr>
      </w:pPr>
      <w:r w:rsidRPr="00BB3230">
        <w:rPr>
          <w:rFonts w:ascii="Calibri" w:hAnsi="Calibri"/>
          <w:color w:val="FF0000"/>
          <w:sz w:val="20"/>
          <w:szCs w:val="20"/>
        </w:rPr>
        <w:t>«</w:t>
      </w:r>
      <w:r w:rsidR="000A4A34" w:rsidRPr="000A4A34">
        <w:rPr>
          <w:rFonts w:ascii="Calibri" w:hAnsi="Calibri"/>
          <w:color w:val="FF0000"/>
          <w:sz w:val="20"/>
          <w:szCs w:val="20"/>
        </w:rPr>
        <w:t>дни по уходу за ребенком инвалидом вахтовый метод</w:t>
      </w:r>
      <w:r w:rsidRPr="00BB3230">
        <w:rPr>
          <w:rFonts w:ascii="Calibri" w:hAnsi="Calibri"/>
          <w:color w:val="FF0000"/>
          <w:sz w:val="20"/>
          <w:szCs w:val="20"/>
        </w:rPr>
        <w:t>»</w:t>
      </w:r>
    </w:p>
    <w:p w14:paraId="7102C0E7" w14:textId="77777777" w:rsidR="000A4A34" w:rsidRPr="00BB3230" w:rsidRDefault="000A4A34" w:rsidP="00CB4C61">
      <w:pPr>
        <w:autoSpaceDE w:val="0"/>
        <w:autoSpaceDN w:val="0"/>
        <w:adjustRightInd w:val="0"/>
        <w:ind w:firstLine="567"/>
        <w:jc w:val="center"/>
        <w:rPr>
          <w:rFonts w:ascii="Calibri" w:hAnsi="Calibri"/>
          <w:color w:val="FF0000"/>
          <w:sz w:val="20"/>
          <w:szCs w:val="20"/>
        </w:rPr>
      </w:pPr>
    </w:p>
    <w:p w14:paraId="4CACCC29" w14:textId="77777777" w:rsidR="00CB4C61" w:rsidRPr="00B4405A" w:rsidRDefault="00CB4C61" w:rsidP="00CB4C61">
      <w:pPr>
        <w:rPr>
          <w:sz w:val="22"/>
          <w:szCs w:val="22"/>
        </w:rPr>
      </w:pPr>
      <w:r w:rsidRPr="00B4405A">
        <w:rPr>
          <w:sz w:val="22"/>
          <w:szCs w:val="22"/>
        </w:rPr>
        <w:t xml:space="preserve">Во вложении файл «Папка» с полезными материалами. </w:t>
      </w:r>
    </w:p>
    <w:p w14:paraId="1C211557" w14:textId="77777777" w:rsidR="00CB4C61" w:rsidRPr="00B4405A" w:rsidRDefault="00CB4C61" w:rsidP="00CB4C61">
      <w:pPr>
        <w:rPr>
          <w:sz w:val="22"/>
          <w:szCs w:val="22"/>
        </w:rPr>
      </w:pPr>
      <w:r w:rsidRPr="00B4405A">
        <w:rPr>
          <w:sz w:val="22"/>
          <w:szCs w:val="22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3C3C7948" w14:textId="77777777" w:rsidR="00CB4C61" w:rsidRPr="00B4405A" w:rsidRDefault="00CB4C61" w:rsidP="00CB4C61">
      <w:pPr>
        <w:pStyle w:val="a6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B4405A">
        <w:rPr>
          <w:rFonts w:ascii="Times New Roman" w:eastAsia="Times New Roman" w:hAnsi="Times New Roman"/>
          <w:color w:val="000000"/>
          <w:lang w:eastAsia="ru-RU"/>
        </w:rPr>
        <w:t>Как это сделать:</w:t>
      </w:r>
    </w:p>
    <w:p w14:paraId="77058E5A" w14:textId="23AD8E29" w:rsidR="00CB4C61" w:rsidRPr="00B4405A" w:rsidRDefault="00CB4C61" w:rsidP="00CB4C61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B4405A">
        <w:rPr>
          <w:rFonts w:ascii="Times New Roman" w:eastAsia="Times New Roman" w:hAnsi="Times New Roman"/>
          <w:color w:val="000000"/>
          <w:lang w:eastAsia="ru-RU"/>
        </w:rPr>
        <w:t>Сохраните файл-вложение с расширением. LSTZ из письма, например, на рабочий стол.</w:t>
      </w:r>
    </w:p>
    <w:p w14:paraId="2B3312AD" w14:textId="5503F9D6" w:rsidR="00CB4C61" w:rsidRPr="00B4405A" w:rsidRDefault="00CB4C61" w:rsidP="00CB4C61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B4405A">
        <w:rPr>
          <w:rFonts w:ascii="Times New Roman" w:eastAsia="Times New Roman" w:hAnsi="Times New Roman"/>
          <w:color w:val="000000"/>
          <w:lang w:eastAsia="ru-RU"/>
        </w:rPr>
        <w:t>Откройте в КонсультантПлюс «Избранное», с левой стороны перейдите в раздел «Папки».</w:t>
      </w:r>
    </w:p>
    <w:p w14:paraId="6160339D" w14:textId="77777777" w:rsidR="00CB4C61" w:rsidRPr="00B4405A" w:rsidRDefault="00CB4C61" w:rsidP="00CB4C61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B4405A">
        <w:rPr>
          <w:rFonts w:ascii="Times New Roman" w:eastAsia="Times New Roman" w:hAnsi="Times New Roman"/>
          <w:color w:val="000000"/>
          <w:lang w:eastAsia="ru-RU"/>
        </w:rPr>
        <w:t>Нажать в правом верхнем углу на кнопку «Экспорт/Импорт» и выбрать команду «Импорт из системного файла», выбрать сохраненный Вами на рабочий стол файл. Импортированная папка будет включена в список папок.</w:t>
      </w:r>
    </w:p>
    <w:p w14:paraId="42A8F3CA" w14:textId="77777777" w:rsidR="00CB4C61" w:rsidRPr="00B4405A" w:rsidRDefault="00CB4C61" w:rsidP="00CB4C61">
      <w:pPr>
        <w:pBdr>
          <w:bottom w:val="single" w:sz="12" w:space="1" w:color="auto"/>
        </w:pBdr>
        <w:rPr>
          <w:color w:val="000000"/>
          <w:sz w:val="22"/>
          <w:szCs w:val="22"/>
        </w:rPr>
      </w:pPr>
      <w:r w:rsidRPr="00B4405A">
        <w:rPr>
          <w:color w:val="000000"/>
          <w:sz w:val="22"/>
          <w:szCs w:val="22"/>
        </w:rPr>
        <w:t>Обратите внимание, что в Вашу папку з</w:t>
      </w:r>
      <w:r w:rsidRPr="00B4405A">
        <w:rPr>
          <w:sz w:val="22"/>
          <w:szCs w:val="22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B4405A">
        <w:rPr>
          <w:sz w:val="22"/>
          <w:szCs w:val="22"/>
          <w:lang w:val="en-US"/>
        </w:rPr>
        <w:t>Word</w:t>
      </w:r>
      <w:r w:rsidRPr="00B4405A">
        <w:rPr>
          <w:sz w:val="22"/>
          <w:szCs w:val="22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7B2DCC4C" w14:textId="77777777" w:rsidR="00931DB5" w:rsidRDefault="00931DB5">
      <w:bookmarkStart w:id="0" w:name="_GoBack"/>
      <w:bookmarkEnd w:id="0"/>
    </w:p>
    <w:sectPr w:rsidR="00931DB5" w:rsidSect="000537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B820C5"/>
    <w:multiLevelType w:val="multilevel"/>
    <w:tmpl w:val="A3D6B7B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FC"/>
    <w:rsid w:val="00012663"/>
    <w:rsid w:val="00036FB0"/>
    <w:rsid w:val="0005378C"/>
    <w:rsid w:val="0006669A"/>
    <w:rsid w:val="000A4A34"/>
    <w:rsid w:val="000B0ADD"/>
    <w:rsid w:val="000B0FCD"/>
    <w:rsid w:val="00185148"/>
    <w:rsid w:val="001B3EFF"/>
    <w:rsid w:val="001F7BB0"/>
    <w:rsid w:val="002C32A3"/>
    <w:rsid w:val="003D1D52"/>
    <w:rsid w:val="003E5EEE"/>
    <w:rsid w:val="0040000D"/>
    <w:rsid w:val="0040614E"/>
    <w:rsid w:val="00473F89"/>
    <w:rsid w:val="00481751"/>
    <w:rsid w:val="00511BF2"/>
    <w:rsid w:val="005C651F"/>
    <w:rsid w:val="006A3EFC"/>
    <w:rsid w:val="00931DB5"/>
    <w:rsid w:val="009D3A9C"/>
    <w:rsid w:val="00B4405A"/>
    <w:rsid w:val="00C274C9"/>
    <w:rsid w:val="00C8433D"/>
    <w:rsid w:val="00CB4C61"/>
    <w:rsid w:val="00D21D93"/>
    <w:rsid w:val="00E01E94"/>
    <w:rsid w:val="00E2432A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223F"/>
  <w15:docId w15:val="{B49D8CA4-F1B5-4A9D-909C-841135B8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A3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C84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433D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473F89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CB4C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QUEST&amp;n=220993&amp;dst=100012" TargetMode="External"/><Relationship Id="rId18" Type="http://schemas.openxmlformats.org/officeDocument/2006/relationships/hyperlink" Target="https://login.consultant.ru/link/?req=doc&amp;base=LAW&amp;n=446691&amp;dst=100034" TargetMode="External"/><Relationship Id="rId26" Type="http://schemas.openxmlformats.org/officeDocument/2006/relationships/hyperlink" Target="https://login.consultant.ru/link/?req=doc&amp;base=LAW&amp;n=446691&amp;dst=100035" TargetMode="External"/><Relationship Id="rId21" Type="http://schemas.openxmlformats.org/officeDocument/2006/relationships/hyperlink" Target="https://login.consultant.ru/link/?req=doc&amp;base=LAW&amp;n=446691&amp;dst=100014" TargetMode="External"/><Relationship Id="rId34" Type="http://schemas.openxmlformats.org/officeDocument/2006/relationships/hyperlink" Target="https://login.consultant.ru/link/?req=doc&amp;base=PBI&amp;n=303637" TargetMode="External"/><Relationship Id="rId7" Type="http://schemas.openxmlformats.org/officeDocument/2006/relationships/hyperlink" Target="https://login.consultant.ru/link/?req=doc&amp;base=LAW&amp;n=7253&amp;dst=100070" TargetMode="External"/><Relationship Id="rId12" Type="http://schemas.openxmlformats.org/officeDocument/2006/relationships/hyperlink" Target="https://login.consultant.ru/link/?req=doc&amp;base=QUEST&amp;n=220881&amp;dst=100009" TargetMode="External"/><Relationship Id="rId17" Type="http://schemas.openxmlformats.org/officeDocument/2006/relationships/hyperlink" Target="https://login.consultant.ru/link/?req=doc&amp;base=LAW&amp;n=446691&amp;dst=100019" TargetMode="External"/><Relationship Id="rId25" Type="http://schemas.openxmlformats.org/officeDocument/2006/relationships/hyperlink" Target="https://login.consultant.ru/link/?req=doc&amp;base=PBI&amp;n=322310&amp;dst=100002" TargetMode="External"/><Relationship Id="rId33" Type="http://schemas.openxmlformats.org/officeDocument/2006/relationships/hyperlink" Target="https://login.consultant.ru/link/?req=doc&amp;base=QUEST&amp;n=221747&amp;dst=1000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46691&amp;dst=100014" TargetMode="External"/><Relationship Id="rId20" Type="http://schemas.openxmlformats.org/officeDocument/2006/relationships/hyperlink" Target="https://login.consultant.ru/link/?req=doc&amp;base=QUEST&amp;n=221767&amp;dst=100009" TargetMode="External"/><Relationship Id="rId29" Type="http://schemas.openxmlformats.org/officeDocument/2006/relationships/hyperlink" Target="https://login.consultant.ru/link/?req=doc&amp;base=PBI&amp;n=314896&amp;dst=10000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LAW&amp;n=515484&amp;dst=3087" TargetMode="External"/><Relationship Id="rId24" Type="http://schemas.openxmlformats.org/officeDocument/2006/relationships/hyperlink" Target="https://login.consultant.ru/link/?req=doc&amp;base=LAW&amp;n=446691&amp;dst=100019" TargetMode="External"/><Relationship Id="rId32" Type="http://schemas.openxmlformats.org/officeDocument/2006/relationships/hyperlink" Target="https://login.consultant.ru/link/?req=doc&amp;base=KGL&amp;n=54090&amp;dst=100003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515484&amp;dst=2334" TargetMode="External"/><Relationship Id="rId23" Type="http://schemas.openxmlformats.org/officeDocument/2006/relationships/hyperlink" Target="https://login.consultant.ru/link/?req=doc&amp;base=PKBO&amp;n=58908&amp;dst=100011" TargetMode="External"/><Relationship Id="rId28" Type="http://schemas.openxmlformats.org/officeDocument/2006/relationships/image" Target="media/image1.png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46691&amp;dst=100019" TargetMode="External"/><Relationship Id="rId19" Type="http://schemas.openxmlformats.org/officeDocument/2006/relationships/hyperlink" Target="https://login.consultant.ru/link/?req=doc&amp;base=LAW&amp;n=446691&amp;dst=100036" TargetMode="External"/><Relationship Id="rId31" Type="http://schemas.openxmlformats.org/officeDocument/2006/relationships/hyperlink" Target="https://login.consultant.ru/link/?req=doc&amp;base=LAW&amp;n=433304&amp;dst=30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PBI&amp;n=199886&amp;dst=100035" TargetMode="External"/><Relationship Id="rId14" Type="http://schemas.openxmlformats.org/officeDocument/2006/relationships/hyperlink" Target="https://login.consultant.ru/link/?req=doc&amp;base=PBI&amp;n=314896&amp;dst=100082" TargetMode="External"/><Relationship Id="rId22" Type="http://schemas.openxmlformats.org/officeDocument/2006/relationships/hyperlink" Target="https://login.consultant.ru/link/?req=doc&amp;base=LAW&amp;n=446691&amp;dst=100019" TargetMode="External"/><Relationship Id="rId27" Type="http://schemas.openxmlformats.org/officeDocument/2006/relationships/hyperlink" Target="https://login.consultant.ru/link/?req=doc&amp;base=PBI&amp;n=314896&amp;dst=100009" TargetMode="External"/><Relationship Id="rId30" Type="http://schemas.openxmlformats.org/officeDocument/2006/relationships/hyperlink" Target="https://login.consultant.ru/link/?req=doc&amp;base=QUEST&amp;n=216034" TargetMode="External"/><Relationship Id="rId35" Type="http://schemas.openxmlformats.org/officeDocument/2006/relationships/hyperlink" Target="https://login.consultant.ru/link/?req=doc&amp;base=PBI&amp;n=313116&amp;dst=100011" TargetMode="External"/><Relationship Id="rId8" Type="http://schemas.openxmlformats.org/officeDocument/2006/relationships/hyperlink" Target="https://login.consultant.ru/link/?req=doc&amp;base=LAW&amp;n=7253&amp;dst=100071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hline1</dc:creator>
  <cp:lastModifiedBy>hline3</cp:lastModifiedBy>
  <cp:revision>20</cp:revision>
  <dcterms:created xsi:type="dcterms:W3CDTF">2021-03-19T10:59:00Z</dcterms:created>
  <dcterms:modified xsi:type="dcterms:W3CDTF">2025-12-18T10:43:00Z</dcterms:modified>
</cp:coreProperties>
</file>