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F953C" w14:textId="77777777" w:rsidR="00DA5EF5" w:rsidRPr="005D53F7" w:rsidRDefault="00DA5EF5" w:rsidP="00DA5EF5">
      <w:pPr>
        <w:pStyle w:val="ConsPlusNormal"/>
        <w:rPr>
          <w:rFonts w:asciiTheme="minorHAnsi" w:hAnsiTheme="minorHAnsi" w:cs="Times New Roman"/>
          <w:b/>
        </w:rPr>
      </w:pPr>
      <w:r w:rsidRPr="005D53F7">
        <w:rPr>
          <w:rFonts w:asciiTheme="minorHAnsi" w:hAnsiTheme="minorHAnsi" w:cs="Times New Roman"/>
          <w:b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5D53F7">
          <w:rPr>
            <w:rStyle w:val="a3"/>
            <w:rFonts w:asciiTheme="minorHAnsi" w:hAnsiTheme="minorHAnsi" w:cs="Times New Roman"/>
            <w:b/>
          </w:rPr>
          <w:t>https://stories.consultantugra.ru/</w:t>
        </w:r>
      </w:hyperlink>
      <w:r w:rsidRPr="005D53F7">
        <w:rPr>
          <w:rFonts w:asciiTheme="minorHAnsi" w:hAnsiTheme="minorHAnsi" w:cs="Times New Roman"/>
          <w:b/>
        </w:rPr>
        <w:t xml:space="preserve"> </w:t>
      </w:r>
    </w:p>
    <w:p w14:paraId="0B2CF7D1" w14:textId="77777777" w:rsidR="00DA5EF5" w:rsidRPr="005D53F7" w:rsidRDefault="00DA5EF5" w:rsidP="00DA5EF5">
      <w:pPr>
        <w:pStyle w:val="ConsPlusNormal"/>
        <w:rPr>
          <w:rFonts w:asciiTheme="minorHAnsi" w:hAnsiTheme="minorHAnsi" w:cs="Times New Roman"/>
          <w:b/>
        </w:rPr>
      </w:pPr>
    </w:p>
    <w:p w14:paraId="572BB84F" w14:textId="77777777" w:rsidR="00DA5EF5" w:rsidRPr="005D53F7" w:rsidRDefault="00DA5EF5" w:rsidP="00DA5EF5">
      <w:pPr>
        <w:pStyle w:val="ConsPlusNormal"/>
        <w:rPr>
          <w:rFonts w:asciiTheme="minorHAnsi" w:hAnsiTheme="minorHAnsi" w:cs="Times New Roman"/>
          <w:b/>
        </w:rPr>
      </w:pPr>
    </w:p>
    <w:p w14:paraId="434A8F0F" w14:textId="77777777" w:rsidR="00DA5EF5" w:rsidRPr="005D53F7" w:rsidRDefault="00DA5EF5" w:rsidP="00DA5EF5">
      <w:pPr>
        <w:pStyle w:val="ConsPlusNormal"/>
        <w:rPr>
          <w:rFonts w:asciiTheme="minorHAnsi" w:hAnsiTheme="minorHAnsi" w:cs="Times New Roman"/>
          <w:b/>
        </w:rPr>
      </w:pPr>
      <w:r w:rsidRPr="005D53F7">
        <w:rPr>
          <w:rFonts w:asciiTheme="minorHAnsi" w:hAnsiTheme="minorHAnsi" w:cs="Times New Roman"/>
          <w:b/>
        </w:rPr>
        <w:t>Материал предоставлен ООО «КонсультантПлюс Югра».</w:t>
      </w:r>
    </w:p>
    <w:p w14:paraId="1E5EFC8E" w14:textId="77777777" w:rsidR="00DA5EF5" w:rsidRPr="005D53F7" w:rsidRDefault="00DA5EF5" w:rsidP="00DA5EF5">
      <w:pPr>
        <w:pStyle w:val="ConsPlusNormal"/>
        <w:rPr>
          <w:rFonts w:asciiTheme="minorHAnsi" w:hAnsiTheme="minorHAnsi" w:cs="Times New Roman"/>
          <w:b/>
        </w:rPr>
      </w:pPr>
      <w:r w:rsidRPr="005D53F7">
        <w:rPr>
          <w:rFonts w:asciiTheme="minorHAnsi" w:hAnsiTheme="minorHAnsi" w:cs="Times New Roman"/>
          <w:b/>
        </w:rPr>
        <w:t xml:space="preserve">Услуга оказывается в соответствии с регламентом Линии консультаций: </w:t>
      </w:r>
    </w:p>
    <w:p w14:paraId="3D0B9FB7" w14:textId="77777777" w:rsidR="00DA5EF5" w:rsidRPr="005D53F7" w:rsidRDefault="00022006" w:rsidP="00DA5EF5">
      <w:pPr>
        <w:pStyle w:val="ConsPlusNormal"/>
        <w:rPr>
          <w:rFonts w:asciiTheme="minorHAnsi" w:hAnsiTheme="minorHAnsi" w:cs="Times New Roman"/>
          <w:b/>
        </w:rPr>
      </w:pPr>
      <w:hyperlink r:id="rId6" w:history="1">
        <w:r w:rsidR="00DA5EF5" w:rsidRPr="005D53F7">
          <w:rPr>
            <w:rStyle w:val="a3"/>
            <w:rFonts w:asciiTheme="minorHAnsi" w:hAnsiTheme="minorHAnsi" w:cs="Times New Roman"/>
            <w:b/>
          </w:rPr>
          <w:t>https://consultantugra.ru/goryachaya-liniya/reglament-linii-konsultacij/</w:t>
        </w:r>
      </w:hyperlink>
    </w:p>
    <w:p w14:paraId="01FAF7F1" w14:textId="77777777" w:rsidR="00DA5EF5" w:rsidRPr="005D53F7" w:rsidRDefault="00DA5EF5" w:rsidP="00DA5EF5">
      <w:pPr>
        <w:pStyle w:val="ConsPlusNormal"/>
        <w:rPr>
          <w:rFonts w:asciiTheme="minorHAnsi" w:hAnsiTheme="minorHAnsi" w:cs="Times New Roman"/>
        </w:rPr>
      </w:pPr>
    </w:p>
    <w:p w14:paraId="14067E78" w14:textId="77777777" w:rsidR="006A3EFC" w:rsidRPr="005D53F7" w:rsidRDefault="006A3EFC" w:rsidP="00785F21">
      <w:pPr>
        <w:pStyle w:val="ConsPlusNormal"/>
        <w:jc w:val="both"/>
        <w:outlineLvl w:val="0"/>
        <w:rPr>
          <w:rFonts w:asciiTheme="minorHAnsi" w:hAnsiTheme="minorHAnsi" w:cs="Times New Roman"/>
        </w:rPr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:rsidRPr="005D53F7" w14:paraId="08C9E22B" w14:textId="77777777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582E71A0" w14:textId="77777777" w:rsidR="006A3EFC" w:rsidRPr="005D53F7" w:rsidRDefault="000A6A47" w:rsidP="00785F21">
            <w:pPr>
              <w:pStyle w:val="ConsPlusNormal"/>
              <w:jc w:val="right"/>
              <w:rPr>
                <w:rFonts w:asciiTheme="minorHAnsi" w:hAnsiTheme="minorHAnsi" w:cs="Times New Roman"/>
                <w:color w:val="FF0000"/>
              </w:rPr>
            </w:pPr>
            <w:r w:rsidRPr="005D53F7">
              <w:rPr>
                <w:rFonts w:asciiTheme="minorHAnsi" w:hAnsiTheme="minorHAnsi" w:cs="Times New Roman"/>
                <w:color w:val="392C69"/>
              </w:rPr>
              <w:t xml:space="preserve">Актуально на </w:t>
            </w:r>
            <w:r w:rsidR="006C4836" w:rsidRPr="005D53F7">
              <w:rPr>
                <w:rFonts w:asciiTheme="minorHAnsi" w:hAnsiTheme="minorHAnsi" w:cs="Times New Roman"/>
                <w:color w:val="392C69"/>
              </w:rPr>
              <w:t>22</w:t>
            </w:r>
            <w:r w:rsidRPr="005D53F7">
              <w:rPr>
                <w:rFonts w:asciiTheme="minorHAnsi" w:hAnsiTheme="minorHAnsi" w:cs="Times New Roman"/>
                <w:color w:val="392C69"/>
              </w:rPr>
              <w:t>.</w:t>
            </w:r>
            <w:r w:rsidR="002F0D94" w:rsidRPr="005D53F7">
              <w:rPr>
                <w:rFonts w:asciiTheme="minorHAnsi" w:hAnsiTheme="minorHAnsi" w:cs="Times New Roman"/>
                <w:color w:val="392C69"/>
              </w:rPr>
              <w:t>0</w:t>
            </w:r>
            <w:r w:rsidR="006C4836" w:rsidRPr="005D53F7">
              <w:rPr>
                <w:rFonts w:asciiTheme="minorHAnsi" w:hAnsiTheme="minorHAnsi" w:cs="Times New Roman"/>
                <w:color w:val="392C69"/>
              </w:rPr>
              <w:t>7</w:t>
            </w:r>
            <w:r w:rsidRPr="005D53F7">
              <w:rPr>
                <w:rFonts w:asciiTheme="minorHAnsi" w:hAnsiTheme="minorHAnsi" w:cs="Times New Roman"/>
                <w:color w:val="392C69"/>
              </w:rPr>
              <w:t>.202</w:t>
            </w:r>
            <w:r w:rsidR="002F0D94" w:rsidRPr="005D53F7">
              <w:rPr>
                <w:rFonts w:asciiTheme="minorHAnsi" w:hAnsiTheme="minorHAnsi" w:cs="Times New Roman"/>
                <w:color w:val="392C69"/>
              </w:rPr>
              <w:t>5</w:t>
            </w:r>
          </w:p>
        </w:tc>
      </w:tr>
    </w:tbl>
    <w:p w14:paraId="43F63355" w14:textId="0EEFF32B" w:rsidR="006A3EFC" w:rsidRPr="005D53F7" w:rsidRDefault="006A3EFC" w:rsidP="002F58AC">
      <w:pPr>
        <w:pStyle w:val="ConsPlusNormal"/>
        <w:rPr>
          <w:rFonts w:asciiTheme="minorHAnsi" w:hAnsiTheme="minorHAnsi" w:cs="Times New Roman"/>
        </w:rPr>
      </w:pPr>
      <w:r w:rsidRPr="005D53F7">
        <w:rPr>
          <w:rFonts w:asciiTheme="minorHAnsi" w:hAnsiTheme="minorHAnsi" w:cs="Times New Roman"/>
          <w:b/>
          <w:sz w:val="38"/>
        </w:rPr>
        <w:t>По вопросу:</w:t>
      </w:r>
      <w:r w:rsidR="00E55BBF" w:rsidRPr="005D53F7">
        <w:rPr>
          <w:rFonts w:asciiTheme="minorHAnsi" w:hAnsiTheme="minorHAnsi" w:cs="Times New Roman"/>
        </w:rPr>
        <w:t xml:space="preserve"> </w:t>
      </w:r>
      <w:r w:rsidR="006C4836" w:rsidRPr="005D53F7">
        <w:rPr>
          <w:rFonts w:asciiTheme="minorHAnsi" w:hAnsiTheme="minorHAnsi" w:cs="Times New Roman"/>
        </w:rPr>
        <w:t>Бюджетное учреждение планирует провести в помещении демонтаж оконного проема с целью организации дополнительного выхода из здания, т.е. после демонтажа окна установить металлическую дверь с монтажом системы электроснабжения и освещения. Будет ли являться данные работы капитальным ремонтом и относиться к КВР 243? Или можно провести работы в рамках текущего ремонта по КВР 244? В случае, если работы классифицируются как капитальный ремонт, может ли бюджетное учреждение самостоятельно проводить данны</w:t>
      </w:r>
      <w:r w:rsidR="00022006">
        <w:rPr>
          <w:rFonts w:asciiTheme="minorHAnsi" w:hAnsiTheme="minorHAnsi" w:cs="Times New Roman"/>
        </w:rPr>
        <w:t>е</w:t>
      </w:r>
      <w:r w:rsidR="006C4836" w:rsidRPr="005D53F7">
        <w:rPr>
          <w:rFonts w:asciiTheme="minorHAnsi" w:hAnsiTheme="minorHAnsi" w:cs="Times New Roman"/>
        </w:rPr>
        <w:t xml:space="preserve"> работ</w:t>
      </w:r>
      <w:r w:rsidR="00022006">
        <w:rPr>
          <w:rFonts w:asciiTheme="minorHAnsi" w:hAnsiTheme="minorHAnsi" w:cs="Times New Roman"/>
        </w:rPr>
        <w:t>ы</w:t>
      </w:r>
      <w:r w:rsidR="006C4836" w:rsidRPr="005D53F7">
        <w:rPr>
          <w:rFonts w:asciiTheme="minorHAnsi" w:hAnsiTheme="minorHAnsi" w:cs="Times New Roman"/>
        </w:rPr>
        <w:t>?</w:t>
      </w:r>
    </w:p>
    <w:p w14:paraId="571C280F" w14:textId="77777777" w:rsidR="00745166" w:rsidRPr="005D53F7" w:rsidRDefault="00745166" w:rsidP="00785F21">
      <w:pPr>
        <w:pStyle w:val="ConsPlusNormal"/>
        <w:rPr>
          <w:rFonts w:asciiTheme="minorHAnsi" w:hAnsiTheme="minorHAnsi" w:cs="Times New Roman"/>
        </w:rPr>
      </w:pPr>
    </w:p>
    <w:p w14:paraId="6E399BAB" w14:textId="77777777" w:rsidR="00E42FA1" w:rsidRPr="005D53F7" w:rsidRDefault="00745166" w:rsidP="00E42FA1">
      <w:pPr>
        <w:spacing w:before="240" w:after="1" w:line="240" w:lineRule="atLeast"/>
        <w:jc w:val="both"/>
        <w:rPr>
          <w:rFonts w:asciiTheme="minorHAnsi" w:hAnsiTheme="minorHAnsi"/>
          <w:b/>
          <w:sz w:val="38"/>
        </w:rPr>
      </w:pPr>
      <w:r w:rsidRPr="005D53F7">
        <w:rPr>
          <w:rFonts w:asciiTheme="minorHAnsi" w:hAnsiTheme="minorHAnsi"/>
          <w:b/>
          <w:sz w:val="38"/>
        </w:rPr>
        <w:t xml:space="preserve">Сообщаем: </w:t>
      </w:r>
      <w:r w:rsidR="005D53F7" w:rsidRPr="005D53F7">
        <w:rPr>
          <w:rFonts w:asciiTheme="minorHAnsi" w:hAnsiTheme="minorHAnsi" w:cs="Arial"/>
          <w:b/>
          <w:color w:val="333333"/>
          <w:shd w:val="clear" w:color="auto" w:fill="FFFFFF"/>
        </w:rPr>
        <w:t>КВР 243 применим только в том случае, если установка, расширение или модернизация системы проводится в рамках капитального ремонта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F03F8A" w:rsidRPr="005D53F7" w14:paraId="7D815420" w14:textId="77777777" w:rsidTr="00BB64FD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3315CF41" w14:textId="77777777" w:rsidR="00F03F8A" w:rsidRPr="005D53F7" w:rsidRDefault="00F03F8A" w:rsidP="00BB64FD">
            <w:pPr>
              <w:spacing w:after="1" w:line="240" w:lineRule="atLeast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Затраты на монтаж (демонтаж) оборудования (основных средств) отражайте в увязке со следующими КВР:</w:t>
            </w:r>
          </w:p>
          <w:p w14:paraId="66BCCC40" w14:textId="77777777" w:rsidR="00F03F8A" w:rsidRPr="005D53F7" w:rsidRDefault="00022006" w:rsidP="00BB64FD">
            <w:pPr>
              <w:numPr>
                <w:ilvl w:val="0"/>
                <w:numId w:val="16"/>
              </w:numPr>
              <w:spacing w:before="240" w:after="1" w:line="240" w:lineRule="atLeast"/>
              <w:jc w:val="both"/>
              <w:rPr>
                <w:rFonts w:asciiTheme="minorHAnsi" w:hAnsiTheme="minorHAnsi"/>
              </w:rPr>
            </w:pPr>
            <w:hyperlink r:id="rId7">
              <w:r w:rsidR="00F03F8A" w:rsidRPr="005D53F7">
                <w:rPr>
                  <w:rFonts w:asciiTheme="minorHAnsi" w:hAnsiTheme="minorHAnsi" w:cs="Calibri"/>
                  <w:color w:val="0000FF"/>
                </w:rPr>
                <w:t>243</w:t>
              </w:r>
            </w:hyperlink>
            <w:r w:rsidR="00F03F8A" w:rsidRPr="005D53F7">
              <w:rPr>
                <w:rFonts w:asciiTheme="minorHAnsi" w:hAnsiTheme="minorHAnsi" w:cs="Calibri"/>
              </w:rPr>
              <w:t xml:space="preserve"> "Закупка товаров, работ и услуг в целях капитального ремонта государственного (муниципального) имущества", если проводится установка (монтаж) </w:t>
            </w:r>
            <w:r w:rsidR="00F03F8A" w:rsidRPr="005D53F7">
              <w:rPr>
                <w:rFonts w:asciiTheme="minorHAnsi" w:hAnsiTheme="minorHAnsi" w:cs="Calibri"/>
                <w:b/>
                <w:u w:val="single"/>
              </w:rPr>
              <w:t>в рамках капремонта в целях капвложений (</w:t>
            </w:r>
            <w:hyperlink r:id="rId8">
              <w:r w:rsidR="00F03F8A" w:rsidRPr="005D53F7">
                <w:rPr>
                  <w:rFonts w:asciiTheme="minorHAnsi" w:hAnsiTheme="minorHAnsi" w:cs="Calibri"/>
                  <w:color w:val="0000FF"/>
                </w:rPr>
                <w:t>п. 53.2.4.3</w:t>
              </w:r>
            </w:hyperlink>
            <w:r w:rsidR="00F03F8A" w:rsidRPr="005D53F7">
              <w:rPr>
                <w:rFonts w:asciiTheme="minorHAnsi" w:hAnsiTheme="minorHAnsi" w:cs="Calibri"/>
              </w:rPr>
              <w:t xml:space="preserve"> Порядка N 82н);</w:t>
            </w:r>
          </w:p>
          <w:p w14:paraId="73F492B5" w14:textId="77777777" w:rsidR="00F03F8A" w:rsidRPr="005D53F7" w:rsidRDefault="00022006" w:rsidP="00BB64FD">
            <w:pPr>
              <w:numPr>
                <w:ilvl w:val="0"/>
                <w:numId w:val="16"/>
              </w:numPr>
              <w:spacing w:before="240" w:after="1" w:line="240" w:lineRule="atLeast"/>
              <w:jc w:val="both"/>
              <w:rPr>
                <w:rFonts w:asciiTheme="minorHAnsi" w:hAnsiTheme="minorHAnsi"/>
              </w:rPr>
            </w:pPr>
            <w:hyperlink r:id="rId9">
              <w:r w:rsidR="00F03F8A" w:rsidRPr="005D53F7">
                <w:rPr>
                  <w:rFonts w:asciiTheme="minorHAnsi" w:hAnsiTheme="minorHAnsi" w:cs="Calibri"/>
                  <w:color w:val="0000FF"/>
                </w:rPr>
                <w:t>244</w:t>
              </w:r>
            </w:hyperlink>
            <w:r w:rsidR="00F03F8A" w:rsidRPr="005D53F7">
              <w:rPr>
                <w:rFonts w:asciiTheme="minorHAnsi" w:hAnsiTheme="minorHAnsi" w:cs="Calibri"/>
              </w:rPr>
              <w:t xml:space="preserve"> "Прочая закупка товаров, работ и услуг", если расходы не связаны с капстроительством </w:t>
            </w:r>
            <w:r w:rsidR="00F03F8A" w:rsidRPr="005D53F7">
              <w:rPr>
                <w:rFonts w:asciiTheme="minorHAnsi" w:hAnsiTheme="minorHAnsi" w:cs="Calibri"/>
                <w:b/>
                <w:u w:val="single"/>
              </w:rPr>
              <w:t>или капремонтом объекта ОС</w:t>
            </w:r>
            <w:r w:rsidR="00F03F8A" w:rsidRPr="005D53F7">
              <w:rPr>
                <w:rFonts w:asciiTheme="minorHAnsi" w:hAnsiTheme="minorHAnsi" w:cs="Calibri"/>
              </w:rPr>
              <w:t xml:space="preserve"> (</w:t>
            </w:r>
            <w:hyperlink r:id="rId10">
              <w:r w:rsidR="00F03F8A" w:rsidRPr="005D53F7">
                <w:rPr>
                  <w:rFonts w:asciiTheme="minorHAnsi" w:hAnsiTheme="minorHAnsi" w:cs="Calibri"/>
                  <w:color w:val="0000FF"/>
                </w:rPr>
                <w:t>п. 53.2.4.4</w:t>
              </w:r>
            </w:hyperlink>
            <w:r w:rsidR="00F03F8A" w:rsidRPr="005D53F7">
              <w:rPr>
                <w:rFonts w:asciiTheme="minorHAnsi" w:hAnsiTheme="minorHAnsi" w:cs="Calibri"/>
              </w:rPr>
              <w:t xml:space="preserve"> Порядка N 82н);</w:t>
            </w:r>
          </w:p>
          <w:p w14:paraId="08AD1355" w14:textId="77777777" w:rsidR="00F03F8A" w:rsidRPr="005D53F7" w:rsidRDefault="00F03F8A" w:rsidP="00F03F8A">
            <w:pPr>
              <w:spacing w:before="240" w:after="1" w:line="240" w:lineRule="atLeast"/>
              <w:ind w:left="540"/>
              <w:jc w:val="both"/>
              <w:rPr>
                <w:rFonts w:asciiTheme="minorHAnsi" w:hAnsiTheme="minorHAnsi"/>
              </w:rPr>
            </w:pPr>
          </w:p>
          <w:p w14:paraId="72CB54CE" w14:textId="77777777" w:rsidR="00F03F8A" w:rsidRPr="005D53F7" w:rsidRDefault="00F03F8A" w:rsidP="00F03F8A">
            <w:pPr>
              <w:spacing w:after="1" w:line="240" w:lineRule="atLeast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11">
              <w:r w:rsidRPr="005D53F7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5D53F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12">
              <w:r w:rsidRPr="005D53F7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Готовое решение: По какому коду КОСГУ и КВР отражаются расходы на монтаж (демонтаж) (КонсультантПлюс, 2025) {КонсультантПлюс}</w:t>
              </w:r>
            </w:hyperlink>
          </w:p>
        </w:tc>
      </w:tr>
    </w:tbl>
    <w:p w14:paraId="6585420A" w14:textId="77777777" w:rsidR="00F03F8A" w:rsidRPr="005D53F7" w:rsidRDefault="00F03F8A" w:rsidP="00E42FA1">
      <w:pPr>
        <w:spacing w:before="240" w:after="1" w:line="240" w:lineRule="atLeast"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E42FA1" w:rsidRPr="005D53F7" w14:paraId="28A4A997" w14:textId="77777777" w:rsidTr="00BB64FD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4443618F" w14:textId="77777777" w:rsidR="00E42FA1" w:rsidRPr="005D53F7" w:rsidRDefault="00E42FA1" w:rsidP="00E42FA1">
            <w:pPr>
              <w:spacing w:after="1" w:line="240" w:lineRule="atLeas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D53F7">
              <w:rPr>
                <w:rFonts w:asciiTheme="minorHAnsi" w:hAnsiTheme="minorHAnsi" w:cs="Calibri"/>
                <w:b/>
                <w:sz w:val="28"/>
                <w:szCs w:val="28"/>
              </w:rPr>
              <w:t>По какому коду КОСГУ и КВР отражать расходы на строительно-монтажные работы</w:t>
            </w:r>
          </w:p>
          <w:p w14:paraId="68028250" w14:textId="77777777" w:rsidR="00E42FA1" w:rsidRPr="005D53F7" w:rsidRDefault="00E42FA1" w:rsidP="00BB64FD">
            <w:pPr>
              <w:spacing w:before="240" w:after="1" w:line="240" w:lineRule="atLeast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Ниже в таблице приведены коды </w:t>
            </w:r>
            <w:hyperlink r:id="rId13">
              <w:r w:rsidRPr="005D53F7">
                <w:rPr>
                  <w:rFonts w:asciiTheme="minorHAnsi" w:hAnsiTheme="minorHAnsi" w:cs="Calibri"/>
                  <w:color w:val="0000FF"/>
                </w:rPr>
                <w:t>КОСГУ</w:t>
              </w:r>
            </w:hyperlink>
            <w:r w:rsidRPr="005D53F7">
              <w:rPr>
                <w:rFonts w:asciiTheme="minorHAnsi" w:hAnsiTheme="minorHAnsi" w:cs="Calibri"/>
              </w:rPr>
              <w:t xml:space="preserve"> и </w:t>
            </w:r>
            <w:hyperlink r:id="rId14">
              <w:r w:rsidRPr="005D53F7">
                <w:rPr>
                  <w:rFonts w:asciiTheme="minorHAnsi" w:hAnsiTheme="minorHAnsi" w:cs="Calibri"/>
                  <w:color w:val="0000FF"/>
                </w:rPr>
                <w:t>КВР</w:t>
              </w:r>
            </w:hyperlink>
            <w:r w:rsidRPr="005D53F7">
              <w:rPr>
                <w:rFonts w:asciiTheme="minorHAnsi" w:hAnsiTheme="minorHAnsi" w:cs="Calibri"/>
              </w:rPr>
              <w:t xml:space="preserve"> для отдельных направлений расходов.</w:t>
            </w:r>
          </w:p>
          <w:p w14:paraId="434E2F53" w14:textId="77777777" w:rsidR="00E42FA1" w:rsidRPr="005D53F7" w:rsidRDefault="00E42FA1" w:rsidP="00BB64FD">
            <w:pPr>
              <w:spacing w:after="1" w:line="240" w:lineRule="atLeast"/>
              <w:jc w:val="both"/>
              <w:outlineLvl w:val="0"/>
              <w:rPr>
                <w:rFonts w:asciiTheme="minorHAnsi" w:hAnsiTheme="minorHAns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608"/>
              <w:gridCol w:w="2438"/>
              <w:gridCol w:w="1984"/>
              <w:gridCol w:w="3417"/>
            </w:tblGrid>
            <w:tr w:rsidR="00E42FA1" w:rsidRPr="005D53F7" w14:paraId="773B5ADF" w14:textId="77777777" w:rsidTr="00E42FA1">
              <w:tc>
                <w:tcPr>
                  <w:tcW w:w="2608" w:type="dxa"/>
                </w:tcPr>
                <w:p w14:paraId="297A4B16" w14:textId="77777777" w:rsidR="00E42FA1" w:rsidRPr="005D53F7" w:rsidRDefault="00E42FA1" w:rsidP="00BB64FD">
                  <w:pPr>
                    <w:spacing w:after="1" w:line="240" w:lineRule="atLeast"/>
                    <w:jc w:val="center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t>Направление расходов</w:t>
                  </w:r>
                </w:p>
              </w:tc>
              <w:tc>
                <w:tcPr>
                  <w:tcW w:w="2438" w:type="dxa"/>
                </w:tcPr>
                <w:p w14:paraId="539F4CDA" w14:textId="77777777" w:rsidR="00E42FA1" w:rsidRPr="005D53F7" w:rsidRDefault="00E42FA1" w:rsidP="00BB64FD">
                  <w:pPr>
                    <w:spacing w:after="1" w:line="240" w:lineRule="atLeast"/>
                    <w:jc w:val="center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t>Примеры расходов</w:t>
                  </w:r>
                </w:p>
              </w:tc>
              <w:tc>
                <w:tcPr>
                  <w:tcW w:w="1984" w:type="dxa"/>
                </w:tcPr>
                <w:p w14:paraId="21543A70" w14:textId="77777777" w:rsidR="00E42FA1" w:rsidRPr="005D53F7" w:rsidRDefault="00E42FA1" w:rsidP="00BB64FD">
                  <w:pPr>
                    <w:spacing w:after="1" w:line="240" w:lineRule="atLeast"/>
                    <w:jc w:val="center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t xml:space="preserve">Код </w:t>
                  </w:r>
                  <w:hyperlink r:id="rId15">
                    <w:r w:rsidRPr="005D53F7">
                      <w:rPr>
                        <w:rFonts w:asciiTheme="minorHAnsi" w:hAnsiTheme="minorHAnsi" w:cs="Calibri"/>
                        <w:color w:val="0000FF"/>
                      </w:rPr>
                      <w:t>КОСГУ</w:t>
                    </w:r>
                  </w:hyperlink>
                </w:p>
              </w:tc>
              <w:tc>
                <w:tcPr>
                  <w:tcW w:w="3417" w:type="dxa"/>
                </w:tcPr>
                <w:p w14:paraId="37529C1A" w14:textId="77777777" w:rsidR="00E42FA1" w:rsidRPr="005D53F7" w:rsidRDefault="00E42FA1" w:rsidP="00BB64FD">
                  <w:pPr>
                    <w:spacing w:after="1" w:line="240" w:lineRule="atLeast"/>
                    <w:jc w:val="center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t>КВР</w:t>
                  </w:r>
                </w:p>
              </w:tc>
            </w:tr>
            <w:tr w:rsidR="00E42FA1" w:rsidRPr="005D53F7" w14:paraId="19261BB4" w14:textId="77777777" w:rsidTr="00E42FA1">
              <w:tc>
                <w:tcPr>
                  <w:tcW w:w="2608" w:type="dxa"/>
                  <w:vMerge w:val="restart"/>
                </w:tcPr>
                <w:p w14:paraId="3B1A1D84" w14:textId="77777777" w:rsidR="00E42FA1" w:rsidRPr="005D53F7" w:rsidRDefault="00E42FA1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t xml:space="preserve">Проведение строительно-монтажных работ по договору строительства, на ремонт здания, модернизацию, расширение систем </w:t>
                  </w:r>
                  <w:r w:rsidRPr="005D53F7">
                    <w:rPr>
                      <w:rFonts w:asciiTheme="minorHAnsi" w:hAnsiTheme="minorHAnsi" w:cs="Calibri"/>
                      <w:b/>
                      <w:u w:val="single"/>
                    </w:rPr>
                    <w:t>в рамках бюджетных инвестиций</w:t>
                  </w:r>
                  <w:r w:rsidRPr="005D53F7">
                    <w:rPr>
                      <w:rFonts w:asciiTheme="minorHAnsi" w:hAnsiTheme="minorHAnsi" w:cs="Calibri"/>
                      <w:u w:val="single"/>
                    </w:rPr>
                    <w:t>,</w:t>
                  </w:r>
                  <w:r w:rsidRPr="005D53F7">
                    <w:rPr>
                      <w:rFonts w:asciiTheme="minorHAnsi" w:hAnsiTheme="minorHAnsi" w:cs="Calibri"/>
                    </w:rPr>
                    <w:t xml:space="preserve"> </w:t>
                  </w:r>
                  <w:r w:rsidRPr="005D53F7">
                    <w:rPr>
                      <w:rFonts w:asciiTheme="minorHAnsi" w:hAnsiTheme="minorHAnsi" w:cs="Calibri"/>
                    </w:rPr>
                    <w:lastRenderedPageBreak/>
                    <w:t>предусмотренных сводным сметным расчетом стоимости капстроительства</w:t>
                  </w:r>
                </w:p>
              </w:tc>
              <w:tc>
                <w:tcPr>
                  <w:tcW w:w="2438" w:type="dxa"/>
                </w:tcPr>
                <w:p w14:paraId="73EB1835" w14:textId="77777777" w:rsidR="00E42FA1" w:rsidRPr="005D53F7" w:rsidRDefault="00E42FA1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lastRenderedPageBreak/>
                    <w:t>Строительно-монтажные работы включены в комплексный договор на строительство</w:t>
                  </w:r>
                </w:p>
              </w:tc>
              <w:tc>
                <w:tcPr>
                  <w:tcW w:w="1984" w:type="dxa"/>
                </w:tcPr>
                <w:p w14:paraId="1D0C9F7E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16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310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(</w:t>
                  </w:r>
                  <w:hyperlink r:id="rId17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11.1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209н)</w:t>
                  </w:r>
                </w:p>
              </w:tc>
              <w:tc>
                <w:tcPr>
                  <w:tcW w:w="3417" w:type="dxa"/>
                  <w:vMerge w:val="restart"/>
                </w:tcPr>
                <w:p w14:paraId="084F7088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18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407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- применяют бюджетные и автономные учреждения при капстроительстве (</w:t>
                  </w:r>
                  <w:hyperlink r:id="rId19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53.4.2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82н);</w:t>
                  </w:r>
                </w:p>
                <w:p w14:paraId="6A9CB705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20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414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- применяют казенные учреждения при капстроительстве (</w:t>
                  </w:r>
                  <w:hyperlink r:id="rId21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53.4.3.4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82н)</w:t>
                  </w:r>
                </w:p>
              </w:tc>
            </w:tr>
            <w:tr w:rsidR="00E42FA1" w:rsidRPr="005D53F7" w14:paraId="648505BD" w14:textId="77777777" w:rsidTr="00E42FA1">
              <w:tc>
                <w:tcPr>
                  <w:tcW w:w="0" w:type="auto"/>
                  <w:vMerge/>
                </w:tcPr>
                <w:p w14:paraId="6601768B" w14:textId="77777777" w:rsidR="00E42FA1" w:rsidRPr="005D53F7" w:rsidRDefault="00E42FA1" w:rsidP="00BB64FD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438" w:type="dxa"/>
                </w:tcPr>
                <w:p w14:paraId="612DAE80" w14:textId="77777777" w:rsidR="00E42FA1" w:rsidRPr="005D53F7" w:rsidRDefault="00E42FA1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t xml:space="preserve">Монтажные работы осуществляются из ранее приобретенных материалов по </w:t>
                  </w:r>
                  <w:r w:rsidRPr="005D53F7">
                    <w:rPr>
                      <w:rFonts w:asciiTheme="minorHAnsi" w:hAnsiTheme="minorHAnsi" w:cs="Calibri"/>
                    </w:rPr>
                    <w:lastRenderedPageBreak/>
                    <w:t>отдельному договору</w:t>
                  </w:r>
                </w:p>
              </w:tc>
              <w:tc>
                <w:tcPr>
                  <w:tcW w:w="1984" w:type="dxa"/>
                </w:tcPr>
                <w:p w14:paraId="308C55F1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22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228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(</w:t>
                  </w:r>
                  <w:hyperlink r:id="rId23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10.2.8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209н, </w:t>
                  </w:r>
                  <w:hyperlink r:id="rId24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Письмо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Минфина России от </w:t>
                  </w:r>
                  <w:r w:rsidR="00E42FA1" w:rsidRPr="005D53F7">
                    <w:rPr>
                      <w:rFonts w:asciiTheme="minorHAnsi" w:hAnsiTheme="minorHAnsi" w:cs="Calibri"/>
                    </w:rPr>
                    <w:lastRenderedPageBreak/>
                    <w:t>03.09.2019 N 02-08-05/67818)</w:t>
                  </w:r>
                </w:p>
              </w:tc>
              <w:tc>
                <w:tcPr>
                  <w:tcW w:w="3417" w:type="dxa"/>
                  <w:vMerge/>
                </w:tcPr>
                <w:p w14:paraId="12C9D88B" w14:textId="77777777" w:rsidR="00E42FA1" w:rsidRPr="005D53F7" w:rsidRDefault="00E42FA1" w:rsidP="00BB64FD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E42FA1" w:rsidRPr="005D53F7" w14:paraId="5CCCCDD3" w14:textId="77777777" w:rsidTr="00E42FA1">
              <w:tc>
                <w:tcPr>
                  <w:tcW w:w="2608" w:type="dxa"/>
                  <w:vMerge w:val="restart"/>
                </w:tcPr>
                <w:p w14:paraId="5E3A1B2B" w14:textId="77777777" w:rsidR="00E42FA1" w:rsidRPr="005D53F7" w:rsidRDefault="00E42FA1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t>Проведение строительно-монтажных работ по договору строительства</w:t>
                  </w:r>
                  <w:r w:rsidRPr="005D53F7">
                    <w:rPr>
                      <w:rFonts w:asciiTheme="minorHAnsi" w:hAnsiTheme="minorHAnsi" w:cs="Calibri"/>
                      <w:b/>
                      <w:highlight w:val="yellow"/>
                      <w:u w:val="single"/>
                    </w:rPr>
                    <w:t>, на ремонт здания, модернизацию, расширение систем,</w:t>
                  </w:r>
                  <w:r w:rsidRPr="005D53F7">
                    <w:rPr>
                      <w:rFonts w:asciiTheme="minorHAnsi" w:hAnsiTheme="minorHAnsi" w:cs="Calibri"/>
                    </w:rPr>
                    <w:t xml:space="preserve"> </w:t>
                  </w:r>
                  <w:r w:rsidRPr="005D53F7">
                    <w:rPr>
                      <w:rFonts w:asciiTheme="minorHAnsi" w:hAnsiTheme="minorHAnsi" w:cs="Calibri"/>
                      <w:b/>
                    </w:rPr>
                    <w:t>не связанных с реализацией бюджетных инвестиций</w:t>
                  </w:r>
                </w:p>
              </w:tc>
              <w:tc>
                <w:tcPr>
                  <w:tcW w:w="2438" w:type="dxa"/>
                </w:tcPr>
                <w:p w14:paraId="763135F5" w14:textId="77777777" w:rsidR="00E42FA1" w:rsidRPr="005D53F7" w:rsidRDefault="00E42FA1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t xml:space="preserve">Монтажные работы </w:t>
                  </w:r>
                  <w:r w:rsidRPr="005D53F7">
                    <w:rPr>
                      <w:rFonts w:asciiTheme="minorHAnsi" w:hAnsiTheme="minorHAnsi" w:cs="Calibri"/>
                      <w:b/>
                      <w:u w:val="single"/>
                    </w:rPr>
                    <w:t>не формируют капвложения</w:t>
                  </w:r>
                  <w:r w:rsidRPr="005D53F7">
                    <w:rPr>
                      <w:rFonts w:asciiTheme="minorHAnsi" w:hAnsiTheme="minorHAnsi" w:cs="Calibri"/>
                    </w:rPr>
                    <w:t xml:space="preserve"> (например, монтаж оборудования в целях реализации требований пожарной безопасности)</w:t>
                  </w:r>
                </w:p>
              </w:tc>
              <w:tc>
                <w:tcPr>
                  <w:tcW w:w="1984" w:type="dxa"/>
                </w:tcPr>
                <w:p w14:paraId="58EFE313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25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226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(</w:t>
                  </w:r>
                  <w:hyperlink r:id="rId26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10.2.6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209н, Письма Минфина России от 18.04.2019 </w:t>
                  </w:r>
                  <w:hyperlink r:id="rId27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N 02-05-11/28280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, от 21.06.2019 </w:t>
                  </w:r>
                  <w:hyperlink r:id="rId28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N 02-08-10/46506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, от 19.07.2019 </w:t>
                  </w:r>
                  <w:hyperlink r:id="rId29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N 02-08-10/54137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, от 10.02.2020 </w:t>
                  </w:r>
                  <w:hyperlink r:id="rId30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N 02-08-10/8681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>)</w:t>
                  </w:r>
                </w:p>
              </w:tc>
              <w:tc>
                <w:tcPr>
                  <w:tcW w:w="3417" w:type="dxa"/>
                  <w:vMerge w:val="restart"/>
                </w:tcPr>
                <w:p w14:paraId="05E73F79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31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242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- применяют госорганы (муниципальные органы) и казенные учреждения в </w:t>
                  </w:r>
                  <w:hyperlink r:id="rId32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установленных случаях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(</w:t>
                  </w:r>
                  <w:hyperlink r:id="rId33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53.2.4.2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82н);</w:t>
                  </w:r>
                </w:p>
                <w:p w14:paraId="137ACA32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34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243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- </w:t>
                  </w:r>
                  <w:r w:rsidR="00E42FA1" w:rsidRPr="005D53F7">
                    <w:rPr>
                      <w:rFonts w:asciiTheme="minorHAnsi" w:hAnsiTheme="minorHAnsi" w:cs="Calibri"/>
                      <w:b/>
                      <w:highlight w:val="yellow"/>
                    </w:rPr>
                    <w:t>в случае проведения капремонта</w:t>
                  </w:r>
                  <w:r w:rsidR="00E42FA1" w:rsidRPr="005D53F7">
                    <w:rPr>
                      <w:rFonts w:asciiTheme="minorHAnsi" w:hAnsiTheme="minorHAnsi" w:cs="Calibri"/>
                    </w:rPr>
                    <w:t xml:space="preserve"> (</w:t>
                  </w:r>
                  <w:hyperlink r:id="rId35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53.2.4.3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82н);</w:t>
                  </w:r>
                </w:p>
                <w:p w14:paraId="68AB8D58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36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244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- </w:t>
                  </w:r>
                  <w:r w:rsidR="00E42FA1" w:rsidRPr="005D53F7">
                    <w:rPr>
                      <w:rFonts w:asciiTheme="minorHAnsi" w:hAnsiTheme="minorHAnsi" w:cs="Calibri"/>
                      <w:b/>
                      <w:highlight w:val="yellow"/>
                    </w:rPr>
                    <w:t>в других случаях,</w:t>
                  </w:r>
                  <w:r w:rsidR="00E42FA1" w:rsidRPr="005D53F7">
                    <w:rPr>
                      <w:rFonts w:asciiTheme="minorHAnsi" w:hAnsiTheme="minorHAnsi" w:cs="Calibri"/>
                    </w:rPr>
                    <w:t xml:space="preserve"> в том числе при проведении текущего ремонта (</w:t>
                  </w:r>
                  <w:hyperlink r:id="rId37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53.2.4.4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82н);</w:t>
                  </w:r>
                </w:p>
                <w:p w14:paraId="185A571E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38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246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- применяют госорганы (муниципальные органы) и учреждения в </w:t>
                  </w:r>
                  <w:hyperlink r:id="rId39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установленных случаях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(</w:t>
                  </w:r>
                  <w:hyperlink r:id="rId40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53.2.4.6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82н)</w:t>
                  </w:r>
                </w:p>
              </w:tc>
            </w:tr>
            <w:tr w:rsidR="00E42FA1" w:rsidRPr="005D53F7" w14:paraId="576E2851" w14:textId="77777777" w:rsidTr="00E42FA1">
              <w:tc>
                <w:tcPr>
                  <w:tcW w:w="0" w:type="auto"/>
                  <w:vMerge/>
                </w:tcPr>
                <w:p w14:paraId="3800ECC6" w14:textId="77777777" w:rsidR="00E42FA1" w:rsidRPr="005D53F7" w:rsidRDefault="00E42FA1" w:rsidP="00BB64FD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438" w:type="dxa"/>
                </w:tcPr>
                <w:p w14:paraId="16882898" w14:textId="77777777" w:rsidR="00E42FA1" w:rsidRPr="005D53F7" w:rsidRDefault="00E42FA1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t xml:space="preserve">Монтаж приобретенного ранее оборудования (материалов) </w:t>
                  </w:r>
                  <w:r w:rsidRPr="005D53F7">
                    <w:rPr>
                      <w:rFonts w:asciiTheme="minorHAnsi" w:hAnsiTheme="minorHAnsi" w:cs="Calibri"/>
                      <w:b/>
                      <w:u w:val="single"/>
                    </w:rPr>
                    <w:t>увеличивает стоимость объекта основных средств</w:t>
                  </w:r>
                </w:p>
              </w:tc>
              <w:tc>
                <w:tcPr>
                  <w:tcW w:w="1984" w:type="dxa"/>
                </w:tcPr>
                <w:p w14:paraId="008A1FB2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41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228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(</w:t>
                  </w:r>
                  <w:hyperlink r:id="rId42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10.2.8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209н, Письма Минфина России от 24.07.2019 </w:t>
                  </w:r>
                  <w:hyperlink r:id="rId43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N 02-08-05/55267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, от 10.02.2020 </w:t>
                  </w:r>
                  <w:hyperlink r:id="rId44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N 02-08-10/8681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>)</w:t>
                  </w:r>
                </w:p>
              </w:tc>
              <w:tc>
                <w:tcPr>
                  <w:tcW w:w="3417" w:type="dxa"/>
                  <w:vMerge/>
                </w:tcPr>
                <w:p w14:paraId="4DEEA649" w14:textId="77777777" w:rsidR="00E42FA1" w:rsidRPr="005D53F7" w:rsidRDefault="00E42FA1" w:rsidP="00BB64FD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E42FA1" w:rsidRPr="005D53F7" w14:paraId="45F03472" w14:textId="77777777" w:rsidTr="00E42FA1">
              <w:tc>
                <w:tcPr>
                  <w:tcW w:w="0" w:type="auto"/>
                  <w:vMerge/>
                </w:tcPr>
                <w:p w14:paraId="380DA303" w14:textId="77777777" w:rsidR="00E42FA1" w:rsidRPr="005D53F7" w:rsidRDefault="00E42FA1" w:rsidP="00BB64FD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438" w:type="dxa"/>
                </w:tcPr>
                <w:p w14:paraId="7E338007" w14:textId="77777777" w:rsidR="00E42FA1" w:rsidRPr="005D53F7" w:rsidRDefault="00E42FA1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t>Монтаж предусмотрен договором поставки (например, монтаж общедомовых приборов учета)</w:t>
                  </w:r>
                </w:p>
              </w:tc>
              <w:tc>
                <w:tcPr>
                  <w:tcW w:w="1984" w:type="dxa"/>
                </w:tcPr>
                <w:p w14:paraId="18C399DC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45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310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(</w:t>
                  </w:r>
                  <w:hyperlink r:id="rId46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11.1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209н)</w:t>
                  </w:r>
                </w:p>
              </w:tc>
              <w:tc>
                <w:tcPr>
                  <w:tcW w:w="3417" w:type="dxa"/>
                  <w:vMerge/>
                </w:tcPr>
                <w:p w14:paraId="22F25694" w14:textId="77777777" w:rsidR="00E42FA1" w:rsidRPr="005D53F7" w:rsidRDefault="00E42FA1" w:rsidP="00BB64FD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E42FA1" w:rsidRPr="005D53F7" w14:paraId="76CD3FCB" w14:textId="77777777" w:rsidTr="00E42FA1">
              <w:tc>
                <w:tcPr>
                  <w:tcW w:w="0" w:type="auto"/>
                  <w:vMerge/>
                </w:tcPr>
                <w:p w14:paraId="2B18DA99" w14:textId="77777777" w:rsidR="00E42FA1" w:rsidRPr="005D53F7" w:rsidRDefault="00E42FA1" w:rsidP="00BB64FD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438" w:type="dxa"/>
                </w:tcPr>
                <w:p w14:paraId="7386E99C" w14:textId="77777777" w:rsidR="00E42FA1" w:rsidRPr="005D53F7" w:rsidRDefault="00E42FA1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 w:cs="Calibri"/>
                    </w:rPr>
                    <w:t>Строительно-монтажные работы выполняются при капитальном или текущем ремонте</w:t>
                  </w:r>
                </w:p>
              </w:tc>
              <w:tc>
                <w:tcPr>
                  <w:tcW w:w="1984" w:type="dxa"/>
                </w:tcPr>
                <w:p w14:paraId="19BCF132" w14:textId="77777777" w:rsidR="00E42FA1" w:rsidRPr="005D53F7" w:rsidRDefault="00022006" w:rsidP="00BB64FD">
                  <w:pPr>
                    <w:spacing w:after="1" w:line="240" w:lineRule="atLeast"/>
                    <w:rPr>
                      <w:rFonts w:asciiTheme="minorHAnsi" w:hAnsiTheme="minorHAnsi"/>
                    </w:rPr>
                  </w:pPr>
                  <w:hyperlink r:id="rId47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225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(</w:t>
                  </w:r>
                  <w:hyperlink r:id="rId48">
                    <w:r w:rsidR="00E42FA1" w:rsidRPr="005D53F7">
                      <w:rPr>
                        <w:rFonts w:asciiTheme="minorHAnsi" w:hAnsiTheme="minorHAnsi" w:cs="Calibri"/>
                        <w:color w:val="0000FF"/>
                      </w:rPr>
                      <w:t>п. 10.2.5</w:t>
                    </w:r>
                  </w:hyperlink>
                  <w:r w:rsidR="00E42FA1" w:rsidRPr="005D53F7">
                    <w:rPr>
                      <w:rFonts w:asciiTheme="minorHAnsi" w:hAnsiTheme="minorHAnsi" w:cs="Calibri"/>
                    </w:rPr>
                    <w:t xml:space="preserve"> Порядка N 209н)</w:t>
                  </w:r>
                </w:p>
              </w:tc>
              <w:tc>
                <w:tcPr>
                  <w:tcW w:w="3417" w:type="dxa"/>
                  <w:vMerge/>
                </w:tcPr>
                <w:p w14:paraId="007DD7D2" w14:textId="77777777" w:rsidR="00E42FA1" w:rsidRPr="005D53F7" w:rsidRDefault="00E42FA1" w:rsidP="00BB64FD">
                  <w:pPr>
                    <w:rPr>
                      <w:rFonts w:asciiTheme="minorHAnsi" w:hAnsiTheme="minorHAnsi"/>
                    </w:rPr>
                  </w:pPr>
                </w:p>
              </w:tc>
            </w:tr>
          </w:tbl>
          <w:p w14:paraId="3B154AE7" w14:textId="77777777" w:rsidR="00E42FA1" w:rsidRPr="005D53F7" w:rsidRDefault="00E42FA1" w:rsidP="00BB64FD">
            <w:pPr>
              <w:spacing w:after="1" w:line="240" w:lineRule="atLeast"/>
              <w:jc w:val="both"/>
              <w:rPr>
                <w:rFonts w:asciiTheme="minorHAnsi" w:hAnsiTheme="minorHAnsi"/>
              </w:rPr>
            </w:pPr>
          </w:p>
          <w:p w14:paraId="3AE7648C" w14:textId="77777777" w:rsidR="00E42FA1" w:rsidRPr="005D53F7" w:rsidRDefault="00E42FA1" w:rsidP="00BB64FD">
            <w:pPr>
              <w:spacing w:after="1" w:line="240" w:lineRule="atLeast"/>
              <w:jc w:val="both"/>
              <w:rPr>
                <w:rFonts w:asciiTheme="minorHAnsi" w:hAnsiTheme="minorHAnsi" w:cs="Calibri"/>
              </w:rPr>
            </w:pPr>
            <w:r w:rsidRPr="005D53F7">
              <w:rPr>
                <w:rFonts w:asciiTheme="minorHAnsi" w:hAnsiTheme="minorHAnsi" w:cs="Calibri"/>
              </w:rPr>
              <w:t xml:space="preserve">Важно правильно применять коды </w:t>
            </w:r>
            <w:hyperlink r:id="rId49">
              <w:r w:rsidRPr="005D53F7">
                <w:rPr>
                  <w:rFonts w:asciiTheme="minorHAnsi" w:hAnsiTheme="minorHAnsi" w:cs="Calibri"/>
                  <w:color w:val="0000FF"/>
                </w:rPr>
                <w:t>КОСГУ</w:t>
              </w:r>
            </w:hyperlink>
            <w:r w:rsidRPr="005D53F7">
              <w:rPr>
                <w:rFonts w:asciiTheme="minorHAnsi" w:hAnsiTheme="minorHAnsi" w:cs="Calibri"/>
              </w:rPr>
              <w:t xml:space="preserve"> и </w:t>
            </w:r>
            <w:hyperlink r:id="rId50">
              <w:r w:rsidRPr="005D53F7">
                <w:rPr>
                  <w:rFonts w:asciiTheme="minorHAnsi" w:hAnsiTheme="minorHAnsi" w:cs="Calibri"/>
                  <w:color w:val="0000FF"/>
                </w:rPr>
                <w:t>КВР</w:t>
              </w:r>
            </w:hyperlink>
            <w:r w:rsidRPr="005D53F7">
              <w:rPr>
                <w:rFonts w:asciiTheme="minorHAnsi" w:hAnsiTheme="minorHAnsi" w:cs="Calibri"/>
              </w:rPr>
              <w:t>, чтобы не допустить искажений данных бухучета и бухгалтерской (бюджетной) отчетности, за которые вас могут привлечь к ответственности.</w:t>
            </w:r>
          </w:p>
          <w:p w14:paraId="5A092686" w14:textId="77777777" w:rsidR="00E42FA1" w:rsidRPr="005D53F7" w:rsidRDefault="00E42FA1" w:rsidP="00BB64FD">
            <w:pPr>
              <w:spacing w:after="1" w:line="240" w:lineRule="atLeast"/>
              <w:jc w:val="both"/>
              <w:rPr>
                <w:rFonts w:asciiTheme="minorHAnsi" w:hAnsiTheme="minorHAnsi"/>
              </w:rPr>
            </w:pPr>
          </w:p>
          <w:p w14:paraId="2C17D074" w14:textId="77777777" w:rsidR="00E42FA1" w:rsidRPr="005D53F7" w:rsidRDefault="00E42FA1" w:rsidP="00BB64FD">
            <w:pPr>
              <w:spacing w:after="1" w:line="240" w:lineRule="atLeast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51">
              <w:r w:rsidRPr="005D53F7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5D53F7">
              <w:rPr>
                <w:rFonts w:asciiTheme="minorHAnsi" w:hAnsiTheme="minorHAnsi"/>
              </w:rPr>
              <w:t xml:space="preserve"> </w:t>
            </w:r>
            <w:hyperlink r:id="rId52">
              <w:r w:rsidRPr="005D53F7">
                <w:rPr>
                  <w:rFonts w:asciiTheme="minorHAnsi" w:hAnsiTheme="minorHAnsi" w:cs="Calibri"/>
                  <w:i/>
                  <w:color w:val="0000FF"/>
                </w:rPr>
                <w:t xml:space="preserve"> {Готовое решение: По какому коду КОСГУ и КВР отражать расходы на строительно-монтажные работы (КонсультантПлюс, 2025) {КонсультантПлюс}}</w:t>
              </w:r>
            </w:hyperlink>
          </w:p>
        </w:tc>
      </w:tr>
    </w:tbl>
    <w:p w14:paraId="500AC937" w14:textId="77777777" w:rsidR="00E42FA1" w:rsidRPr="005D53F7" w:rsidRDefault="00E42FA1" w:rsidP="00E42FA1">
      <w:pPr>
        <w:spacing w:before="240" w:after="1" w:line="240" w:lineRule="atLeast"/>
        <w:jc w:val="both"/>
        <w:rPr>
          <w:rFonts w:asciiTheme="minorHAnsi" w:hAnsiTheme="minorHAnsi" w:cs="Calibri"/>
          <w:b/>
          <w:i/>
          <w:highlight w:val="yellow"/>
          <w:u w:val="single"/>
        </w:rPr>
      </w:pPr>
    </w:p>
    <w:p w14:paraId="48D62822" w14:textId="77777777" w:rsidR="00785F21" w:rsidRPr="005D53F7" w:rsidRDefault="00E42FA1" w:rsidP="00DE6384">
      <w:pPr>
        <w:spacing w:before="240" w:after="1" w:line="240" w:lineRule="atLeast"/>
        <w:jc w:val="both"/>
        <w:rPr>
          <w:rFonts w:asciiTheme="minorHAnsi" w:hAnsiTheme="minorHAnsi" w:cs="Calibri"/>
          <w:b/>
          <w:sz w:val="28"/>
          <w:szCs w:val="28"/>
          <w:u w:val="single"/>
        </w:rPr>
      </w:pPr>
      <w:r w:rsidRPr="005D53F7">
        <w:rPr>
          <w:rFonts w:asciiTheme="minorHAnsi" w:hAnsiTheme="minorHAnsi" w:cs="Calibri"/>
          <w:b/>
          <w:sz w:val="38"/>
          <w:szCs w:val="38"/>
        </w:rPr>
        <w:t>Обратите внимание:</w:t>
      </w:r>
      <w:r w:rsidRPr="005D53F7">
        <w:rPr>
          <w:rFonts w:asciiTheme="minorHAnsi" w:hAnsiTheme="minorHAnsi" w:cs="Calibri"/>
          <w:b/>
        </w:rPr>
        <w:t xml:space="preserve"> </w:t>
      </w:r>
      <w:r w:rsidRPr="005D53F7">
        <w:rPr>
          <w:rFonts w:asciiTheme="minorHAnsi" w:hAnsiTheme="minorHAnsi" w:cs="Calibri"/>
          <w:b/>
          <w:sz w:val="28"/>
          <w:szCs w:val="28"/>
        </w:rPr>
        <w:t xml:space="preserve">при оценке экономического содержания расходов принято прежде всего исходить </w:t>
      </w:r>
      <w:r w:rsidRPr="005D53F7">
        <w:rPr>
          <w:rFonts w:asciiTheme="minorHAnsi" w:hAnsiTheme="minorHAnsi" w:cs="Calibri"/>
          <w:b/>
          <w:sz w:val="28"/>
          <w:szCs w:val="28"/>
          <w:u w:val="single"/>
        </w:rPr>
        <w:t>из предмета определенного договора (контракта)</w:t>
      </w:r>
      <w:r w:rsidRPr="005D53F7">
        <w:rPr>
          <w:rFonts w:asciiTheme="minorHAnsi" w:hAnsiTheme="minorHAnsi" w:cs="Calibri"/>
          <w:b/>
          <w:sz w:val="28"/>
          <w:szCs w:val="28"/>
        </w:rPr>
        <w:t xml:space="preserve"> и </w:t>
      </w:r>
      <w:r w:rsidRPr="005D53F7">
        <w:rPr>
          <w:rFonts w:asciiTheme="minorHAnsi" w:hAnsiTheme="minorHAnsi" w:cs="Calibri"/>
          <w:b/>
          <w:sz w:val="28"/>
          <w:szCs w:val="28"/>
          <w:u w:val="single"/>
        </w:rPr>
        <w:t>характера проводимых работ.</w:t>
      </w:r>
    </w:p>
    <w:p w14:paraId="5ACE826E" w14:textId="77777777" w:rsidR="00133C33" w:rsidRPr="005D53F7" w:rsidRDefault="00133C33" w:rsidP="00DE6384">
      <w:pPr>
        <w:spacing w:before="240" w:after="1" w:line="240" w:lineRule="atLeast"/>
        <w:jc w:val="both"/>
        <w:rPr>
          <w:rFonts w:asciiTheme="minorHAnsi" w:hAnsiTheme="minorHAnsi" w:cs="Calibri"/>
          <w:b/>
          <w:sz w:val="28"/>
          <w:szCs w:val="28"/>
          <w:u w:val="single"/>
        </w:rPr>
      </w:pPr>
    </w:p>
    <w:p w14:paraId="3F6EAD3F" w14:textId="77777777" w:rsidR="00133C33" w:rsidRPr="005D53F7" w:rsidRDefault="00133C33" w:rsidP="00DE6384">
      <w:pPr>
        <w:spacing w:before="240" w:after="1" w:line="240" w:lineRule="atLeast"/>
        <w:jc w:val="both"/>
        <w:rPr>
          <w:rFonts w:asciiTheme="minorHAnsi" w:hAnsiTheme="minorHAnsi" w:cs="Calibri"/>
          <w:b/>
          <w:sz w:val="28"/>
          <w:szCs w:val="28"/>
          <w:u w:val="single"/>
        </w:rPr>
      </w:pPr>
    </w:p>
    <w:p w14:paraId="13F92A53" w14:textId="77777777" w:rsidR="00DE6384" w:rsidRPr="005D53F7" w:rsidRDefault="00DE6384" w:rsidP="00DE6384">
      <w:pPr>
        <w:spacing w:before="240" w:after="1" w:line="240" w:lineRule="atLeast"/>
        <w:jc w:val="both"/>
        <w:rPr>
          <w:rFonts w:asciiTheme="minorHAnsi" w:hAnsiTheme="minorHAnsi" w:cs="Calibri"/>
          <w:b/>
          <w:sz w:val="28"/>
          <w:szCs w:val="28"/>
          <w:u w:val="single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DE6384" w:rsidRPr="005D53F7" w14:paraId="22F2B301" w14:textId="77777777" w:rsidTr="00BB64FD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58D95CDC" w14:textId="77777777" w:rsidR="00DE6384" w:rsidRPr="005D53F7" w:rsidRDefault="00DE6384" w:rsidP="00BB64FD">
            <w:pPr>
              <w:spacing w:after="1" w:line="240" w:lineRule="atLeast"/>
              <w:jc w:val="both"/>
              <w:rPr>
                <w:rFonts w:asciiTheme="minorHAnsi" w:hAnsiTheme="minorHAnsi"/>
                <w:b/>
                <w:u w:val="single"/>
              </w:rPr>
            </w:pPr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Дело в том, что модернизация в терминах </w:t>
            </w:r>
            <w:hyperlink r:id="rId53">
              <w:r w:rsidRPr="005D53F7">
                <w:rPr>
                  <w:rFonts w:asciiTheme="minorHAnsi" w:hAnsiTheme="minorHAnsi" w:cs="Calibri"/>
                  <w:b/>
                  <w:color w:val="0000FF"/>
                  <w:u w:val="single"/>
                </w:rPr>
                <w:t>Техрегламента</w:t>
              </w:r>
            </w:hyperlink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 и модернизация в целях бухгалтерского учета - разные понятия.</w:t>
            </w:r>
          </w:p>
          <w:p w14:paraId="25CC524B" w14:textId="77777777" w:rsidR="00DE6384" w:rsidRPr="005D53F7" w:rsidRDefault="00DE6384" w:rsidP="00BB64FD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Модернизация </w:t>
            </w:r>
            <w:proofErr w:type="gramStart"/>
            <w:r w:rsidRPr="005D53F7">
              <w:rPr>
                <w:rFonts w:asciiTheme="minorHAnsi" w:hAnsiTheme="minorHAnsi" w:cs="Calibri"/>
              </w:rPr>
              <w:t xml:space="preserve">- </w:t>
            </w:r>
            <w:r w:rsidRPr="005D53F7">
              <w:rPr>
                <w:rFonts w:asciiTheme="minorHAnsi" w:hAnsiTheme="minorHAnsi" w:cs="Calibri"/>
                <w:b/>
                <w:u w:val="single"/>
              </w:rPr>
              <w:t>это</w:t>
            </w:r>
            <w:proofErr w:type="gramEnd"/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 обновление объекта, приведение его в соответствие с новыми требованиями и нормами, техническими условиями, показателями качества. Чаще всего модернизируются машины и оборудование.</w:t>
            </w:r>
          </w:p>
          <w:p w14:paraId="2A7DD014" w14:textId="77777777" w:rsidR="00DE6384" w:rsidRPr="005D53F7" w:rsidRDefault="00DE6384" w:rsidP="00BB64FD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5D53F7">
              <w:rPr>
                <w:rFonts w:asciiTheme="minorHAnsi" w:hAnsiTheme="minorHAnsi" w:cs="Calibri"/>
                <w:b/>
                <w:u w:val="single"/>
              </w:rPr>
              <w:t>Модернизация увеличивает балансовую стоимость объекта основных средств. После модернизации может увеличиваться оставшийся срок эксплуатации основного средства.</w:t>
            </w:r>
          </w:p>
          <w:p w14:paraId="37A45806" w14:textId="77777777" w:rsidR="00DE6384" w:rsidRPr="005D53F7" w:rsidRDefault="00DE6384" w:rsidP="00BB64FD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36D19FF8" w14:textId="77777777" w:rsidR="00DE6384" w:rsidRPr="005D53F7" w:rsidRDefault="00DE6384" w:rsidP="00DE6384">
            <w:pPr>
              <w:spacing w:after="1" w:line="240" w:lineRule="atLeast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54">
              <w:r w:rsidRPr="005D53F7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5D53F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55">
              <w:r w:rsidRPr="005D53F7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Статья: Учет лифтов в 2025 году (Артемова И.В.) ("Советник в сфере образования", 2025, N 2) {КонсультантПлюс}</w:t>
              </w:r>
            </w:hyperlink>
          </w:p>
        </w:tc>
      </w:tr>
    </w:tbl>
    <w:p w14:paraId="53C9F2E5" w14:textId="77777777" w:rsidR="00133C33" w:rsidRPr="005D53F7" w:rsidRDefault="00133C33" w:rsidP="00DE6384">
      <w:pPr>
        <w:spacing w:before="240" w:after="1" w:line="240" w:lineRule="atLeast"/>
        <w:jc w:val="both"/>
        <w:rPr>
          <w:rFonts w:asciiTheme="minorHAnsi" w:hAnsiTheme="minorHAnsi" w:cs="Calibri"/>
          <w:b/>
          <w:sz w:val="22"/>
          <w:szCs w:val="22"/>
          <w:u w:val="single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133C33" w:rsidRPr="005D53F7" w14:paraId="591AA4FE" w14:textId="77777777" w:rsidTr="00BB64FD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05782A9D" w14:textId="77777777" w:rsidR="00133C33" w:rsidRPr="005D53F7" w:rsidRDefault="00133C33" w:rsidP="00BB64FD">
            <w:pPr>
              <w:spacing w:after="1" w:line="240" w:lineRule="atLeast"/>
              <w:ind w:left="180"/>
              <w:jc w:val="both"/>
              <w:rPr>
                <w:rFonts w:asciiTheme="minorHAnsi" w:hAnsiTheme="minorHAnsi" w:cs="Calibri"/>
                <w:b/>
              </w:rPr>
            </w:pPr>
            <w:r w:rsidRPr="005D53F7">
              <w:rPr>
                <w:rFonts w:asciiTheme="minorHAnsi" w:hAnsiTheme="minorHAnsi" w:cs="Calibri"/>
                <w:b/>
              </w:rPr>
              <w:t xml:space="preserve">Минфин России разъяснил </w:t>
            </w:r>
            <w:hyperlink r:id="rId56">
              <w:r w:rsidRPr="005D53F7">
                <w:rPr>
                  <w:rFonts w:asciiTheme="minorHAnsi" w:hAnsiTheme="minorHAnsi" w:cs="Calibri"/>
                  <w:b/>
                  <w:color w:val="0000FF"/>
                </w:rPr>
                <w:t>КВР</w:t>
              </w:r>
            </w:hyperlink>
            <w:r w:rsidRPr="005D53F7">
              <w:rPr>
                <w:rFonts w:asciiTheme="minorHAnsi" w:hAnsiTheme="minorHAnsi" w:cs="Calibri"/>
                <w:b/>
              </w:rPr>
              <w:t xml:space="preserve"> и </w:t>
            </w:r>
            <w:hyperlink r:id="rId57">
              <w:r w:rsidRPr="005D53F7">
                <w:rPr>
                  <w:rFonts w:asciiTheme="minorHAnsi" w:hAnsiTheme="minorHAnsi" w:cs="Calibri"/>
                  <w:b/>
                  <w:color w:val="0000FF"/>
                </w:rPr>
                <w:t>КОСГУ</w:t>
              </w:r>
            </w:hyperlink>
            <w:r w:rsidRPr="005D53F7">
              <w:rPr>
                <w:rFonts w:asciiTheme="minorHAnsi" w:hAnsiTheme="minorHAnsi" w:cs="Calibri"/>
                <w:b/>
              </w:rPr>
              <w:t xml:space="preserve"> при отражении расходов </w:t>
            </w:r>
            <w:r w:rsidRPr="005D53F7">
              <w:rPr>
                <w:rFonts w:asciiTheme="minorHAnsi" w:hAnsiTheme="minorHAnsi" w:cs="Calibri"/>
                <w:b/>
                <w:highlight w:val="yellow"/>
                <w:u w:val="single"/>
              </w:rPr>
              <w:t>на модернизацию единых функционирующих систем, осуществляемых в целях капитальных вложений.</w:t>
            </w:r>
          </w:p>
          <w:p w14:paraId="6E078054" w14:textId="77777777" w:rsidR="00133C33" w:rsidRPr="005D53F7" w:rsidRDefault="00133C33" w:rsidP="00BB64FD">
            <w:pPr>
              <w:spacing w:after="1" w:line="240" w:lineRule="atLeast"/>
              <w:ind w:left="180"/>
              <w:jc w:val="both"/>
              <w:rPr>
                <w:rFonts w:asciiTheme="minorHAnsi" w:hAnsiTheme="minorHAnsi"/>
              </w:rPr>
            </w:pPr>
          </w:p>
          <w:p w14:paraId="30D318AB" w14:textId="77777777" w:rsidR="00133C33" w:rsidRPr="005D53F7" w:rsidRDefault="00133C33" w:rsidP="00BB64FD">
            <w:pPr>
              <w:spacing w:after="1" w:line="240" w:lineRule="atLeast"/>
              <w:ind w:left="180"/>
              <w:jc w:val="both"/>
              <w:rPr>
                <w:rFonts w:asciiTheme="minorHAnsi" w:hAnsiTheme="minorHAnsi" w:cs="Calibri"/>
              </w:rPr>
            </w:pPr>
            <w:r w:rsidRPr="005D53F7">
              <w:rPr>
                <w:rFonts w:asciiTheme="minorHAnsi" w:hAnsiTheme="minorHAnsi" w:cs="Calibri"/>
              </w:rPr>
              <w:t>Ведомство пояснило, что такие расходы отражаются:</w:t>
            </w:r>
          </w:p>
          <w:p w14:paraId="2D661F3B" w14:textId="77777777" w:rsidR="00133C33" w:rsidRPr="005D53F7" w:rsidRDefault="00133C33" w:rsidP="00BB64FD">
            <w:pPr>
              <w:spacing w:after="1" w:line="240" w:lineRule="atLeast"/>
              <w:ind w:left="180"/>
              <w:jc w:val="both"/>
              <w:rPr>
                <w:rFonts w:asciiTheme="minorHAnsi" w:hAnsiTheme="minorHAnsi"/>
              </w:rPr>
            </w:pPr>
          </w:p>
          <w:p w14:paraId="41C8DC5F" w14:textId="77777777" w:rsidR="00133C33" w:rsidRPr="005D53F7" w:rsidRDefault="00133C33" w:rsidP="00BB64FD">
            <w:pPr>
              <w:numPr>
                <w:ilvl w:val="0"/>
                <w:numId w:val="15"/>
              </w:numPr>
              <w:spacing w:after="1" w:line="240" w:lineRule="atLeast"/>
              <w:ind w:left="18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по КВР </w:t>
            </w:r>
            <w:hyperlink r:id="rId58">
              <w:r w:rsidRPr="005D53F7">
                <w:rPr>
                  <w:rFonts w:asciiTheme="minorHAnsi" w:hAnsiTheme="minorHAnsi" w:cs="Calibri"/>
                  <w:color w:val="0000FF"/>
                </w:rPr>
                <w:t>243</w:t>
              </w:r>
            </w:hyperlink>
            <w:r w:rsidRPr="005D53F7">
              <w:rPr>
                <w:rFonts w:asciiTheme="minorHAnsi" w:hAnsiTheme="minorHAnsi" w:cs="Calibri"/>
              </w:rPr>
              <w:t xml:space="preserve"> "Закупка товаров, работ, </w:t>
            </w:r>
            <w:r w:rsidRPr="005D53F7">
              <w:rPr>
                <w:rFonts w:asciiTheme="minorHAnsi" w:hAnsiTheme="minorHAnsi" w:cs="Calibri"/>
                <w:b/>
                <w:u w:val="single"/>
              </w:rPr>
              <w:t>услуг в целях капитального ремонта</w:t>
            </w:r>
            <w:r w:rsidRPr="005D53F7">
              <w:rPr>
                <w:rFonts w:asciiTheme="minorHAnsi" w:hAnsiTheme="minorHAnsi" w:cs="Calibri"/>
              </w:rPr>
              <w:t xml:space="preserve"> государственного (муниципального) имущества" в увязке с </w:t>
            </w:r>
            <w:hyperlink r:id="rId59">
              <w:r w:rsidRPr="005D53F7">
                <w:rPr>
                  <w:rFonts w:asciiTheme="minorHAnsi" w:hAnsiTheme="minorHAnsi" w:cs="Calibri"/>
                  <w:color w:val="0000FF"/>
                </w:rPr>
                <w:t>подстатьей 228</w:t>
              </w:r>
            </w:hyperlink>
            <w:r w:rsidRPr="005D53F7">
              <w:rPr>
                <w:rFonts w:asciiTheme="minorHAnsi" w:hAnsiTheme="minorHAnsi" w:cs="Calibri"/>
              </w:rPr>
              <w:t xml:space="preserve"> "Услуги, работы </w:t>
            </w:r>
            <w:r w:rsidRPr="005D53F7">
              <w:rPr>
                <w:rFonts w:asciiTheme="minorHAnsi" w:hAnsiTheme="minorHAnsi" w:cs="Calibri"/>
                <w:b/>
                <w:u w:val="single"/>
              </w:rPr>
              <w:t>для целей капитальных вложений" КОСГУ, если они осуществляются в рамках капитального ремонта;</w:t>
            </w:r>
          </w:p>
          <w:p w14:paraId="51BAFC5B" w14:textId="77777777" w:rsidR="00133C33" w:rsidRPr="005D53F7" w:rsidRDefault="00133C33" w:rsidP="00BB64FD">
            <w:pPr>
              <w:spacing w:after="1" w:line="240" w:lineRule="atLeast"/>
              <w:ind w:left="180"/>
              <w:jc w:val="both"/>
              <w:rPr>
                <w:rFonts w:asciiTheme="minorHAnsi" w:hAnsiTheme="minorHAnsi"/>
              </w:rPr>
            </w:pPr>
          </w:p>
          <w:p w14:paraId="0D7012B7" w14:textId="77777777" w:rsidR="00133C33" w:rsidRPr="005D53F7" w:rsidRDefault="00133C33" w:rsidP="00BB64FD">
            <w:pPr>
              <w:numPr>
                <w:ilvl w:val="0"/>
                <w:numId w:val="15"/>
              </w:numPr>
              <w:spacing w:after="1" w:line="240" w:lineRule="atLeast"/>
              <w:ind w:left="18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по КВР </w:t>
            </w:r>
            <w:hyperlink r:id="rId60">
              <w:r w:rsidRPr="005D53F7">
                <w:rPr>
                  <w:rFonts w:asciiTheme="minorHAnsi" w:hAnsiTheme="minorHAnsi" w:cs="Calibri"/>
                  <w:color w:val="0000FF"/>
                </w:rPr>
                <w:t>407</w:t>
              </w:r>
            </w:hyperlink>
            <w:r w:rsidRPr="005D53F7">
              <w:rPr>
                <w:rFonts w:asciiTheme="minorHAnsi" w:hAnsiTheme="minorHAnsi" w:cs="Calibri"/>
              </w:rPr>
              <w:t xml:space="preserve"> "Строительство (реконструкция) объектов недвижимого имущества государственными (муниципальными) бюджетными и автономными учреждениями", </w:t>
            </w:r>
            <w:hyperlink r:id="rId61">
              <w:r w:rsidRPr="005D53F7">
                <w:rPr>
                  <w:rFonts w:asciiTheme="minorHAnsi" w:hAnsiTheme="minorHAnsi" w:cs="Calibri"/>
                  <w:color w:val="0000FF"/>
                </w:rPr>
                <w:t>414</w:t>
              </w:r>
            </w:hyperlink>
            <w:r w:rsidRPr="005D53F7">
              <w:rPr>
                <w:rFonts w:asciiTheme="minorHAnsi" w:hAnsiTheme="minorHAnsi" w:cs="Calibri"/>
              </w:rPr>
              <w:t xml:space="preserve"> "Бюджетные инвестиции в объекты капитального строительства государственной (муниципальной) собственности" в увязке с </w:t>
            </w:r>
            <w:hyperlink r:id="rId62">
              <w:r w:rsidRPr="005D53F7">
                <w:rPr>
                  <w:rFonts w:asciiTheme="minorHAnsi" w:hAnsiTheme="minorHAnsi" w:cs="Calibri"/>
                  <w:color w:val="0000FF"/>
                </w:rPr>
                <w:t>подстатьей 228</w:t>
              </w:r>
            </w:hyperlink>
            <w:r w:rsidRPr="005D53F7">
              <w:rPr>
                <w:rFonts w:asciiTheme="minorHAnsi" w:hAnsiTheme="minorHAnsi" w:cs="Calibri"/>
              </w:rPr>
              <w:t xml:space="preserve"> "Услуги, работы для целей капитальных вложений" КОСГУ, если они осуществляются для реализации бюджетных инвестиций, включенных в сводный сметный расчет стоимости капитального строительства.</w:t>
            </w:r>
          </w:p>
          <w:p w14:paraId="1F8AC04A" w14:textId="77777777" w:rsidR="00133C33" w:rsidRPr="005D53F7" w:rsidRDefault="00133C33" w:rsidP="00BB64FD">
            <w:pPr>
              <w:spacing w:after="1"/>
              <w:rPr>
                <w:rFonts w:asciiTheme="minorHAnsi" w:hAnsiTheme="minorHAnsi"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"/>
              <w:gridCol w:w="765"/>
              <w:gridCol w:w="9430"/>
              <w:gridCol w:w="180"/>
            </w:tblGrid>
            <w:tr w:rsidR="00133C33" w:rsidRPr="005D53F7" w14:paraId="6620DAAE" w14:textId="77777777" w:rsidTr="00BB64FD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FF8723" w14:textId="77777777" w:rsidR="00133C33" w:rsidRPr="005D53F7" w:rsidRDefault="00133C33" w:rsidP="00BB64FD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6DF022A7" w14:textId="77777777" w:rsidR="00133C33" w:rsidRPr="005D53F7" w:rsidRDefault="00133C33" w:rsidP="00BB64FD">
                  <w:pPr>
                    <w:rPr>
                      <w:rFonts w:asciiTheme="minorHAnsi" w:hAnsiTheme="minorHAnsi"/>
                    </w:rPr>
                  </w:pPr>
                  <w:r w:rsidRPr="005D53F7">
                    <w:rPr>
                      <w:rFonts w:asciiTheme="minorHAnsi" w:hAnsiTheme="minorHAnsi"/>
                      <w:noProof/>
                    </w:rPr>
                    <w:drawing>
                      <wp:inline distT="0" distB="0" distL="0" distR="0" wp14:anchorId="77E43D96" wp14:editId="0A1BAB0B">
                        <wp:extent cx="371475" cy="142875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306E51D0" w14:textId="77777777" w:rsidR="00133C33" w:rsidRPr="005D53F7" w:rsidRDefault="00022006" w:rsidP="00BB64FD">
                  <w:pPr>
                    <w:spacing w:after="1" w:line="240" w:lineRule="atLeast"/>
                    <w:jc w:val="both"/>
                    <w:rPr>
                      <w:rFonts w:asciiTheme="minorHAnsi" w:hAnsiTheme="minorHAnsi"/>
                    </w:rPr>
                  </w:pPr>
                  <w:hyperlink r:id="rId64">
                    <w:r w:rsidR="00133C33" w:rsidRPr="005D53F7">
                      <w:rPr>
                        <w:rFonts w:asciiTheme="minorHAnsi" w:hAnsiTheme="minorHAnsi" w:cs="Calibri"/>
                        <w:color w:val="0000FF"/>
                      </w:rPr>
                      <w:t>Письмо</w:t>
                    </w:r>
                  </w:hyperlink>
                  <w:r w:rsidR="00133C33" w:rsidRPr="005D53F7">
                    <w:rPr>
                      <w:rFonts w:asciiTheme="minorHAnsi" w:hAnsiTheme="minorHAnsi" w:cs="Calibri"/>
                    </w:rPr>
                    <w:t xml:space="preserve"> Минфина России от 21.06.2019 N 02-08-10/46506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4556D5" w14:textId="77777777" w:rsidR="00133C33" w:rsidRPr="005D53F7" w:rsidRDefault="00133C33" w:rsidP="00BB64FD">
                  <w:pPr>
                    <w:rPr>
                      <w:rFonts w:asciiTheme="minorHAnsi" w:hAnsiTheme="minorHAnsi"/>
                    </w:rPr>
                  </w:pPr>
                </w:p>
              </w:tc>
            </w:tr>
          </w:tbl>
          <w:p w14:paraId="157232FC" w14:textId="77777777" w:rsidR="00133C33" w:rsidRPr="005D53F7" w:rsidRDefault="00133C33" w:rsidP="00BB64FD">
            <w:pPr>
              <w:spacing w:after="1" w:line="240" w:lineRule="atLeast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65">
              <w:r w:rsidRPr="005D53F7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5D53F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66">
              <w:r w:rsidRPr="005D53F7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{Последние изменения: Модернизация, реконструкция, достройка, дооборудование ОС (КонсультантПлюс, 2025) {КонсультантПлюс}}</w:t>
              </w:r>
            </w:hyperlink>
          </w:p>
        </w:tc>
      </w:tr>
    </w:tbl>
    <w:p w14:paraId="6E388DFF" w14:textId="77777777" w:rsidR="00133C33" w:rsidRPr="005D53F7" w:rsidRDefault="00133C33" w:rsidP="00DE6384">
      <w:pPr>
        <w:spacing w:before="240" w:after="1" w:line="240" w:lineRule="atLeast"/>
        <w:jc w:val="both"/>
        <w:rPr>
          <w:rFonts w:asciiTheme="minorHAnsi" w:hAnsiTheme="minorHAnsi" w:cs="Calibri"/>
          <w:b/>
          <w:sz w:val="22"/>
          <w:szCs w:val="22"/>
          <w:u w:val="single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0A43BF" w:rsidRPr="005D53F7" w14:paraId="77E5C205" w14:textId="77777777" w:rsidTr="00FE15AA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0AAC54CB" w14:textId="77777777" w:rsidR="006C4836" w:rsidRPr="005D53F7" w:rsidRDefault="006C4836" w:rsidP="00477816">
            <w:pPr>
              <w:spacing w:after="1" w:line="240" w:lineRule="atLeast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  <w:b/>
                <w:u w:val="single"/>
              </w:rPr>
              <w:t>Вопросы отнесения работ к реконструкции (дооборудованию, модернизации), ремонту уже существующих объектов или к созданию новых объектов не входят в компетенцию бухгалтерской службы учреждения и окончательно могут быть разрешены только соответствующими техническими специалистами</w:t>
            </w:r>
            <w:r w:rsidRPr="005D53F7">
              <w:rPr>
                <w:rFonts w:asciiTheme="minorHAnsi" w:hAnsiTheme="minorHAnsi" w:cs="Calibri"/>
              </w:rPr>
              <w:t xml:space="preserve"> (см. Письма Минфина России от 14.01.2004 </w:t>
            </w:r>
            <w:hyperlink r:id="rId67">
              <w:r w:rsidRPr="005D53F7">
                <w:rPr>
                  <w:rFonts w:asciiTheme="minorHAnsi" w:hAnsiTheme="minorHAnsi" w:cs="Calibri"/>
                  <w:color w:val="0000FF"/>
                </w:rPr>
                <w:t>N 16-00-14/10</w:t>
              </w:r>
            </w:hyperlink>
            <w:r w:rsidRPr="005D53F7">
              <w:rPr>
                <w:rFonts w:asciiTheme="minorHAnsi" w:hAnsiTheme="minorHAnsi" w:cs="Calibri"/>
              </w:rPr>
              <w:t xml:space="preserve">, Минстроя России от 27.02.2018 </w:t>
            </w:r>
            <w:hyperlink r:id="rId68">
              <w:r w:rsidRPr="005D53F7">
                <w:rPr>
                  <w:rFonts w:asciiTheme="minorHAnsi" w:hAnsiTheme="minorHAnsi" w:cs="Calibri"/>
                  <w:color w:val="0000FF"/>
                </w:rPr>
                <w:t>N 7026-АС/08</w:t>
              </w:r>
            </w:hyperlink>
            <w:r w:rsidRPr="005D53F7">
              <w:rPr>
                <w:rFonts w:asciiTheme="minorHAnsi" w:hAnsiTheme="minorHAnsi" w:cs="Calibri"/>
              </w:rPr>
              <w:t>). Однако бухгалтерия обязана обеспечить целевое использование предоставляемых учреждению средств.</w:t>
            </w:r>
          </w:p>
          <w:p w14:paraId="103DAB9E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Применение в 2024 году бюджетной классификации по КВР расходов государственных </w:t>
            </w:r>
            <w:r w:rsidRPr="005D53F7">
              <w:rPr>
                <w:rFonts w:asciiTheme="minorHAnsi" w:hAnsiTheme="minorHAnsi" w:cs="Calibri"/>
              </w:rPr>
              <w:lastRenderedPageBreak/>
              <w:t xml:space="preserve">(муниципальных) учреждений регламентируется </w:t>
            </w:r>
            <w:hyperlink r:id="rId69">
              <w:r w:rsidRPr="005D53F7">
                <w:rPr>
                  <w:rFonts w:asciiTheme="minorHAnsi" w:hAnsiTheme="minorHAnsi" w:cs="Calibri"/>
                  <w:color w:val="0000FF"/>
                </w:rPr>
                <w:t>Порядком</w:t>
              </w:r>
            </w:hyperlink>
            <w:r w:rsidRPr="005D53F7">
              <w:rPr>
                <w:rFonts w:asciiTheme="minorHAnsi" w:hAnsiTheme="minorHAnsi" w:cs="Calibri"/>
              </w:rPr>
              <w:t xml:space="preserve"> формирования и применения кодов бюджетной классификации Российской Федерации, их структурой и принципами назначения, утвержденными Приказом Минфина России от 24.05.2022 N 82н (далее - Порядок N 82н).</w:t>
            </w:r>
          </w:p>
          <w:p w14:paraId="28ED84E5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В соответствии с </w:t>
            </w:r>
            <w:hyperlink r:id="rId70">
              <w:r w:rsidRPr="005D53F7">
                <w:rPr>
                  <w:rFonts w:asciiTheme="minorHAnsi" w:hAnsiTheme="minorHAnsi" w:cs="Calibri"/>
                  <w:color w:val="0000FF"/>
                </w:rPr>
                <w:t>п. 53.2.4.3</w:t>
              </w:r>
            </w:hyperlink>
            <w:r w:rsidRPr="005D53F7">
              <w:rPr>
                <w:rFonts w:asciiTheme="minorHAnsi" w:hAnsiTheme="minorHAnsi" w:cs="Calibri"/>
              </w:rPr>
              <w:t xml:space="preserve"> Порядка N 82н по КВР 243 "Закупка товаров, работ и услуг в целях капитального ремонта государственного (муниципального) имущества" отражаются расходы бюджетов бюджетной системы РФ на закупку товаров, работ и услуг для обеспечения государственных (муниципальных) нужд </w:t>
            </w:r>
            <w:r w:rsidRPr="005D53F7">
              <w:rPr>
                <w:rFonts w:asciiTheme="minorHAnsi" w:hAnsiTheme="minorHAnsi" w:cs="Calibri"/>
                <w:b/>
              </w:rPr>
              <w:t>в целях капитального ремонта</w:t>
            </w:r>
            <w:r w:rsidRPr="005D53F7">
              <w:rPr>
                <w:rFonts w:asciiTheme="minorHAnsi" w:hAnsiTheme="minorHAnsi" w:cs="Calibri"/>
              </w:rPr>
              <w:t>, а также реставрации государственного (муниципального) имущества, за исключением расходов на осуществление бюджетных инвестиций в объекты капитального строительства государственной (муниципальной) собственности.</w:t>
            </w:r>
          </w:p>
          <w:p w14:paraId="3B101D62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В свою очередь, текущий ремонт зданий сооружений отражается по КВР 244 "Прочая закупка товаров, работ и услуг" (</w:t>
            </w:r>
            <w:hyperlink r:id="rId71">
              <w:r w:rsidRPr="005D53F7">
                <w:rPr>
                  <w:rFonts w:asciiTheme="minorHAnsi" w:hAnsiTheme="minorHAnsi" w:cs="Calibri"/>
                  <w:color w:val="0000FF"/>
                </w:rPr>
                <w:t>п. 53.2.4.4</w:t>
              </w:r>
            </w:hyperlink>
            <w:r w:rsidRPr="005D53F7">
              <w:rPr>
                <w:rFonts w:asciiTheme="minorHAnsi" w:hAnsiTheme="minorHAnsi" w:cs="Calibri"/>
              </w:rPr>
              <w:t xml:space="preserve"> Порядка N 82н).</w:t>
            </w:r>
          </w:p>
          <w:p w14:paraId="74440A6C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i/>
              </w:rPr>
            </w:pPr>
            <w:r w:rsidRPr="005D53F7">
              <w:rPr>
                <w:rFonts w:asciiTheme="minorHAnsi" w:hAnsiTheme="minorHAnsi" w:cs="Calibri"/>
                <w:i/>
              </w:rPr>
              <w:t>При оценке экономического содержания расходов принято прежде всего исходить из предмета определенного договора (контракта) и характера проводимых работ.</w:t>
            </w:r>
          </w:p>
          <w:p w14:paraId="7150B88F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40C5325F" w14:textId="77777777" w:rsidR="006C4836" w:rsidRPr="005D53F7" w:rsidRDefault="006C4836">
            <w:pPr>
              <w:spacing w:after="1" w:line="240" w:lineRule="atLeast"/>
              <w:jc w:val="center"/>
              <w:outlineLvl w:val="0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Нормативно-правовые акты в сфере ремонтных работ</w:t>
            </w:r>
          </w:p>
          <w:p w14:paraId="682A3A0E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3702193B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  <w:i/>
              </w:rPr>
            </w:pPr>
            <w:r w:rsidRPr="005D53F7">
              <w:rPr>
                <w:rFonts w:asciiTheme="minorHAnsi" w:hAnsiTheme="minorHAnsi" w:cs="Calibri"/>
                <w:b/>
                <w:i/>
                <w:u w:val="single"/>
              </w:rPr>
              <w:t>В действующих нормативных актах, регулирующих бухгалтерский учет</w:t>
            </w:r>
            <w:r w:rsidRPr="005D53F7">
              <w:rPr>
                <w:rFonts w:asciiTheme="minorHAnsi" w:hAnsiTheme="minorHAnsi" w:cs="Calibri"/>
                <w:i/>
              </w:rPr>
              <w:t xml:space="preserve"> казенных учреждений</w:t>
            </w:r>
            <w:r w:rsidRPr="005D53F7">
              <w:rPr>
                <w:rFonts w:asciiTheme="minorHAnsi" w:hAnsiTheme="minorHAnsi" w:cs="Calibri"/>
                <w:b/>
                <w:i/>
                <w:u w:val="single"/>
              </w:rPr>
              <w:t>, не раскрываются понятия текущего и капитального ремонта. Поэтому обратимся к нормативным документам в области строительства.</w:t>
            </w:r>
          </w:p>
          <w:p w14:paraId="668EC6B8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В первую очередь необходимо руководствоваться </w:t>
            </w:r>
            <w:hyperlink r:id="rId72">
              <w:proofErr w:type="spellStart"/>
              <w:r w:rsidRPr="005D53F7">
                <w:rPr>
                  <w:rFonts w:asciiTheme="minorHAnsi" w:hAnsiTheme="minorHAnsi" w:cs="Calibri"/>
                  <w:color w:val="0000FF"/>
                </w:rPr>
                <w:t>ГрК</w:t>
              </w:r>
              <w:proofErr w:type="spellEnd"/>
            </w:hyperlink>
            <w:r w:rsidRPr="005D53F7">
              <w:rPr>
                <w:rFonts w:asciiTheme="minorHAnsi" w:hAnsiTheme="minorHAnsi" w:cs="Calibri"/>
              </w:rPr>
              <w:t xml:space="preserve"> РФ, а также иными подзаконными нормативно-правовыми актами, в соответствии с которыми определяется характер выполняемых работ, не противоречащими положениям </w:t>
            </w:r>
            <w:hyperlink r:id="rId73">
              <w:proofErr w:type="spellStart"/>
              <w:r w:rsidRPr="005D53F7">
                <w:rPr>
                  <w:rFonts w:asciiTheme="minorHAnsi" w:hAnsiTheme="minorHAnsi" w:cs="Calibri"/>
                  <w:color w:val="0000FF"/>
                </w:rPr>
                <w:t>ГрК</w:t>
              </w:r>
              <w:proofErr w:type="spellEnd"/>
            </w:hyperlink>
            <w:r w:rsidRPr="005D53F7">
              <w:rPr>
                <w:rFonts w:asciiTheme="minorHAnsi" w:hAnsiTheme="minorHAnsi" w:cs="Calibri"/>
              </w:rPr>
              <w:t xml:space="preserve"> РФ.</w:t>
            </w:r>
          </w:p>
          <w:p w14:paraId="0E6A7C54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Согласно </w:t>
            </w:r>
            <w:hyperlink r:id="rId74">
              <w:r w:rsidRPr="005D53F7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п. 14.2 ст. 1</w:t>
              </w:r>
            </w:hyperlink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 </w:t>
            </w:r>
            <w:proofErr w:type="spellStart"/>
            <w:r w:rsidRPr="005D53F7">
              <w:rPr>
                <w:rFonts w:asciiTheme="minorHAnsi" w:hAnsiTheme="minorHAnsi" w:cs="Calibri"/>
                <w:b/>
                <w:u w:val="single"/>
              </w:rPr>
              <w:t>ГрК</w:t>
            </w:r>
            <w:proofErr w:type="spellEnd"/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 РФ под капитальным ремонтом объектов капитального строительства (за исключением линейных объектов) </w:t>
            </w:r>
            <w:r w:rsidRPr="005D53F7">
              <w:rPr>
                <w:rFonts w:asciiTheme="minorHAnsi" w:hAnsiTheme="minorHAnsi" w:cs="Calibri"/>
                <w:b/>
                <w:highlight w:val="yellow"/>
                <w:u w:val="single"/>
              </w:rPr>
              <w:t>понимаются замена и (или) восстановление:</w:t>
            </w:r>
          </w:p>
          <w:p w14:paraId="2630632E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- строительных конструкций объектов капитального строительства или элементов таких конструкций, </w:t>
            </w:r>
            <w:r w:rsidRPr="005D53F7">
              <w:rPr>
                <w:rFonts w:asciiTheme="minorHAnsi" w:hAnsiTheme="minorHAnsi" w:cs="Calibri"/>
                <w:b/>
              </w:rPr>
              <w:t>за исключением несущих строительных конструкций;</w:t>
            </w:r>
          </w:p>
          <w:p w14:paraId="2959AC30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 систем инженерно-технического обеспечения и сетей инженерно-технического обеспечения объектов капитального строительства или их элементов;</w:t>
            </w:r>
          </w:p>
          <w:p w14:paraId="702F640F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элементов.</w:t>
            </w:r>
          </w:p>
          <w:p w14:paraId="651E7D3F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  <w:b/>
              </w:rPr>
              <w:t>Капитальный ремонт линейных объектов</w:t>
            </w:r>
            <w:r w:rsidRPr="005D53F7">
              <w:rPr>
                <w:rFonts w:asciiTheme="minorHAnsi" w:hAnsiTheme="minorHAnsi" w:cs="Calibri"/>
              </w:rPr>
              <w:t xml:space="preserve"> - это изменение параметров линейных объектов или их участков (частей), которое не влечет за собой изменения класса, категории и (или) первоначально установленных показателей функционирования таких объектов и при котором не требуется изменение границ полос отвода и (или) охранных зон таких объектов, если иное не предусмотрено </w:t>
            </w:r>
            <w:proofErr w:type="spellStart"/>
            <w:r w:rsidRPr="005D53F7">
              <w:rPr>
                <w:rFonts w:asciiTheme="minorHAnsi" w:hAnsiTheme="minorHAnsi" w:cs="Calibri"/>
              </w:rPr>
              <w:t>ГрК</w:t>
            </w:r>
            <w:proofErr w:type="spellEnd"/>
            <w:r w:rsidRPr="005D53F7">
              <w:rPr>
                <w:rFonts w:asciiTheme="minorHAnsi" w:hAnsiTheme="minorHAnsi" w:cs="Calibri"/>
              </w:rPr>
              <w:t xml:space="preserve"> РФ (</w:t>
            </w:r>
            <w:hyperlink r:id="rId75">
              <w:r w:rsidRPr="005D53F7">
                <w:rPr>
                  <w:rFonts w:asciiTheme="minorHAnsi" w:hAnsiTheme="minorHAnsi" w:cs="Calibri"/>
                  <w:color w:val="0000FF"/>
                </w:rPr>
                <w:t>п. 14.3 ст. 1</w:t>
              </w:r>
            </w:hyperlink>
            <w:r w:rsidRPr="005D53F7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5D53F7">
              <w:rPr>
                <w:rFonts w:asciiTheme="minorHAnsi" w:hAnsiTheme="minorHAnsi" w:cs="Calibri"/>
              </w:rPr>
              <w:t>ГрК</w:t>
            </w:r>
            <w:proofErr w:type="spellEnd"/>
            <w:r w:rsidRPr="005D53F7">
              <w:rPr>
                <w:rFonts w:asciiTheme="minorHAnsi" w:hAnsiTheme="minorHAnsi" w:cs="Calibri"/>
              </w:rPr>
              <w:t xml:space="preserve"> РФ).</w:t>
            </w:r>
          </w:p>
          <w:p w14:paraId="5DB7C602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В силу </w:t>
            </w:r>
            <w:hyperlink r:id="rId76">
              <w:r w:rsidRPr="005D53F7">
                <w:rPr>
                  <w:rFonts w:asciiTheme="minorHAnsi" w:hAnsiTheme="minorHAnsi" w:cs="Calibri"/>
                  <w:color w:val="0000FF"/>
                </w:rPr>
                <w:t>ч. 8 ст. 55.24</w:t>
              </w:r>
            </w:hyperlink>
            <w:r w:rsidRPr="005D53F7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5D53F7">
              <w:rPr>
                <w:rFonts w:asciiTheme="minorHAnsi" w:hAnsiTheme="minorHAnsi" w:cs="Calibri"/>
              </w:rPr>
              <w:t>ГрК</w:t>
            </w:r>
            <w:proofErr w:type="spellEnd"/>
            <w:r w:rsidRPr="005D53F7">
              <w:rPr>
                <w:rFonts w:asciiTheme="minorHAnsi" w:hAnsiTheme="minorHAnsi" w:cs="Calibri"/>
              </w:rPr>
              <w:t xml:space="preserve"> РФ </w:t>
            </w:r>
            <w:r w:rsidRPr="005D53F7">
              <w:rPr>
                <w:rFonts w:asciiTheme="minorHAnsi" w:hAnsiTheme="minorHAnsi" w:cs="Calibri"/>
                <w:b/>
                <w:u w:val="single"/>
              </w:rPr>
              <w:t>текущий ремонт зданий, сооружений проводится в целях обеспечения надлежащего технического состояния таких зданий, сооружений.</w:t>
            </w:r>
            <w:r w:rsidRPr="005D53F7">
              <w:rPr>
                <w:rFonts w:asciiTheme="minorHAnsi" w:hAnsiTheme="minorHAnsi" w:cs="Calibri"/>
              </w:rPr>
              <w:t xml:space="preserve"> Под надлежащим техническим состоянием зданий, сооружений понимаются поддержание параметров устойчивости, надежности зданий, сооружений, а также исправность строительных конструкций, систем инженерно-технического обеспечения, сетей инженерно-технического обеспечения, их элементов в соответствии с требованиями технических регламентов, проектной документации и в соответствии с исполнительной документацией.</w:t>
            </w:r>
          </w:p>
          <w:p w14:paraId="6E3418AF" w14:textId="77777777" w:rsidR="006C4836" w:rsidRPr="005D53F7" w:rsidRDefault="0002200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hyperlink r:id="rId77">
              <w:r w:rsidR="006C4836" w:rsidRPr="005D53F7">
                <w:rPr>
                  <w:rFonts w:asciiTheme="minorHAnsi" w:hAnsiTheme="minorHAnsi" w:cs="Calibri"/>
                  <w:color w:val="0000FF"/>
                </w:rPr>
                <w:t>Пунктом 3</w:t>
              </w:r>
            </w:hyperlink>
            <w:r w:rsidR="006C4836" w:rsidRPr="005D53F7">
              <w:rPr>
                <w:rFonts w:asciiTheme="minorHAnsi" w:hAnsiTheme="minorHAnsi" w:cs="Calibri"/>
              </w:rPr>
              <w:t xml:space="preserve"> СП 13-102-2003 "Правила обследования несущих строительных конструкций зданий и сооружений" </w:t>
            </w:r>
            <w:hyperlink w:anchor="P20">
              <w:r w:rsidR="006C4836" w:rsidRPr="005D53F7">
                <w:rPr>
                  <w:rFonts w:asciiTheme="minorHAnsi" w:hAnsiTheme="minorHAnsi" w:cs="Calibri"/>
                  <w:color w:val="0000FF"/>
                </w:rPr>
                <w:t>&lt;1&gt;</w:t>
              </w:r>
            </w:hyperlink>
            <w:r w:rsidR="006C4836" w:rsidRPr="005D53F7">
              <w:rPr>
                <w:rFonts w:asciiTheme="minorHAnsi" w:hAnsiTheme="minorHAnsi" w:cs="Calibri"/>
              </w:rPr>
              <w:t xml:space="preserve"> определено, что текущий ремонт здания представляет собой комплекс строительных и организационно-технических мероприятий с целью устранения неисправностей (восстановления работоспособности) элементов здания и поддержания нормального уровня эксплуатационных показателей. </w:t>
            </w:r>
            <w:r w:rsidR="006C4836" w:rsidRPr="005D53F7">
              <w:rPr>
                <w:rFonts w:asciiTheme="minorHAnsi" w:hAnsiTheme="minorHAnsi" w:cs="Calibri"/>
                <w:b/>
                <w:u w:val="single"/>
              </w:rPr>
              <w:t xml:space="preserve">Капитальный ремонт - комплекс строительных и организационно-технических мероприятий по устранению физического и морального износа, </w:t>
            </w:r>
            <w:r w:rsidR="006C4836" w:rsidRPr="005D53F7">
              <w:rPr>
                <w:rFonts w:asciiTheme="minorHAnsi" w:hAnsiTheme="minorHAnsi" w:cs="Calibri"/>
                <w:b/>
                <w:highlight w:val="yellow"/>
                <w:u w:val="single"/>
              </w:rPr>
              <w:t>не предусматривающих изменения основных технико-экономических показателей здания или сооружения, включающих (в случае необходимости) замену отдельных конструктивных элементов и систем инженерного оборудования.</w:t>
            </w:r>
          </w:p>
          <w:p w14:paraId="5FA3E93C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--------------------------------</w:t>
            </w:r>
          </w:p>
          <w:p w14:paraId="2E377FC9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bookmarkStart w:id="0" w:name="P20"/>
            <w:bookmarkEnd w:id="0"/>
            <w:r w:rsidRPr="005D53F7">
              <w:rPr>
                <w:rFonts w:asciiTheme="minorHAnsi" w:hAnsiTheme="minorHAnsi" w:cs="Calibri"/>
              </w:rPr>
              <w:t xml:space="preserve">&lt;1&gt; </w:t>
            </w:r>
            <w:hyperlink r:id="rId78">
              <w:r w:rsidRPr="005D53F7">
                <w:rPr>
                  <w:rFonts w:asciiTheme="minorHAnsi" w:hAnsiTheme="minorHAnsi" w:cs="Calibri"/>
                  <w:color w:val="0000FF"/>
                </w:rPr>
                <w:t>СП 13-102-2003</w:t>
              </w:r>
            </w:hyperlink>
            <w:r w:rsidRPr="005D53F7">
              <w:rPr>
                <w:rFonts w:asciiTheme="minorHAnsi" w:hAnsiTheme="minorHAnsi" w:cs="Calibri"/>
              </w:rPr>
              <w:t xml:space="preserve"> "Свод правил по проектированию и строительству "Правила обследования несущих строительных конструкций зданий и сооружений", принятый </w:t>
            </w:r>
            <w:hyperlink r:id="rId79">
              <w:r w:rsidRPr="005D53F7">
                <w:rPr>
                  <w:rFonts w:asciiTheme="minorHAnsi" w:hAnsiTheme="minorHAnsi" w:cs="Calibri"/>
                  <w:color w:val="0000FF"/>
                </w:rPr>
                <w:t>Постановлением</w:t>
              </w:r>
            </w:hyperlink>
            <w:r w:rsidRPr="005D53F7">
              <w:rPr>
                <w:rFonts w:asciiTheme="minorHAnsi" w:hAnsiTheme="minorHAnsi" w:cs="Calibri"/>
              </w:rPr>
              <w:t xml:space="preserve"> Госстроя России от 21.08.2003 N 153.</w:t>
            </w:r>
          </w:p>
          <w:p w14:paraId="222E0575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5A941F43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  <w:b/>
                <w:i/>
                <w:u w:val="single"/>
              </w:rPr>
            </w:pPr>
            <w:r w:rsidRPr="005D53F7">
              <w:rPr>
                <w:rFonts w:asciiTheme="minorHAnsi" w:hAnsiTheme="minorHAnsi" w:cs="Calibri"/>
                <w:b/>
                <w:i/>
                <w:highlight w:val="yellow"/>
                <w:u w:val="single"/>
              </w:rPr>
              <w:t xml:space="preserve">Перечень видов работ, относимых к капитальному ремонту, содержится в </w:t>
            </w:r>
            <w:hyperlink r:id="rId80">
              <w:r w:rsidRPr="005D53F7">
                <w:rPr>
                  <w:rFonts w:asciiTheme="minorHAnsi" w:hAnsiTheme="minorHAnsi" w:cs="Calibri"/>
                  <w:b/>
                  <w:i/>
                  <w:color w:val="0000FF"/>
                  <w:highlight w:val="yellow"/>
                  <w:u w:val="single"/>
                </w:rPr>
                <w:t>разд. III</w:t>
              </w:r>
            </w:hyperlink>
            <w:r w:rsidRPr="005D53F7">
              <w:rPr>
                <w:rFonts w:asciiTheme="minorHAnsi" w:hAnsiTheme="minorHAnsi" w:cs="Calibri"/>
                <w:b/>
                <w:i/>
                <w:highlight w:val="yellow"/>
                <w:u w:val="single"/>
              </w:rPr>
              <w:t xml:space="preserve"> Перечня </w:t>
            </w:r>
            <w:hyperlink w:anchor="P24">
              <w:r w:rsidRPr="005D53F7">
                <w:rPr>
                  <w:rFonts w:asciiTheme="minorHAnsi" w:hAnsiTheme="minorHAnsi" w:cs="Calibri"/>
                  <w:b/>
                  <w:i/>
                  <w:color w:val="0000FF"/>
                  <w:highlight w:val="yellow"/>
                  <w:u w:val="single"/>
                </w:rPr>
                <w:t>&lt;2&gt;</w:t>
              </w:r>
            </w:hyperlink>
            <w:r w:rsidRPr="005D53F7">
              <w:rPr>
                <w:rFonts w:asciiTheme="minorHAnsi" w:hAnsiTheme="minorHAnsi" w:cs="Calibri"/>
                <w:b/>
                <w:i/>
                <w:highlight w:val="yellow"/>
                <w:u w:val="single"/>
              </w:rPr>
              <w:t>,</w:t>
            </w:r>
            <w:r w:rsidRPr="005D53F7">
              <w:rPr>
                <w:rFonts w:asciiTheme="minorHAnsi" w:hAnsiTheme="minorHAnsi" w:cs="Calibri"/>
                <w:b/>
                <w:i/>
                <w:u w:val="single"/>
              </w:rPr>
              <w:t xml:space="preserve"> утвержденного Приказом Минрегиона России от 30.12.2009 N 624. Кроме того, можно руководствоваться перечнями выполняемых работ, указанными в </w:t>
            </w:r>
            <w:hyperlink r:id="rId81">
              <w:r w:rsidRPr="005D53F7">
                <w:rPr>
                  <w:rFonts w:asciiTheme="minorHAnsi" w:hAnsiTheme="minorHAnsi" w:cs="Calibri"/>
                  <w:b/>
                  <w:i/>
                  <w:color w:val="0000FF"/>
                  <w:u w:val="single"/>
                </w:rPr>
                <w:t>ВСН 58-88(р)</w:t>
              </w:r>
            </w:hyperlink>
            <w:r w:rsidRPr="005D53F7">
              <w:rPr>
                <w:rFonts w:asciiTheme="minorHAnsi" w:hAnsiTheme="minorHAnsi" w:cs="Calibri"/>
                <w:b/>
                <w:i/>
                <w:u w:val="single"/>
              </w:rPr>
              <w:t xml:space="preserve"> </w:t>
            </w:r>
            <w:hyperlink w:anchor="P25">
              <w:r w:rsidRPr="005D53F7">
                <w:rPr>
                  <w:rFonts w:asciiTheme="minorHAnsi" w:hAnsiTheme="minorHAnsi" w:cs="Calibri"/>
                  <w:b/>
                  <w:i/>
                  <w:color w:val="0000FF"/>
                  <w:u w:val="single"/>
                </w:rPr>
                <w:t>&lt;3&gt;</w:t>
              </w:r>
            </w:hyperlink>
            <w:r w:rsidRPr="005D53F7">
              <w:rPr>
                <w:rFonts w:asciiTheme="minorHAnsi" w:hAnsiTheme="minorHAnsi" w:cs="Calibri"/>
                <w:b/>
                <w:i/>
                <w:u w:val="single"/>
              </w:rPr>
              <w:t>.</w:t>
            </w:r>
          </w:p>
          <w:p w14:paraId="7F802B4C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  <w:i/>
              </w:rPr>
            </w:pPr>
            <w:r w:rsidRPr="005D53F7">
              <w:rPr>
                <w:rFonts w:asciiTheme="minorHAnsi" w:hAnsiTheme="minorHAnsi" w:cs="Calibri"/>
                <w:b/>
                <w:i/>
              </w:rPr>
              <w:t>--------------------------------</w:t>
            </w:r>
          </w:p>
          <w:p w14:paraId="7309FA44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  <w:i/>
              </w:rPr>
            </w:pPr>
            <w:bookmarkStart w:id="1" w:name="P24"/>
            <w:bookmarkEnd w:id="1"/>
            <w:r w:rsidRPr="005D53F7">
              <w:rPr>
                <w:rFonts w:asciiTheme="minorHAnsi" w:hAnsiTheme="minorHAnsi" w:cs="Calibri"/>
                <w:b/>
                <w:i/>
              </w:rPr>
              <w:t xml:space="preserve">&lt;2&gt; </w:t>
            </w:r>
            <w:hyperlink r:id="rId82">
              <w:r w:rsidRPr="005D53F7">
                <w:rPr>
                  <w:rFonts w:asciiTheme="minorHAnsi" w:hAnsiTheme="minorHAnsi" w:cs="Calibri"/>
                  <w:b/>
                  <w:i/>
                  <w:color w:val="0000FF"/>
                </w:rPr>
                <w:t>Перечень</w:t>
              </w:r>
            </w:hyperlink>
            <w:r w:rsidRPr="005D53F7">
              <w:rPr>
                <w:rFonts w:asciiTheme="minorHAnsi" w:hAnsiTheme="minorHAnsi" w:cs="Calibri"/>
                <w:b/>
                <w:i/>
              </w:rPr>
              <w:t xml:space="preserve">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строительства.</w:t>
            </w:r>
          </w:p>
          <w:p w14:paraId="60D3060D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  <w:i/>
              </w:rPr>
            </w:pPr>
            <w:bookmarkStart w:id="2" w:name="P25"/>
            <w:bookmarkEnd w:id="2"/>
            <w:r w:rsidRPr="005D53F7">
              <w:rPr>
                <w:rFonts w:asciiTheme="minorHAnsi" w:hAnsiTheme="minorHAnsi" w:cs="Calibri"/>
                <w:b/>
                <w:i/>
              </w:rPr>
              <w:t xml:space="preserve">&lt;3&gt; </w:t>
            </w:r>
            <w:hyperlink r:id="rId83">
              <w:r w:rsidRPr="005D53F7">
                <w:rPr>
                  <w:rFonts w:asciiTheme="minorHAnsi" w:hAnsiTheme="minorHAnsi" w:cs="Calibri"/>
                  <w:b/>
                  <w:i/>
                  <w:color w:val="0000FF"/>
                </w:rPr>
                <w:t>ВСН 58-88(р)</w:t>
              </w:r>
            </w:hyperlink>
            <w:r w:rsidRPr="005D53F7">
              <w:rPr>
                <w:rFonts w:asciiTheme="minorHAnsi" w:hAnsiTheme="minorHAnsi" w:cs="Calibri"/>
                <w:b/>
                <w:i/>
              </w:rPr>
              <w:t xml:space="preserve"> "Ведомственные строительные нормы.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назначения", утв. Приказом </w:t>
            </w:r>
            <w:proofErr w:type="spellStart"/>
            <w:r w:rsidRPr="005D53F7">
              <w:rPr>
                <w:rFonts w:asciiTheme="minorHAnsi" w:hAnsiTheme="minorHAnsi" w:cs="Calibri"/>
                <w:b/>
                <w:i/>
              </w:rPr>
              <w:t>Госкомархитектуры</w:t>
            </w:r>
            <w:proofErr w:type="spellEnd"/>
            <w:r w:rsidRPr="005D53F7">
              <w:rPr>
                <w:rFonts w:asciiTheme="minorHAnsi" w:hAnsiTheme="minorHAnsi" w:cs="Calibri"/>
                <w:b/>
                <w:i/>
              </w:rPr>
              <w:t xml:space="preserve"> при Госстрое СССР от 23.11.1988 N 312.</w:t>
            </w:r>
          </w:p>
          <w:p w14:paraId="1A9C0A99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6F4F5C4E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Теперь приведем перечень работ, которые относятся к текущему либо капитальному ремонту.</w:t>
            </w:r>
          </w:p>
          <w:p w14:paraId="52951C8A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3D74ABE1" w14:textId="77777777" w:rsidR="006C4836" w:rsidRPr="005D53F7" w:rsidRDefault="006C4836">
            <w:pPr>
              <w:spacing w:after="1" w:line="240" w:lineRule="atLeast"/>
              <w:jc w:val="center"/>
              <w:outlineLvl w:val="0"/>
              <w:rPr>
                <w:rFonts w:asciiTheme="minorHAnsi" w:hAnsiTheme="minorHAnsi"/>
                <w:b/>
              </w:rPr>
            </w:pPr>
            <w:r w:rsidRPr="005D53F7">
              <w:rPr>
                <w:rFonts w:asciiTheme="minorHAnsi" w:hAnsiTheme="minorHAnsi" w:cs="Calibri"/>
                <w:b/>
              </w:rPr>
              <w:t>Перечень работ, относящихся к текущему ремонту</w:t>
            </w:r>
          </w:p>
          <w:p w14:paraId="3FF2B719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5D67042F" w14:textId="77777777" w:rsidR="006C4836" w:rsidRPr="005D53F7" w:rsidRDefault="0002200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  <w:hyperlink r:id="rId84">
              <w:r w:rsidR="006C4836" w:rsidRPr="005D53F7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Перечень</w:t>
              </w:r>
            </w:hyperlink>
            <w:r w:rsidR="006C4836" w:rsidRPr="005D53F7">
              <w:rPr>
                <w:rFonts w:asciiTheme="minorHAnsi" w:hAnsiTheme="minorHAnsi" w:cs="Calibri"/>
                <w:b/>
                <w:u w:val="single"/>
              </w:rPr>
              <w:t xml:space="preserve"> основных работ по текущему ремонту зданий и объектов приведен в Приложении 7 к ВСН 58-88(р).</w:t>
            </w:r>
          </w:p>
          <w:p w14:paraId="54187190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К текущему ремонту относятся:</w:t>
            </w:r>
          </w:p>
          <w:p w14:paraId="48C99022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 смена, восстановление отдельных элементов, частичная замена оконных, дверных, витражных или витринных заполнений (деревянных, металлических и др.);</w:t>
            </w:r>
          </w:p>
          <w:p w14:paraId="77AB34A0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 постановка доводчиков, пружин, упоров, смена оконных и дверных приборов, укрепление, усиление;</w:t>
            </w:r>
          </w:p>
          <w:p w14:paraId="7E0EDAE1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 смена отдельных участков деревянных перегородок, заделка трещин в плитных перегородках, перекладка отдельных участков;</w:t>
            </w:r>
          </w:p>
          <w:p w14:paraId="1AEFD437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 замена отдельных участков покрытия полов, восстановление штукатурки стен и потолков отдельными местами;</w:t>
            </w:r>
          </w:p>
          <w:p w14:paraId="7DACF9CC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lastRenderedPageBreak/>
              <w:t>- все виды штукатурно-малярных работ во всех помещениях;</w:t>
            </w:r>
          </w:p>
          <w:p w14:paraId="6FF813AC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 смена отдельных участков трубопроводов, секций отопительных приборов, запорной и регулирующей арматуры центрального отопления;</w:t>
            </w:r>
          </w:p>
          <w:p w14:paraId="1B17A466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 установка воздушных кранов, гидравлическое испытание и промывка системы, регулировка и наладка систем отопления;</w:t>
            </w:r>
          </w:p>
          <w:p w14:paraId="750A9AB8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- смена отдельных участков и устранение </w:t>
            </w:r>
            <w:proofErr w:type="spellStart"/>
            <w:r w:rsidRPr="005D53F7">
              <w:rPr>
                <w:rFonts w:asciiTheme="minorHAnsi" w:hAnsiTheme="minorHAnsi" w:cs="Calibri"/>
              </w:rPr>
              <w:t>неплотностей</w:t>
            </w:r>
            <w:proofErr w:type="spellEnd"/>
            <w:r w:rsidRPr="005D53F7">
              <w:rPr>
                <w:rFonts w:asciiTheme="minorHAnsi" w:hAnsiTheme="minorHAnsi" w:cs="Calibri"/>
              </w:rPr>
              <w:t xml:space="preserve"> вентиляционных коробок, шахт, камер, воздуховодов, замена вентиляторов, воздушных клапанов и другого оборудования, смена отдельных участков трубопроводов, фасонных частей, сифонов, трапов, ревизий, восстановление разрушенной теплоизоляции трубопроводов и др.</w:t>
            </w:r>
          </w:p>
          <w:p w14:paraId="32DE717E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Текущий ремонт должен проводиться с периодичностью, обеспечивающей эффективную эксплуатацию здания или объекта с момента завершения его строительства (капитального ремонта) до момента постановки на очередной капитальный ремонт (реконструкцию). При этом должны учитываться природно-климатические условия, конструктивные решения, техническое состояние и режим эксплуатации здания или объекта.</w:t>
            </w:r>
          </w:p>
          <w:p w14:paraId="1AB4B0F0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В отдельных нормативных актах определены элементы, в отношении которых может проводиться текущий ремонт. Например, в </w:t>
            </w:r>
            <w:hyperlink r:id="rId85">
              <w:r w:rsidRPr="005D53F7">
                <w:rPr>
                  <w:rFonts w:asciiTheme="minorHAnsi" w:hAnsiTheme="minorHAnsi" w:cs="Calibri"/>
                  <w:color w:val="0000FF"/>
                </w:rPr>
                <w:t>Постановлении</w:t>
              </w:r>
            </w:hyperlink>
            <w:r w:rsidRPr="005D53F7">
              <w:rPr>
                <w:rFonts w:asciiTheme="minorHAnsi" w:hAnsiTheme="minorHAnsi" w:cs="Calibri"/>
              </w:rPr>
              <w:t xml:space="preserve"> Правительства РФ от 30.11.2021 N 2120 отмечено, что текущий ремонт может осуществляться в отношении оконных и дверных блоков (поливинилхлоридные, деревянные, противопожарные), в том числе фурнитуры к ним (доводчики, ручки, петли), если это не влечет изменения характеристик здания, сооружения, предусмотренных утвержденной проектной документацией.</w:t>
            </w:r>
          </w:p>
          <w:p w14:paraId="20F4A994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651A43B1" w14:textId="77777777" w:rsidR="006C4836" w:rsidRPr="005D53F7" w:rsidRDefault="006C4836">
            <w:pPr>
              <w:spacing w:after="1" w:line="240" w:lineRule="atLeast"/>
              <w:jc w:val="center"/>
              <w:outlineLvl w:val="0"/>
              <w:rPr>
                <w:rFonts w:asciiTheme="minorHAnsi" w:hAnsiTheme="minorHAnsi"/>
                <w:b/>
              </w:rPr>
            </w:pPr>
            <w:r w:rsidRPr="005D53F7">
              <w:rPr>
                <w:rFonts w:asciiTheme="minorHAnsi" w:hAnsiTheme="minorHAnsi" w:cs="Calibri"/>
                <w:b/>
              </w:rPr>
              <w:t>Перечень работ, относящихся к капитальному ремонту</w:t>
            </w:r>
          </w:p>
          <w:p w14:paraId="3BA3CE98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16396946" w14:textId="77777777" w:rsidR="006C4836" w:rsidRPr="005D53F7" w:rsidRDefault="0002200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  <w:hyperlink r:id="rId86">
              <w:r w:rsidR="006C4836" w:rsidRPr="005D53F7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Перечень</w:t>
              </w:r>
            </w:hyperlink>
            <w:r w:rsidR="006C4836" w:rsidRPr="005D53F7">
              <w:rPr>
                <w:rFonts w:asciiTheme="minorHAnsi" w:hAnsiTheme="minorHAnsi" w:cs="Calibri"/>
                <w:b/>
                <w:u w:val="single"/>
              </w:rPr>
              <w:t xml:space="preserve"> дополнительных работ при капитальном ремонте приведен в Приложении 9 к ВСН 58-88(р).</w:t>
            </w:r>
          </w:p>
          <w:p w14:paraId="338863EB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К таким работам, в частности, относятся:</w:t>
            </w:r>
          </w:p>
          <w:p w14:paraId="126DFEC6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 замена существующего и установка нового технологического оборудования;</w:t>
            </w:r>
          </w:p>
          <w:p w14:paraId="20D3A196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- утепление и </w:t>
            </w:r>
            <w:proofErr w:type="spellStart"/>
            <w:r w:rsidRPr="005D53F7">
              <w:rPr>
                <w:rFonts w:asciiTheme="minorHAnsi" w:hAnsiTheme="minorHAnsi" w:cs="Calibri"/>
              </w:rPr>
              <w:t>шумозащита</w:t>
            </w:r>
            <w:proofErr w:type="spellEnd"/>
            <w:r w:rsidRPr="005D53F7">
              <w:rPr>
                <w:rFonts w:asciiTheme="minorHAnsi" w:hAnsiTheme="minorHAnsi" w:cs="Calibri"/>
              </w:rPr>
              <w:t xml:space="preserve"> зданий;</w:t>
            </w:r>
          </w:p>
          <w:p w14:paraId="71EABF0C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 замена изношенных элементов внутриквартальных инженерных сетей;</w:t>
            </w:r>
          </w:p>
          <w:p w14:paraId="55B01B1B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 ремонт встроенных помещений в зданиях.</w:t>
            </w:r>
          </w:p>
          <w:p w14:paraId="600CBC70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Капитальный ремонт проводится, как правило, в здании (объекте) в целом или в его части (секции, нескольких секциях). </w:t>
            </w:r>
            <w:r w:rsidRPr="005D53F7">
              <w:rPr>
                <w:rFonts w:asciiTheme="minorHAnsi" w:hAnsiTheme="minorHAnsi" w:cs="Calibri"/>
                <w:b/>
                <w:u w:val="single"/>
              </w:rPr>
              <w:t>При необходимости может осуществляться капитальный ремонт отдельных элементов здания или объекта, а также элементов внешнего благоустройства (</w:t>
            </w:r>
            <w:hyperlink r:id="rId87">
              <w:r w:rsidRPr="005D53F7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п. 5.2</w:t>
              </w:r>
            </w:hyperlink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 ВСН 58-88(р)).</w:t>
            </w:r>
          </w:p>
          <w:p w14:paraId="63A60886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</w:rPr>
            </w:pPr>
            <w:r w:rsidRPr="005D53F7">
              <w:rPr>
                <w:rFonts w:asciiTheme="minorHAnsi" w:hAnsiTheme="minorHAnsi" w:cs="Calibri"/>
              </w:rPr>
              <w:t xml:space="preserve">В </w:t>
            </w:r>
            <w:hyperlink r:id="rId88">
              <w:r w:rsidRPr="005D53F7">
                <w:rPr>
                  <w:rFonts w:asciiTheme="minorHAnsi" w:hAnsiTheme="minorHAnsi" w:cs="Calibri"/>
                  <w:color w:val="0000FF"/>
                </w:rPr>
                <w:t>п. 1</w:t>
              </w:r>
            </w:hyperlink>
            <w:r w:rsidRPr="005D53F7">
              <w:rPr>
                <w:rFonts w:asciiTheme="minorHAnsi" w:hAnsiTheme="minorHAnsi" w:cs="Calibri"/>
              </w:rPr>
              <w:t xml:space="preserve"> Постановления Правительства РФ от 16.05.2022 N 881 "Об осуществлении замены и (или) восстановления несущих строительных конструкций объекта капитального строительства при проведении капитального ремонта зданий, сооружений" определено, что основаниями для проведения капитального ремонта являются в том числе недостаточная несущая способность конструкций, а также несоответствие геометрических параметров конструкций нормативным требованиям с учетом последующих условий эксплуатации объекта капитального строительства.</w:t>
            </w:r>
            <w:r w:rsidRPr="005D53F7">
              <w:rPr>
                <w:rFonts w:asciiTheme="minorHAnsi" w:hAnsiTheme="minorHAnsi" w:cs="Calibri"/>
                <w:b/>
              </w:rPr>
              <w:t xml:space="preserve"> В </w:t>
            </w:r>
            <w:hyperlink r:id="rId89">
              <w:r w:rsidRPr="005D53F7">
                <w:rPr>
                  <w:rFonts w:asciiTheme="minorHAnsi" w:hAnsiTheme="minorHAnsi" w:cs="Calibri"/>
                  <w:b/>
                  <w:color w:val="0000FF"/>
                </w:rPr>
                <w:t>перечне</w:t>
              </w:r>
            </w:hyperlink>
            <w:r w:rsidRPr="005D53F7">
              <w:rPr>
                <w:rFonts w:asciiTheme="minorHAnsi" w:hAnsiTheme="minorHAnsi" w:cs="Calibri"/>
                <w:b/>
              </w:rPr>
              <w:t xml:space="preserve"> работ по капитальному ремонту, приведенному к данному Постановлению, значатся:</w:t>
            </w:r>
          </w:p>
          <w:p w14:paraId="73A1F5D6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</w:rPr>
            </w:pPr>
            <w:r w:rsidRPr="005D53F7">
              <w:rPr>
                <w:rFonts w:asciiTheme="minorHAnsi" w:hAnsiTheme="minorHAnsi" w:cs="Calibri"/>
                <w:b/>
              </w:rPr>
              <w:lastRenderedPageBreak/>
              <w:t>- замена отдельных конструктивных элементов перекрытий, покрытий на аналогичные или с улучшенными характеристиками, усиление ригелей, балок, ферм, арок, плит, мероприятия по тепло- и звукоизоляции;</w:t>
            </w:r>
          </w:p>
          <w:p w14:paraId="276107EF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</w:rPr>
            </w:pPr>
            <w:r w:rsidRPr="005D53F7">
              <w:rPr>
                <w:rFonts w:asciiTheme="minorHAnsi" w:hAnsiTheme="minorHAnsi" w:cs="Calibri"/>
                <w:b/>
              </w:rPr>
              <w:t>- усиление, замена и (или) изменение количества несущих конструктивных элементов искусственных дорожных сооружений, в том числе изменяющих их расчетную схему;</w:t>
            </w:r>
          </w:p>
          <w:p w14:paraId="507A1299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</w:rPr>
            </w:pPr>
            <w:r w:rsidRPr="005D53F7">
              <w:rPr>
                <w:rFonts w:asciiTheme="minorHAnsi" w:hAnsiTheme="minorHAnsi" w:cs="Calibri"/>
                <w:b/>
              </w:rPr>
              <w:t>- устройство дополнительных несущих конструкций;</w:t>
            </w:r>
          </w:p>
          <w:p w14:paraId="762848F4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</w:rPr>
            </w:pPr>
            <w:r w:rsidRPr="005D53F7">
              <w:rPr>
                <w:rFonts w:asciiTheme="minorHAnsi" w:hAnsiTheme="minorHAnsi" w:cs="Calibri"/>
                <w:b/>
              </w:rPr>
              <w:t>- восстановление, усиление несущей способности оснований и фундаментов, устройство подпорных стен, в том числе восстановление фундаментов до их первоначального работоспособного состояния с использованием современных технологий (с подтверждением соответствующих расчетов несущей способности фундаментов);</w:t>
            </w:r>
          </w:p>
          <w:p w14:paraId="02839C86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</w:rPr>
            </w:pPr>
            <w:r w:rsidRPr="005D53F7">
              <w:rPr>
                <w:rFonts w:asciiTheme="minorHAnsi" w:hAnsiTheme="minorHAnsi" w:cs="Calibri"/>
                <w:b/>
              </w:rPr>
              <w:t>- погружение свай и шпунтов, устройство свайного основания и шпунтовых стен взамен вышедших (поврежденных) конструкций (без изменения расчетных нагрузок и основных проектных отметок).</w:t>
            </w:r>
          </w:p>
          <w:p w14:paraId="0E18791B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  <w:i/>
                <w:u w:val="single"/>
              </w:rPr>
            </w:pPr>
            <w:r w:rsidRPr="005D53F7">
              <w:rPr>
                <w:rFonts w:asciiTheme="minorHAnsi" w:hAnsiTheme="minorHAnsi" w:cs="Calibri"/>
                <w:b/>
                <w:i/>
                <w:u w:val="single"/>
              </w:rPr>
              <w:t xml:space="preserve">В </w:t>
            </w:r>
            <w:hyperlink r:id="rId90">
              <w:r w:rsidRPr="005D53F7">
                <w:rPr>
                  <w:rFonts w:asciiTheme="minorHAnsi" w:hAnsiTheme="minorHAnsi" w:cs="Calibri"/>
                  <w:b/>
                  <w:i/>
                  <w:color w:val="0000FF"/>
                  <w:u w:val="single"/>
                </w:rPr>
                <w:t>Постановлении</w:t>
              </w:r>
            </w:hyperlink>
            <w:r w:rsidRPr="005D53F7">
              <w:rPr>
                <w:rFonts w:asciiTheme="minorHAnsi" w:hAnsiTheme="minorHAnsi" w:cs="Calibri"/>
                <w:b/>
                <w:i/>
                <w:u w:val="single"/>
              </w:rPr>
              <w:t xml:space="preserve"> АС ЗСО от 14.05.2020 N Ф04-1247/2020 по делу N А27-4849/2019 арбитры указали, что в рамках капитального или текущего ремонта могут выполняться одни и те же виды работ. </w:t>
            </w:r>
            <w:r w:rsidRPr="005D53F7">
              <w:rPr>
                <w:rFonts w:asciiTheme="minorHAnsi" w:hAnsiTheme="minorHAnsi" w:cs="Calibri"/>
                <w:b/>
                <w:i/>
                <w:highlight w:val="yellow"/>
                <w:u w:val="single"/>
              </w:rPr>
              <w:t>Для квалификации проведенных работ имеют значение не только их виды (наименования), но и цель проведения, общий объем работ и последствия для ремонтируемого объекта.</w:t>
            </w:r>
          </w:p>
          <w:p w14:paraId="5BEAABAB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54C8AC11" w14:textId="77777777" w:rsidR="006C4836" w:rsidRPr="005D53F7" w:rsidRDefault="006C4836">
            <w:pPr>
              <w:spacing w:after="1" w:line="240" w:lineRule="atLeast"/>
              <w:jc w:val="center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* * *</w:t>
            </w:r>
          </w:p>
          <w:p w14:paraId="317DE610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45EFBE24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  <w:r w:rsidRPr="005D53F7">
              <w:rPr>
                <w:rFonts w:asciiTheme="minorHAnsi" w:hAnsiTheme="minorHAnsi" w:cs="Calibri"/>
                <w:b/>
                <w:u w:val="single"/>
              </w:rPr>
              <w:t>В заключение еще раз отметим, что если средства бюджета выделены для проведения работ по текущему ремонту, а учреждение их израсходовало на проведение капитального ремонта, то такие действия будут признаны неправомерными. Однако окончательное решение может быть принято только судом с учетом всех обстоятельств дела. В судебной практике имеются решения, когда арбитры вставали на сторону учреждения.</w:t>
            </w:r>
          </w:p>
          <w:p w14:paraId="195E4C1D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Например, </w:t>
            </w:r>
            <w:r w:rsidRPr="005D53F7">
              <w:rPr>
                <w:rFonts w:asciiTheme="minorHAnsi" w:hAnsiTheme="minorHAnsi" w:cs="Calibri"/>
                <w:b/>
              </w:rPr>
              <w:t xml:space="preserve">в </w:t>
            </w:r>
            <w:hyperlink r:id="rId91">
              <w:r w:rsidRPr="005D53F7">
                <w:rPr>
                  <w:rFonts w:asciiTheme="minorHAnsi" w:hAnsiTheme="minorHAnsi" w:cs="Calibri"/>
                  <w:b/>
                  <w:color w:val="0000FF"/>
                </w:rPr>
                <w:t>Постановлении</w:t>
              </w:r>
            </w:hyperlink>
            <w:r w:rsidRPr="005D53F7">
              <w:rPr>
                <w:rFonts w:asciiTheme="minorHAnsi" w:hAnsiTheme="minorHAnsi" w:cs="Calibri"/>
                <w:b/>
              </w:rPr>
              <w:t xml:space="preserve"> АС ВСО от 25.01.2023 N Ф02-6824/22 по делу N А78-724/2021</w:t>
            </w:r>
            <w:r w:rsidRPr="005D53F7">
              <w:rPr>
                <w:rFonts w:asciiTheme="minorHAnsi" w:hAnsiTheme="minorHAnsi" w:cs="Calibri"/>
              </w:rPr>
              <w:t xml:space="preserve"> суд решил, что факт нецелевого использования учреждением бюджетных средств не доказан; неправильное отражение учреждением в бюджетном учете расхода бюджетных средств (притом что они израсходованы в соответствии с условиями заключенного по результатам проведения аукциона в электронной форме государственного контракта) </w:t>
            </w:r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по смыслу </w:t>
            </w:r>
            <w:hyperlink r:id="rId92">
              <w:r w:rsidRPr="005D53F7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п. 1 ст. 306.4</w:t>
              </w:r>
            </w:hyperlink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 БК РФ не может рассматриваться как нецелевое использование бюджетных средств; независимо от квалификации спорных работ по виду ремонта классификация операций сектора государственного управления, как составная часть бюджетной классификации РФ (</w:t>
            </w:r>
            <w:hyperlink r:id="rId93">
              <w:r w:rsidRPr="005D53F7">
                <w:rPr>
                  <w:rFonts w:asciiTheme="minorHAnsi" w:hAnsiTheme="minorHAnsi" w:cs="Calibri"/>
                  <w:b/>
                  <w:color w:val="0000FF"/>
                  <w:u w:val="single"/>
                </w:rPr>
                <w:t>ст. 19</w:t>
              </w:r>
            </w:hyperlink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 БК РФ),</w:t>
            </w:r>
            <w:r w:rsidRPr="005D53F7">
              <w:rPr>
                <w:rFonts w:asciiTheme="minorHAnsi" w:hAnsiTheme="minorHAnsi" w:cs="Calibri"/>
              </w:rPr>
              <w:t xml:space="preserve"> относит расходы на оплату спорных работ на одну и ту же </w:t>
            </w:r>
            <w:hyperlink r:id="rId94">
              <w:r w:rsidRPr="005D53F7">
                <w:rPr>
                  <w:rFonts w:asciiTheme="minorHAnsi" w:hAnsiTheme="minorHAnsi" w:cs="Calibri"/>
                  <w:color w:val="0000FF"/>
                </w:rPr>
                <w:t>подстатью 225</w:t>
              </w:r>
            </w:hyperlink>
            <w:r w:rsidRPr="005D53F7">
              <w:rPr>
                <w:rFonts w:asciiTheme="minorHAnsi" w:hAnsiTheme="minorHAnsi" w:cs="Calibri"/>
              </w:rPr>
              <w:t xml:space="preserve"> "Работы и услуги по содержанию имущества" КОСГУ; надлежащих доказательств того, что действия последнего привели к нецелевому использованию бюджетных средств, не представлено; при совокупности установленных по делу обстоятельств в деянии учреждения отсутствуют события и состав вмененного административного правонарушения. В связи с вышесказанным постановление контрольного органа было признано незаконным и подлежащим отмене.</w:t>
            </w:r>
          </w:p>
          <w:p w14:paraId="519AB0A0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  <w:b/>
              </w:rPr>
              <w:t xml:space="preserve">В </w:t>
            </w:r>
            <w:hyperlink r:id="rId95">
              <w:r w:rsidRPr="005D53F7">
                <w:rPr>
                  <w:rFonts w:asciiTheme="minorHAnsi" w:hAnsiTheme="minorHAnsi" w:cs="Calibri"/>
                  <w:b/>
                  <w:color w:val="0000FF"/>
                </w:rPr>
                <w:t>Постановлении</w:t>
              </w:r>
            </w:hyperlink>
            <w:r w:rsidRPr="005D53F7">
              <w:rPr>
                <w:rFonts w:asciiTheme="minorHAnsi" w:hAnsiTheme="minorHAnsi" w:cs="Calibri"/>
                <w:b/>
              </w:rPr>
              <w:t xml:space="preserve"> АС УО от 12.05.2020 N Ф09-2136/20 по делу N А47-15311/2018</w:t>
            </w:r>
            <w:r w:rsidRPr="005D53F7">
              <w:rPr>
                <w:rFonts w:asciiTheme="minorHAnsi" w:hAnsiTheme="minorHAnsi" w:cs="Calibri"/>
              </w:rPr>
              <w:t xml:space="preserve"> арбитры отметили: нецелевое использование учреждением средств выразилось в том,</w:t>
            </w:r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 что выделенные из федерального бюджета на капитальный ремонт государственного имущества (КБК 320 0305 4230890049 243) средства в результате заключения и исполнения государственного контракта использованы на работы, квалифицируемые как реконструкция объекта. </w:t>
            </w:r>
            <w:r w:rsidRPr="005D53F7">
              <w:rPr>
                <w:rFonts w:asciiTheme="minorHAnsi" w:hAnsiTheme="minorHAnsi" w:cs="Calibri"/>
              </w:rPr>
              <w:t xml:space="preserve">В действиях учреждения </w:t>
            </w:r>
            <w:r w:rsidRPr="005D53F7">
              <w:rPr>
                <w:rFonts w:asciiTheme="minorHAnsi" w:hAnsiTheme="minorHAnsi" w:cs="Calibri"/>
              </w:rPr>
              <w:lastRenderedPageBreak/>
              <w:t xml:space="preserve">казначейство усмотрело состав, предусмотренный </w:t>
            </w:r>
            <w:hyperlink r:id="rId96">
              <w:r w:rsidRPr="005D53F7">
                <w:rPr>
                  <w:rFonts w:asciiTheme="minorHAnsi" w:hAnsiTheme="minorHAnsi" w:cs="Calibri"/>
                  <w:color w:val="0000FF"/>
                </w:rPr>
                <w:t>п. 1 ст. 306.4</w:t>
              </w:r>
            </w:hyperlink>
            <w:r w:rsidRPr="005D53F7">
              <w:rPr>
                <w:rFonts w:asciiTheme="minorHAnsi" w:hAnsiTheme="minorHAnsi" w:cs="Calibri"/>
              </w:rPr>
              <w:t xml:space="preserve"> БК РФ. Вместе с тем исходя из фактических обстоятельств дела в рассматриваемом случае отсутствует объективная сторона вменяемого правонарушения, поскольку денежные средства, выделенные на оплату</w:t>
            </w:r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 </w:t>
            </w:r>
            <w:r w:rsidRPr="005D53F7">
              <w:rPr>
                <w:rFonts w:asciiTheme="minorHAnsi" w:hAnsiTheme="minorHAnsi" w:cs="Calibri"/>
                <w:b/>
                <w:highlight w:val="yellow"/>
                <w:u w:val="single"/>
              </w:rPr>
              <w:t>работ по контракту, израсходованы учреждением на оплату именно конкретных работ, определенных его условиями, техническим заданием, эскизом (Приложение 2 к контракту). Доказательств обратного управлением не было представлено.</w:t>
            </w:r>
          </w:p>
          <w:p w14:paraId="3676DDE4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Также суд апелляционной инстанции отметил, что с субъективной стороны правонарушение, ответственность за которое предусмотрена </w:t>
            </w:r>
            <w:hyperlink r:id="rId97">
              <w:r w:rsidRPr="005D53F7">
                <w:rPr>
                  <w:rFonts w:asciiTheme="minorHAnsi" w:hAnsiTheme="minorHAnsi" w:cs="Calibri"/>
                  <w:color w:val="0000FF"/>
                </w:rPr>
                <w:t>ст. 15.14</w:t>
              </w:r>
            </w:hyperlink>
            <w:r w:rsidRPr="005D53F7">
              <w:rPr>
                <w:rFonts w:asciiTheme="minorHAnsi" w:hAnsiTheme="minorHAnsi" w:cs="Calibri"/>
              </w:rPr>
              <w:t xml:space="preserve"> КоАП РФ, может быть совершено только умышленно.</w:t>
            </w:r>
          </w:p>
          <w:p w14:paraId="092B3FA9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 w:cs="Calibri"/>
              </w:rPr>
            </w:pPr>
            <w:r w:rsidRPr="005D53F7">
              <w:rPr>
                <w:rFonts w:asciiTheme="minorHAnsi" w:hAnsiTheme="minorHAnsi" w:cs="Calibri"/>
              </w:rPr>
              <w:t xml:space="preserve">Судами установлено и материалами дела подтверждено, что средства федерального бюджета, представленные главным распорядителем бюджетных средств с условием их расходования на оплату работ по КВР </w:t>
            </w:r>
            <w:hyperlink r:id="rId98">
              <w:r w:rsidRPr="005D53F7">
                <w:rPr>
                  <w:rFonts w:asciiTheme="minorHAnsi" w:hAnsiTheme="minorHAnsi" w:cs="Calibri"/>
                  <w:color w:val="0000FF"/>
                </w:rPr>
                <w:t>243</w:t>
              </w:r>
            </w:hyperlink>
            <w:r w:rsidRPr="005D53F7">
              <w:rPr>
                <w:rFonts w:asciiTheme="minorHAnsi" w:hAnsiTheme="minorHAnsi" w:cs="Calibri"/>
              </w:rPr>
              <w:t xml:space="preserve"> "Закупка товаров, работ, услуг в целях капитального ремонта, государственного имущества", фактически использованы получателем бюджетных средств по предусмотренному бюджетной сметой целевому назначению - для оплаты работ по указанному в платежном поручении виду расходов </w:t>
            </w:r>
            <w:hyperlink r:id="rId99">
              <w:r w:rsidRPr="005D53F7">
                <w:rPr>
                  <w:rFonts w:asciiTheme="minorHAnsi" w:hAnsiTheme="minorHAnsi" w:cs="Calibri"/>
                  <w:color w:val="0000FF"/>
                </w:rPr>
                <w:t>243</w:t>
              </w:r>
            </w:hyperlink>
            <w:r w:rsidRPr="005D53F7">
              <w:rPr>
                <w:rFonts w:asciiTheme="minorHAnsi" w:hAnsiTheme="minorHAnsi" w:cs="Calibri"/>
              </w:rPr>
              <w:t>. При таких обстоятельствах, оценив представленные в материалы дела доказательства в их взаимосвязи и совокупности, суд пришел к обоснованному выводу о том, что оспариваемое постановление является незаконным и необоснованным.</w:t>
            </w:r>
          </w:p>
          <w:p w14:paraId="5B35E2FA" w14:textId="77777777" w:rsidR="00477816" w:rsidRPr="005D53F7" w:rsidRDefault="0047781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3D516D95" w14:textId="77777777" w:rsidR="000A43BF" w:rsidRPr="005D53F7" w:rsidRDefault="00477816" w:rsidP="00477816">
            <w:pPr>
              <w:spacing w:after="1" w:line="240" w:lineRule="atLeast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100">
              <w:r w:rsidRPr="005D53F7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5D53F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101">
              <w:r w:rsidRPr="005D53F7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</w:t>
              </w:r>
              <w:r w:rsidR="006C4836" w:rsidRPr="005D53F7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Статья: Квалификация ремонтных работ в целях их оплаты за счет средств бюджета (Суворова Т.) ("Казенные учреждения: учет, налоги, право", 2024, N 7) {КонсультантПлюс}</w:t>
              </w:r>
            </w:hyperlink>
          </w:p>
        </w:tc>
      </w:tr>
    </w:tbl>
    <w:p w14:paraId="4451324D" w14:textId="77777777" w:rsidR="00133C33" w:rsidRPr="005D53F7" w:rsidRDefault="00133C33" w:rsidP="00133C33">
      <w:pPr>
        <w:spacing w:after="1" w:line="240" w:lineRule="atLeast"/>
        <w:rPr>
          <w:rFonts w:asciiTheme="minorHAnsi" w:hAnsiTheme="minorHAnsi" w:cs="Calibri"/>
          <w:b/>
          <w:sz w:val="28"/>
          <w:szCs w:val="28"/>
        </w:rPr>
      </w:pPr>
    </w:p>
    <w:p w14:paraId="7A0390CE" w14:textId="77777777" w:rsidR="000A43BF" w:rsidRPr="005D53F7" w:rsidRDefault="00133C33" w:rsidP="00133C33">
      <w:pPr>
        <w:spacing w:after="1" w:line="240" w:lineRule="atLeast"/>
        <w:ind w:firstLine="540"/>
        <w:jc w:val="center"/>
        <w:rPr>
          <w:rFonts w:asciiTheme="minorHAnsi" w:hAnsiTheme="minorHAnsi"/>
          <w:b/>
          <w:sz w:val="28"/>
          <w:szCs w:val="28"/>
        </w:rPr>
      </w:pPr>
      <w:r w:rsidRPr="005D53F7">
        <w:rPr>
          <w:rFonts w:asciiTheme="minorHAnsi" w:hAnsiTheme="minorHAnsi" w:cs="Calibri"/>
          <w:b/>
          <w:sz w:val="28"/>
          <w:szCs w:val="28"/>
        </w:rPr>
        <w:t>Увеличивается ли первоначальная стоимость объекта ОС после проведения капитального ремонта?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0A43BF" w:rsidRPr="005D53F7" w14:paraId="651683A6" w14:textId="77777777" w:rsidTr="00FE15AA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75D7310F" w14:textId="77777777" w:rsidR="006C4836" w:rsidRPr="005D53F7" w:rsidRDefault="006C4836">
            <w:pPr>
              <w:spacing w:after="1" w:line="240" w:lineRule="atLeast"/>
              <w:ind w:firstLine="540"/>
              <w:jc w:val="both"/>
              <w:outlineLvl w:val="0"/>
              <w:rPr>
                <w:rFonts w:asciiTheme="minorHAnsi" w:hAnsiTheme="minorHAnsi"/>
              </w:rPr>
            </w:pPr>
          </w:p>
          <w:p w14:paraId="5B8200F6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Для ответа на поставленный вопрос обратимся к положениям </w:t>
            </w:r>
            <w:hyperlink r:id="rId102">
              <w:r w:rsidRPr="005D53F7">
                <w:rPr>
                  <w:rFonts w:asciiTheme="minorHAnsi" w:hAnsiTheme="minorHAnsi" w:cs="Calibri"/>
                  <w:color w:val="0000FF"/>
                </w:rPr>
                <w:t>СГС</w:t>
              </w:r>
            </w:hyperlink>
            <w:r w:rsidRPr="005D53F7">
              <w:rPr>
                <w:rFonts w:asciiTheme="minorHAnsi" w:hAnsiTheme="minorHAnsi" w:cs="Calibri"/>
              </w:rPr>
              <w:t xml:space="preserve"> "Основные средства" </w:t>
            </w:r>
            <w:hyperlink w:anchor="P4">
              <w:r w:rsidRPr="005D53F7">
                <w:rPr>
                  <w:rFonts w:asciiTheme="minorHAnsi" w:hAnsiTheme="minorHAnsi" w:cs="Calibri"/>
                  <w:color w:val="0000FF"/>
                </w:rPr>
                <w:t>&lt;3&gt;</w:t>
              </w:r>
            </w:hyperlink>
            <w:r w:rsidRPr="005D53F7">
              <w:rPr>
                <w:rFonts w:asciiTheme="minorHAnsi" w:hAnsiTheme="minorHAnsi" w:cs="Calibri"/>
              </w:rPr>
              <w:t xml:space="preserve">. В соответствии с </w:t>
            </w:r>
            <w:hyperlink r:id="rId103">
              <w:r w:rsidRPr="005D53F7">
                <w:rPr>
                  <w:rFonts w:asciiTheme="minorHAnsi" w:hAnsiTheme="minorHAnsi" w:cs="Calibri"/>
                  <w:color w:val="0000FF"/>
                </w:rPr>
                <w:t>п. 7</w:t>
              </w:r>
            </w:hyperlink>
            <w:r w:rsidRPr="005D53F7">
              <w:rPr>
                <w:rFonts w:asciiTheme="minorHAnsi" w:hAnsiTheme="minorHAnsi" w:cs="Calibri"/>
              </w:rPr>
              <w:t xml:space="preserve"> данного Стандарта балансовой стоимостью является первоначальная стоимость актива с учетом ее изменений. При этом изменение балансовой стоимости объекта основных средств после его признания в бухгалтерском учете возможно только в случаях, предусмотренных Стандартом, а также другими применяемыми нормативными правовыми актами, регулирующими ведение бухгалтерского учета и составление бухгалтерской (финансовой) отчетности.</w:t>
            </w:r>
          </w:p>
          <w:p w14:paraId="256BC897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--------------------------------</w:t>
            </w:r>
          </w:p>
          <w:p w14:paraId="32FB1FEC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bookmarkStart w:id="3" w:name="P4"/>
            <w:bookmarkEnd w:id="3"/>
            <w:r w:rsidRPr="005D53F7">
              <w:rPr>
                <w:rFonts w:asciiTheme="minorHAnsi" w:hAnsiTheme="minorHAnsi" w:cs="Calibri"/>
              </w:rPr>
              <w:t xml:space="preserve">&lt;3&gt; Федеральный </w:t>
            </w:r>
            <w:hyperlink r:id="rId104">
              <w:r w:rsidRPr="005D53F7">
                <w:rPr>
                  <w:rFonts w:asciiTheme="minorHAnsi" w:hAnsiTheme="minorHAnsi" w:cs="Calibri"/>
                  <w:color w:val="0000FF"/>
                </w:rPr>
                <w:t>стандарт</w:t>
              </w:r>
            </w:hyperlink>
            <w:r w:rsidRPr="005D53F7">
              <w:rPr>
                <w:rFonts w:asciiTheme="minorHAnsi" w:hAnsiTheme="minorHAnsi" w:cs="Calibri"/>
              </w:rPr>
              <w:t xml:space="preserve"> бухгалтерского учета для организаций государственного сектора "Основные средства", утв. Приказом Минфина России от 31.12.2016 N 257н.</w:t>
            </w:r>
          </w:p>
          <w:p w14:paraId="67047D1E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3240E6AE" w14:textId="77777777" w:rsidR="006C4836" w:rsidRPr="005D53F7" w:rsidRDefault="006C4836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К таким случаям относится, например, частичная ликвидация (</w:t>
            </w:r>
            <w:proofErr w:type="spellStart"/>
            <w:r w:rsidRPr="005D53F7">
              <w:rPr>
                <w:rFonts w:asciiTheme="minorHAnsi" w:hAnsiTheme="minorHAnsi" w:cs="Calibri"/>
              </w:rPr>
              <w:t>разукомплектация</w:t>
            </w:r>
            <w:proofErr w:type="spellEnd"/>
            <w:r w:rsidRPr="005D53F7">
              <w:rPr>
                <w:rFonts w:asciiTheme="minorHAnsi" w:hAnsiTheme="minorHAnsi" w:cs="Calibri"/>
              </w:rPr>
              <w:t>), замещение (частичная замена в рамках капитального ремонта в целях реконструкции, технического перевооружения, модернизации) объекта или его составной части (</w:t>
            </w:r>
            <w:hyperlink r:id="rId105">
              <w:r w:rsidRPr="005D53F7">
                <w:rPr>
                  <w:rFonts w:asciiTheme="minorHAnsi" w:hAnsiTheme="minorHAnsi" w:cs="Calibri"/>
                  <w:color w:val="0000FF"/>
                </w:rPr>
                <w:t>п. 19</w:t>
              </w:r>
            </w:hyperlink>
            <w:r w:rsidRPr="005D53F7">
              <w:rPr>
                <w:rFonts w:asciiTheme="minorHAnsi" w:hAnsiTheme="minorHAnsi" w:cs="Calibri"/>
              </w:rPr>
              <w:t xml:space="preserve"> СГС "Основные средства").</w:t>
            </w:r>
          </w:p>
          <w:p w14:paraId="7EDE6192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  <w:i/>
                <w:sz w:val="28"/>
                <w:szCs w:val="28"/>
                <w:u w:val="single"/>
              </w:rPr>
            </w:pPr>
            <w:r w:rsidRPr="005D53F7">
              <w:rPr>
                <w:rFonts w:asciiTheme="minorHAnsi" w:hAnsiTheme="minorHAnsi" w:cs="Calibri"/>
                <w:b/>
                <w:i/>
                <w:sz w:val="28"/>
                <w:szCs w:val="28"/>
                <w:highlight w:val="yellow"/>
                <w:u w:val="single"/>
              </w:rPr>
              <w:t>Работы, затраты по которым относятся на увеличение стоимости ОС (модернизация, частичная ликвидация (</w:t>
            </w:r>
            <w:proofErr w:type="spellStart"/>
            <w:r w:rsidRPr="005D53F7">
              <w:rPr>
                <w:rFonts w:asciiTheme="minorHAnsi" w:hAnsiTheme="minorHAnsi" w:cs="Calibri"/>
                <w:b/>
                <w:i/>
                <w:sz w:val="28"/>
                <w:szCs w:val="28"/>
                <w:highlight w:val="yellow"/>
                <w:u w:val="single"/>
              </w:rPr>
              <w:t>разукомплектация</w:t>
            </w:r>
            <w:proofErr w:type="spellEnd"/>
            <w:r w:rsidRPr="005D53F7">
              <w:rPr>
                <w:rFonts w:asciiTheme="minorHAnsi" w:hAnsiTheme="minorHAnsi" w:cs="Calibri"/>
                <w:b/>
                <w:i/>
                <w:sz w:val="28"/>
                <w:szCs w:val="28"/>
                <w:highlight w:val="yellow"/>
                <w:u w:val="single"/>
              </w:rPr>
              <w:t>), замещение объекта или его составной части), осуществляются как в рамках капитального ремонта, так и в рамках реализации отдельных инвестиционных проектов.</w:t>
            </w:r>
          </w:p>
          <w:p w14:paraId="34521F5E" w14:textId="77777777" w:rsidR="006C4836" w:rsidRPr="005D53F7" w:rsidRDefault="0002200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  <w:hyperlink r:id="rId106">
              <w:r w:rsidR="006C4836" w:rsidRPr="005D53F7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Пунктом 27</w:t>
              </w:r>
            </w:hyperlink>
            <w:r w:rsidR="006C4836" w:rsidRPr="005D53F7">
              <w:rPr>
                <w:rFonts w:asciiTheme="minorHAnsi" w:hAnsiTheme="minorHAnsi" w:cs="Calibri"/>
                <w:b/>
                <w:u w:val="single"/>
              </w:rPr>
              <w:t xml:space="preserve"> СГС "Основные средства" предусмотрено, что, если порядок эксплуатации объекта основных средств требует замены отдельных его комплектующих, затраты на такую замену, в том числе в ходе капитального ремонта, могут включаться в его стоимость в момент их возникновения. </w:t>
            </w:r>
            <w:r w:rsidR="006C4836" w:rsidRPr="005D53F7">
              <w:rPr>
                <w:rFonts w:asciiTheme="minorHAnsi" w:hAnsiTheme="minorHAnsi" w:cs="Calibri"/>
                <w:b/>
                <w:u w:val="single"/>
              </w:rPr>
              <w:lastRenderedPageBreak/>
              <w:t xml:space="preserve">При этом должно выполняться условие: по итогам таких работ достигнут результат, который соответствует критериям признания объекта основных средств, указанным в </w:t>
            </w:r>
            <w:hyperlink r:id="rId107">
              <w:r w:rsidR="006C4836" w:rsidRPr="005D53F7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п. 8</w:t>
              </w:r>
            </w:hyperlink>
            <w:r w:rsidR="006C4836" w:rsidRPr="005D53F7">
              <w:rPr>
                <w:rFonts w:asciiTheme="minorHAnsi" w:hAnsiTheme="minorHAnsi" w:cs="Calibri"/>
                <w:b/>
                <w:u w:val="single"/>
              </w:rPr>
              <w:t xml:space="preserve"> СГС "Основные средства".</w:t>
            </w:r>
          </w:p>
          <w:p w14:paraId="4D8A2068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Однако следует помнить, что положения </w:t>
            </w:r>
            <w:hyperlink r:id="rId108">
              <w:r w:rsidRPr="005D53F7">
                <w:rPr>
                  <w:rFonts w:asciiTheme="minorHAnsi" w:hAnsiTheme="minorHAnsi" w:cs="Calibri"/>
                  <w:color w:val="0000FF"/>
                </w:rPr>
                <w:t>п. 27</w:t>
              </w:r>
            </w:hyperlink>
            <w:r w:rsidRPr="005D53F7">
              <w:rPr>
                <w:rFonts w:asciiTheme="minorHAnsi" w:hAnsiTheme="minorHAnsi" w:cs="Calibri"/>
              </w:rPr>
              <w:t xml:space="preserve"> Стандарта, предусматривающего уменьшение стоимости объекта основных средств на стоимость заменяемых объектов ОС, можно применять только при наличии соответствующих оценок по заменяемой части. Такие разъяснения даны в </w:t>
            </w:r>
            <w:hyperlink r:id="rId109">
              <w:r w:rsidRPr="005D53F7">
                <w:rPr>
                  <w:rFonts w:asciiTheme="minorHAnsi" w:hAnsiTheme="minorHAnsi" w:cs="Calibri"/>
                  <w:color w:val="0000FF"/>
                </w:rPr>
                <w:t>Письме</w:t>
              </w:r>
            </w:hyperlink>
            <w:r w:rsidRPr="005D53F7">
              <w:rPr>
                <w:rFonts w:asciiTheme="minorHAnsi" w:hAnsiTheme="minorHAnsi" w:cs="Calibri"/>
              </w:rPr>
              <w:t xml:space="preserve"> Минфина России от 25.05.2018 N 02-06-10/35540.</w:t>
            </w:r>
          </w:p>
          <w:p w14:paraId="470A05A8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В </w:t>
            </w:r>
            <w:proofErr w:type="gramStart"/>
            <w:r w:rsidRPr="005D53F7">
              <w:rPr>
                <w:rFonts w:asciiTheme="minorHAnsi" w:hAnsiTheme="minorHAnsi" w:cs="Calibri"/>
              </w:rPr>
              <w:t>случае</w:t>
            </w:r>
            <w:proofErr w:type="gramEnd"/>
            <w:r w:rsidRPr="005D53F7">
              <w:rPr>
                <w:rFonts w:asciiTheme="minorHAnsi" w:hAnsiTheme="minorHAnsi" w:cs="Calibri"/>
              </w:rPr>
              <w:t xml:space="preserve"> когда надежно определить стоимость заменяемого объекта не представляется возможным, а также когда в результате такой замены не создан самостоятельный объект, удовлетворяющий критериям актива, уменьшать стоимость ремонтируемого объекта, по мнению финансового ведомства, не следует.</w:t>
            </w:r>
          </w:p>
          <w:p w14:paraId="6687C9A2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Однако если балансовая стоимость оборудования в учреждении увеличивается, но стоимость заменяемых узлов не выделена, то такие расходы следует отнести на статью 310 "Увеличение стоимости основных средств" КОСГУ (</w:t>
            </w:r>
            <w:hyperlink r:id="rId110">
              <w:r w:rsidRPr="005D53F7">
                <w:rPr>
                  <w:rFonts w:asciiTheme="minorHAnsi" w:hAnsiTheme="minorHAnsi" w:cs="Calibri"/>
                  <w:color w:val="0000FF"/>
                </w:rPr>
                <w:t>п. 11.1</w:t>
              </w:r>
            </w:hyperlink>
            <w:r w:rsidRPr="005D53F7">
              <w:rPr>
                <w:rFonts w:asciiTheme="minorHAnsi" w:hAnsiTheme="minorHAnsi" w:cs="Calibri"/>
              </w:rPr>
              <w:t xml:space="preserve"> Порядка N 209н).</w:t>
            </w:r>
          </w:p>
          <w:p w14:paraId="024F3042" w14:textId="77777777" w:rsidR="006C4836" w:rsidRPr="005D53F7" w:rsidRDefault="006C4836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Расходы на капитальный ремонт отражаются по КВР 243 (см. </w:t>
            </w:r>
            <w:hyperlink r:id="rId111">
              <w:r w:rsidRPr="005D53F7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п. 53.2.4.3</w:t>
              </w:r>
            </w:hyperlink>
            <w:r w:rsidRPr="005D53F7">
              <w:rPr>
                <w:rFonts w:asciiTheme="minorHAnsi" w:hAnsiTheme="minorHAnsi" w:cs="Calibri"/>
                <w:b/>
                <w:u w:val="single"/>
              </w:rPr>
              <w:t xml:space="preserve"> Порядка N 82н).</w:t>
            </w:r>
          </w:p>
          <w:p w14:paraId="32FB16BD" w14:textId="77777777" w:rsidR="00133C33" w:rsidRPr="005D53F7" w:rsidRDefault="00133C33">
            <w:pPr>
              <w:spacing w:after="1" w:line="240" w:lineRule="atLeast"/>
              <w:rPr>
                <w:rFonts w:asciiTheme="minorHAnsi" w:hAnsiTheme="minorHAnsi" w:cs="Calibri"/>
                <w:i/>
                <w:color w:val="0000FF"/>
              </w:rPr>
            </w:pPr>
          </w:p>
          <w:p w14:paraId="65A4246E" w14:textId="77777777" w:rsidR="000A43BF" w:rsidRPr="005D53F7" w:rsidRDefault="00133C33" w:rsidP="00133C33">
            <w:pPr>
              <w:spacing w:after="1" w:line="240" w:lineRule="atLeast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112">
              <w:r w:rsidRPr="005D53F7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5D53F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113">
              <w:r w:rsidRPr="005D53F7">
                <w:rPr>
                  <w:rFonts w:asciiTheme="minorHAnsi" w:hAnsiTheme="minorHAnsi" w:cs="Calibri"/>
                  <w:i/>
                  <w:color w:val="0000FF"/>
                </w:rPr>
                <w:t xml:space="preserve"> </w:t>
              </w:r>
              <w:r w:rsidR="006C4836" w:rsidRPr="005D53F7">
                <w:rPr>
                  <w:rFonts w:asciiTheme="minorHAnsi" w:hAnsiTheme="minorHAnsi" w:cs="Calibri"/>
                  <w:i/>
                  <w:color w:val="0000FF"/>
                </w:rPr>
                <w:t>{Статья: Ремонт оборудования в автономном учреждении (Зарипова М.) ("Автономные учреждения: бухгалтерский учет и налогообложение", 2023, N 5) {КонсультантПлюс}}</w:t>
              </w:r>
            </w:hyperlink>
          </w:p>
        </w:tc>
      </w:tr>
    </w:tbl>
    <w:p w14:paraId="2BC56287" w14:textId="77777777" w:rsidR="000A43BF" w:rsidRPr="005D53F7" w:rsidRDefault="000A43BF" w:rsidP="000A43BF">
      <w:pPr>
        <w:pStyle w:val="ConsPlusNormal"/>
        <w:rPr>
          <w:rFonts w:asciiTheme="minorHAnsi" w:hAnsiTheme="minorHAnsi" w:cs="Times New Roman"/>
          <w:b/>
          <w:szCs w:val="22"/>
        </w:rPr>
      </w:pPr>
    </w:p>
    <w:p w14:paraId="4E61AC1C" w14:textId="77777777" w:rsidR="00227AB7" w:rsidRPr="005D53F7" w:rsidRDefault="00227AB7" w:rsidP="000A43BF">
      <w:pPr>
        <w:pStyle w:val="ConsPlusNormal"/>
        <w:rPr>
          <w:rFonts w:asciiTheme="minorHAnsi" w:hAnsiTheme="minorHAnsi" w:cs="Times New Roman"/>
          <w:b/>
          <w:sz w:val="28"/>
          <w:szCs w:val="28"/>
        </w:rPr>
      </w:pPr>
      <w:r w:rsidRPr="005D53F7">
        <w:rPr>
          <w:rFonts w:asciiTheme="minorHAnsi" w:hAnsiTheme="minorHAnsi" w:cs="Times New Roman"/>
          <w:b/>
          <w:sz w:val="28"/>
          <w:szCs w:val="28"/>
        </w:rPr>
        <w:t>В рамках капремонта: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0A43BF" w:rsidRPr="005D53F7" w14:paraId="43A4B671" w14:textId="77777777" w:rsidTr="00FE15AA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14148A90" w14:textId="77777777" w:rsidR="00FE15AA" w:rsidRPr="005D53F7" w:rsidRDefault="00FE15AA">
            <w:pPr>
              <w:spacing w:after="1" w:line="240" w:lineRule="atLeast"/>
              <w:ind w:firstLine="540"/>
              <w:jc w:val="both"/>
              <w:outlineLvl w:val="0"/>
              <w:rPr>
                <w:rFonts w:asciiTheme="minorHAnsi" w:hAnsiTheme="minorHAnsi"/>
              </w:rPr>
            </w:pPr>
          </w:p>
          <w:p w14:paraId="7314685D" w14:textId="77777777" w:rsidR="00FE15AA" w:rsidRPr="005D53F7" w:rsidRDefault="00FE15AA">
            <w:pPr>
              <w:spacing w:after="1" w:line="240" w:lineRule="atLeast"/>
              <w:jc w:val="right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"Актуальные вопросы учета и налогообложения для учреждений госсектора", 2024, N 9</w:t>
            </w:r>
          </w:p>
          <w:p w14:paraId="70F49E82" w14:textId="77777777" w:rsidR="00FE15AA" w:rsidRPr="005D53F7" w:rsidRDefault="00FE15AA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7371E2A0" w14:textId="77777777" w:rsidR="00FE15AA" w:rsidRPr="005D53F7" w:rsidRDefault="00FE15AA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  <w:b/>
              </w:rPr>
              <w:t>Вопрос:</w:t>
            </w:r>
            <w:r w:rsidRPr="005D53F7">
              <w:rPr>
                <w:rFonts w:asciiTheme="minorHAnsi" w:hAnsiTheme="minorHAnsi" w:cs="Calibri"/>
              </w:rPr>
              <w:t xml:space="preserve"> Бюджетное учреждение приобретает пластиковые окна (без установки) </w:t>
            </w:r>
            <w:r w:rsidRPr="005D53F7">
              <w:rPr>
                <w:rFonts w:asciiTheme="minorHAnsi" w:hAnsiTheme="minorHAnsi" w:cs="Calibri"/>
                <w:b/>
                <w:highlight w:val="yellow"/>
                <w:u w:val="single"/>
              </w:rPr>
              <w:t>в рамках капитального ремонта.</w:t>
            </w:r>
            <w:r w:rsidRPr="005D53F7">
              <w:rPr>
                <w:rFonts w:asciiTheme="minorHAnsi" w:hAnsiTheme="minorHAnsi" w:cs="Calibri"/>
              </w:rPr>
              <w:t xml:space="preserve"> На какую подстатью КОСГУ и какой вид расходов отнести покупку пластиковых окон?</w:t>
            </w:r>
          </w:p>
          <w:p w14:paraId="731008A3" w14:textId="77777777" w:rsidR="00FE15AA" w:rsidRPr="005D53F7" w:rsidRDefault="00FE15AA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49284070" w14:textId="77777777" w:rsidR="00FE15AA" w:rsidRPr="005D53F7" w:rsidRDefault="00FE15AA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  <w:b/>
              </w:rPr>
              <w:t>Ответ:</w:t>
            </w:r>
            <w:r w:rsidRPr="005D53F7">
              <w:rPr>
                <w:rFonts w:asciiTheme="minorHAnsi" w:hAnsiTheme="minorHAnsi" w:cs="Calibri"/>
              </w:rPr>
              <w:t xml:space="preserve"> Применение в 2024 году бюджетной классификации по КВР в государственных (муниципальных) учреждениях регламентируется </w:t>
            </w:r>
            <w:hyperlink r:id="rId114">
              <w:r w:rsidRPr="005D53F7">
                <w:rPr>
                  <w:rFonts w:asciiTheme="minorHAnsi" w:hAnsiTheme="minorHAnsi" w:cs="Calibri"/>
                  <w:color w:val="0000FF"/>
                </w:rPr>
                <w:t>Порядком</w:t>
              </w:r>
            </w:hyperlink>
            <w:r w:rsidRPr="005D53F7">
              <w:rPr>
                <w:rFonts w:asciiTheme="minorHAnsi" w:hAnsiTheme="minorHAnsi" w:cs="Calibri"/>
              </w:rPr>
              <w:t xml:space="preserve"> формирования и применения кодов бюджетной классификации Российской Федерации, их структурой и принципами назначения, утвержденными Приказом Минфина России от 24.05.2022 N 82н (далее - Порядок N 82н).</w:t>
            </w:r>
          </w:p>
          <w:p w14:paraId="283CDFD5" w14:textId="77777777" w:rsidR="00FE15AA" w:rsidRPr="005D53F7" w:rsidRDefault="00FE15AA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В соответствии с </w:t>
            </w:r>
            <w:hyperlink r:id="rId115">
              <w:r w:rsidRPr="005D53F7">
                <w:rPr>
                  <w:rFonts w:asciiTheme="minorHAnsi" w:hAnsiTheme="minorHAnsi" w:cs="Calibri"/>
                  <w:color w:val="0000FF"/>
                </w:rPr>
                <w:t>п. 53.2.4.3</w:t>
              </w:r>
            </w:hyperlink>
            <w:r w:rsidRPr="005D53F7">
              <w:rPr>
                <w:rFonts w:asciiTheme="minorHAnsi" w:hAnsiTheme="minorHAnsi" w:cs="Calibri"/>
              </w:rPr>
              <w:t xml:space="preserve"> Порядка N 82н по КВР 243 "Закупка товаров, работ и услуг в целях капитального ремонта государственного (муниципального) имущества" отражаются расходы бюджетов бюджетной системы РФ на закупку товаров, работ и услуг для обеспечения государственных (муниципальных) нужд </w:t>
            </w:r>
            <w:r w:rsidRPr="005D53F7">
              <w:rPr>
                <w:rFonts w:asciiTheme="minorHAnsi" w:hAnsiTheme="minorHAnsi" w:cs="Calibri"/>
                <w:b/>
              </w:rPr>
              <w:t>в целях капитального ремонта</w:t>
            </w:r>
            <w:r w:rsidRPr="005D53F7">
              <w:rPr>
                <w:rFonts w:asciiTheme="minorHAnsi" w:hAnsiTheme="minorHAnsi" w:cs="Calibri"/>
              </w:rPr>
              <w:t>, а также реставрации государственного (муниципального) имущества, за исключением расходов на осуществление бюджетных инвестиций в объекты капитального строительства государственной (муниципальной) собственности.</w:t>
            </w:r>
          </w:p>
          <w:p w14:paraId="4263AB5F" w14:textId="77777777" w:rsidR="00FE15AA" w:rsidRPr="005D53F7" w:rsidRDefault="00FE15AA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В свою очередь, текущий ремонт зданий, сооружений отражается по КВР 244 "Прочая закупка товаров, работ и услуг" (</w:t>
            </w:r>
            <w:hyperlink r:id="rId116">
              <w:r w:rsidRPr="005D53F7">
                <w:rPr>
                  <w:rFonts w:asciiTheme="minorHAnsi" w:hAnsiTheme="minorHAnsi" w:cs="Calibri"/>
                  <w:color w:val="0000FF"/>
                </w:rPr>
                <w:t>п. 53.2.4.4</w:t>
              </w:r>
            </w:hyperlink>
            <w:r w:rsidRPr="005D53F7">
              <w:rPr>
                <w:rFonts w:asciiTheme="minorHAnsi" w:hAnsiTheme="minorHAnsi" w:cs="Calibri"/>
              </w:rPr>
              <w:t xml:space="preserve"> Порядка N 82н).</w:t>
            </w:r>
          </w:p>
          <w:p w14:paraId="04B22FCF" w14:textId="77777777" w:rsidR="00FE15AA" w:rsidRPr="005D53F7" w:rsidRDefault="00FE15AA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В </w:t>
            </w:r>
            <w:hyperlink r:id="rId117">
              <w:r w:rsidRPr="005D53F7">
                <w:rPr>
                  <w:rFonts w:asciiTheme="minorHAnsi" w:hAnsiTheme="minorHAnsi" w:cs="Calibri"/>
                  <w:color w:val="0000FF"/>
                </w:rPr>
                <w:t>Письме</w:t>
              </w:r>
            </w:hyperlink>
            <w:r w:rsidRPr="005D53F7">
              <w:rPr>
                <w:rFonts w:asciiTheme="minorHAnsi" w:hAnsiTheme="minorHAnsi" w:cs="Calibri"/>
              </w:rPr>
              <w:t xml:space="preserve"> от 23.05.2019 N 02-05-10/37689 Минфин России разъяснял, что:</w:t>
            </w:r>
          </w:p>
          <w:p w14:paraId="42E0D8F0" w14:textId="77777777" w:rsidR="00FE15AA" w:rsidRPr="005D53F7" w:rsidRDefault="00FE15AA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- если расходы по замене окон включены </w:t>
            </w:r>
            <w:r w:rsidRPr="005D53F7">
              <w:rPr>
                <w:rFonts w:asciiTheme="minorHAnsi" w:hAnsiTheme="minorHAnsi" w:cs="Calibri"/>
                <w:b/>
                <w:highlight w:val="yellow"/>
                <w:u w:val="single"/>
              </w:rPr>
              <w:t>в сводный сметный расчет стоимости капитального ремонта,</w:t>
            </w:r>
            <w:r w:rsidRPr="005D53F7">
              <w:rPr>
                <w:rFonts w:asciiTheme="minorHAnsi" w:hAnsiTheme="minorHAnsi" w:cs="Calibri"/>
              </w:rPr>
              <w:t xml:space="preserve"> то используется КВР </w:t>
            </w:r>
            <w:hyperlink r:id="rId118">
              <w:r w:rsidRPr="005D53F7">
                <w:rPr>
                  <w:rFonts w:asciiTheme="minorHAnsi" w:hAnsiTheme="minorHAnsi" w:cs="Calibri"/>
                  <w:color w:val="0000FF"/>
                </w:rPr>
                <w:t>243</w:t>
              </w:r>
            </w:hyperlink>
            <w:r w:rsidRPr="005D53F7">
              <w:rPr>
                <w:rFonts w:asciiTheme="minorHAnsi" w:hAnsiTheme="minorHAnsi" w:cs="Calibri"/>
              </w:rPr>
              <w:t xml:space="preserve"> "Закупка товаров, работ, услуг в целях капитального ремонта государственного (муниципального) имущества";</w:t>
            </w:r>
          </w:p>
          <w:p w14:paraId="46EF46A1" w14:textId="77777777" w:rsidR="00FE15AA" w:rsidRPr="005D53F7" w:rsidRDefault="00FE15AA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lastRenderedPageBreak/>
              <w:t xml:space="preserve">- если же замена окон проходит </w:t>
            </w:r>
            <w:r w:rsidRPr="005D53F7">
              <w:rPr>
                <w:rFonts w:asciiTheme="minorHAnsi" w:hAnsiTheme="minorHAnsi" w:cs="Calibri"/>
                <w:b/>
                <w:highlight w:val="yellow"/>
                <w:u w:val="single"/>
              </w:rPr>
              <w:t>вне рамок</w:t>
            </w:r>
            <w:r w:rsidRPr="005D53F7">
              <w:rPr>
                <w:rFonts w:asciiTheme="minorHAnsi" w:hAnsiTheme="minorHAnsi" w:cs="Calibri"/>
              </w:rPr>
              <w:t xml:space="preserve"> реконструкции, модернизации, </w:t>
            </w:r>
            <w:r w:rsidRPr="005D53F7">
              <w:rPr>
                <w:rFonts w:asciiTheme="minorHAnsi" w:hAnsiTheme="minorHAnsi" w:cs="Calibri"/>
                <w:b/>
                <w:highlight w:val="yellow"/>
                <w:u w:val="single"/>
              </w:rPr>
              <w:t>капитального ремонта</w:t>
            </w:r>
            <w:r w:rsidRPr="005D53F7">
              <w:rPr>
                <w:rFonts w:asciiTheme="minorHAnsi" w:hAnsiTheme="minorHAnsi" w:cs="Calibri"/>
              </w:rPr>
              <w:t xml:space="preserve"> - КВР </w:t>
            </w:r>
            <w:hyperlink r:id="rId119">
              <w:r w:rsidRPr="005D53F7">
                <w:rPr>
                  <w:rFonts w:asciiTheme="minorHAnsi" w:hAnsiTheme="minorHAnsi" w:cs="Calibri"/>
                  <w:color w:val="0000FF"/>
                </w:rPr>
                <w:t>244</w:t>
              </w:r>
            </w:hyperlink>
            <w:r w:rsidRPr="005D53F7">
              <w:rPr>
                <w:rFonts w:asciiTheme="minorHAnsi" w:hAnsiTheme="minorHAnsi" w:cs="Calibri"/>
              </w:rPr>
              <w:t xml:space="preserve"> "Прочая закупка товаров, работ и услуг".</w:t>
            </w:r>
          </w:p>
          <w:p w14:paraId="6475675A" w14:textId="77777777" w:rsidR="00FE15AA" w:rsidRPr="005D53F7" w:rsidRDefault="00FE15AA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 xml:space="preserve">Согласно </w:t>
            </w:r>
            <w:hyperlink r:id="rId120">
              <w:r w:rsidRPr="005D53F7">
                <w:rPr>
                  <w:rFonts w:asciiTheme="minorHAnsi" w:hAnsiTheme="minorHAnsi" w:cs="Calibri"/>
                  <w:color w:val="0000FF"/>
                </w:rPr>
                <w:t>п. 3</w:t>
              </w:r>
            </w:hyperlink>
            <w:r w:rsidRPr="005D53F7">
              <w:rPr>
                <w:rFonts w:asciiTheme="minorHAnsi" w:hAnsiTheme="minorHAnsi" w:cs="Calibri"/>
              </w:rPr>
              <w:t xml:space="preserve"> Порядка N 209н при отнесении расходов на какую-либо статью КОСГУ надо опираться на экономическое содержание хозяйственной операции, определяемой в том числе предметом договора (контракта).</w:t>
            </w:r>
          </w:p>
          <w:p w14:paraId="070AD1DF" w14:textId="77777777" w:rsidR="00FE15AA" w:rsidRPr="005D53F7" w:rsidRDefault="00FE15AA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В рассматриваемом случае предметом договора является поставка строительных конструкций (окон), поэтому она может быть оплачена по подстатье 344 "Увеличение стоимости строительных материалов" КОСГУ (</w:t>
            </w:r>
            <w:hyperlink r:id="rId121">
              <w:r w:rsidRPr="005D53F7">
                <w:rPr>
                  <w:rFonts w:asciiTheme="minorHAnsi" w:hAnsiTheme="minorHAnsi" w:cs="Calibri"/>
                  <w:color w:val="0000FF"/>
                </w:rPr>
                <w:t>п. 11.4.4</w:t>
              </w:r>
            </w:hyperlink>
            <w:r w:rsidRPr="005D53F7">
              <w:rPr>
                <w:rFonts w:asciiTheme="minorHAnsi" w:hAnsiTheme="minorHAnsi" w:cs="Calibri"/>
              </w:rPr>
              <w:t xml:space="preserve"> Порядка N 209н </w:t>
            </w:r>
            <w:hyperlink w:anchor="P14">
              <w:r w:rsidRPr="005D53F7">
                <w:rPr>
                  <w:rFonts w:asciiTheme="minorHAnsi" w:hAnsiTheme="minorHAnsi" w:cs="Calibri"/>
                  <w:color w:val="0000FF"/>
                </w:rPr>
                <w:t>&lt;1&gt;</w:t>
              </w:r>
            </w:hyperlink>
            <w:r w:rsidRPr="005D53F7">
              <w:rPr>
                <w:rFonts w:asciiTheme="minorHAnsi" w:hAnsiTheme="minorHAnsi" w:cs="Calibri"/>
              </w:rPr>
              <w:t xml:space="preserve">). Аналогичные разъяснения приведены в </w:t>
            </w:r>
            <w:hyperlink r:id="rId122">
              <w:r w:rsidRPr="005D53F7">
                <w:rPr>
                  <w:rFonts w:asciiTheme="minorHAnsi" w:hAnsiTheme="minorHAnsi" w:cs="Calibri"/>
                  <w:color w:val="0000FF"/>
                </w:rPr>
                <w:t>Письме</w:t>
              </w:r>
            </w:hyperlink>
            <w:r w:rsidRPr="005D53F7">
              <w:rPr>
                <w:rFonts w:asciiTheme="minorHAnsi" w:hAnsiTheme="minorHAnsi" w:cs="Calibri"/>
              </w:rPr>
              <w:t xml:space="preserve"> Минфина России от 20.03.2020 N 02-08-05/22042.</w:t>
            </w:r>
          </w:p>
          <w:p w14:paraId="45221A40" w14:textId="77777777" w:rsidR="00FE15AA" w:rsidRPr="005D53F7" w:rsidRDefault="00FE15AA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 w:cs="Calibri"/>
              </w:rPr>
              <w:t>--------------------------------</w:t>
            </w:r>
          </w:p>
          <w:p w14:paraId="4855D29B" w14:textId="77777777" w:rsidR="00FE15AA" w:rsidRPr="005D53F7" w:rsidRDefault="00FE15AA">
            <w:pPr>
              <w:spacing w:before="240"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  <w:bookmarkStart w:id="4" w:name="P14"/>
            <w:bookmarkEnd w:id="4"/>
            <w:r w:rsidRPr="005D53F7">
              <w:rPr>
                <w:rFonts w:asciiTheme="minorHAnsi" w:hAnsiTheme="minorHAnsi" w:cs="Calibri"/>
              </w:rPr>
              <w:t xml:space="preserve">&lt;1&gt; </w:t>
            </w:r>
            <w:hyperlink r:id="rId123">
              <w:r w:rsidRPr="005D53F7">
                <w:rPr>
                  <w:rFonts w:asciiTheme="minorHAnsi" w:hAnsiTheme="minorHAnsi" w:cs="Calibri"/>
                  <w:color w:val="0000FF"/>
                </w:rPr>
                <w:t>Порядок</w:t>
              </w:r>
            </w:hyperlink>
            <w:r w:rsidRPr="005D53F7">
              <w:rPr>
                <w:rFonts w:asciiTheme="minorHAnsi" w:hAnsiTheme="minorHAnsi" w:cs="Calibri"/>
              </w:rPr>
              <w:t xml:space="preserve"> применения классификации операций сектора государственного управления, утв. Приказом Минфина России от 29.11.2017 N 209н.</w:t>
            </w:r>
          </w:p>
          <w:p w14:paraId="1F7D577B" w14:textId="77777777" w:rsidR="00FE15AA" w:rsidRPr="005D53F7" w:rsidRDefault="00FE15AA">
            <w:pPr>
              <w:spacing w:after="1" w:line="240" w:lineRule="atLeast"/>
              <w:ind w:firstLine="540"/>
              <w:jc w:val="both"/>
              <w:rPr>
                <w:rFonts w:asciiTheme="minorHAnsi" w:hAnsiTheme="minorHAnsi"/>
              </w:rPr>
            </w:pPr>
          </w:p>
          <w:p w14:paraId="2691D4FD" w14:textId="77777777" w:rsidR="000A43BF" w:rsidRPr="005D53F7" w:rsidRDefault="00133C33" w:rsidP="00133C33">
            <w:pPr>
              <w:spacing w:after="1" w:line="240" w:lineRule="atLeast"/>
              <w:rPr>
                <w:rFonts w:asciiTheme="minorHAnsi" w:hAnsiTheme="minorHAnsi"/>
              </w:rPr>
            </w:pPr>
            <w:r w:rsidRPr="005D53F7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124">
              <w:r w:rsidRPr="005D53F7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5D53F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125">
              <w:r w:rsidRPr="005D53F7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</w:t>
              </w:r>
              <w:r w:rsidR="00FE15AA" w:rsidRPr="005D53F7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{Вопрос: Бюджетное учреждение приобретает пластиковые окна (без установки) в рамках капитального ремонта. На какую подстатью КОСГУ и какой вид расходов отнести покупку пластиковых окон? ("Актуальные вопросы учета и налогообложения для учреждений госсектора", 2024, N 9) {КонсультантПлюс}}</w:t>
              </w:r>
            </w:hyperlink>
          </w:p>
        </w:tc>
      </w:tr>
    </w:tbl>
    <w:p w14:paraId="20F7E04C" w14:textId="77777777" w:rsidR="000A43BF" w:rsidRPr="005D53F7" w:rsidRDefault="000A43BF" w:rsidP="000A43BF">
      <w:pPr>
        <w:pStyle w:val="ConsPlusNormal"/>
        <w:rPr>
          <w:rFonts w:asciiTheme="minorHAnsi" w:hAnsiTheme="minorHAnsi" w:cs="Times New Roman"/>
          <w:b/>
          <w:szCs w:val="22"/>
        </w:rPr>
      </w:pPr>
    </w:p>
    <w:p w14:paraId="606495E1" w14:textId="77777777" w:rsidR="00785F21" w:rsidRPr="005D53F7" w:rsidRDefault="00785F21" w:rsidP="00785F21">
      <w:pPr>
        <w:pStyle w:val="ConsPlusNormal"/>
        <w:rPr>
          <w:rFonts w:asciiTheme="minorHAnsi" w:hAnsiTheme="minorHAnsi" w:cs="Times New Roman"/>
          <w:b/>
          <w:szCs w:val="22"/>
        </w:rPr>
      </w:pPr>
    </w:p>
    <w:p w14:paraId="0DD6C384" w14:textId="77777777" w:rsidR="003401B9" w:rsidRPr="005D53F7" w:rsidRDefault="003401B9" w:rsidP="003401B9">
      <w:pPr>
        <w:spacing w:after="200" w:line="276" w:lineRule="auto"/>
        <w:rPr>
          <w:rFonts w:asciiTheme="minorHAnsi" w:hAnsiTheme="minorHAnsi" w:cs="Arial"/>
          <w:color w:val="000000"/>
          <w:sz w:val="22"/>
          <w:szCs w:val="22"/>
        </w:rPr>
      </w:pPr>
      <w:r w:rsidRPr="005D53F7">
        <w:rPr>
          <w:rFonts w:asciiTheme="minorHAnsi" w:hAnsiTheme="minorHAnsi" w:cs="Arial"/>
          <w:color w:val="000000"/>
          <w:sz w:val="22"/>
          <w:szCs w:val="22"/>
        </w:rPr>
        <w:t>Во вложении файл «ПАПКА</w:t>
      </w:r>
      <w:proofErr w:type="gramStart"/>
      <w:r w:rsidRPr="005D53F7">
        <w:rPr>
          <w:rFonts w:asciiTheme="minorHAnsi" w:hAnsiTheme="minorHAnsi" w:cs="Arial"/>
          <w:color w:val="000000"/>
          <w:sz w:val="22"/>
          <w:szCs w:val="22"/>
        </w:rPr>
        <w:t xml:space="preserve"> ….</w:t>
      </w:r>
      <w:proofErr w:type="gramEnd"/>
      <w:r w:rsidRPr="005D53F7">
        <w:rPr>
          <w:rFonts w:asciiTheme="minorHAnsi" w:hAnsiTheme="minorHAnsi" w:cs="Arial"/>
          <w:color w:val="000000"/>
          <w:sz w:val="22"/>
          <w:szCs w:val="22"/>
        </w:rPr>
        <w:t xml:space="preserve">.» с полезными материалами. </w:t>
      </w:r>
    </w:p>
    <w:p w14:paraId="03174C37" w14:textId="77777777" w:rsidR="003401B9" w:rsidRPr="005D53F7" w:rsidRDefault="003401B9" w:rsidP="003401B9">
      <w:pPr>
        <w:spacing w:after="200" w:line="276" w:lineRule="auto"/>
        <w:rPr>
          <w:rFonts w:asciiTheme="minorHAnsi" w:hAnsiTheme="minorHAnsi" w:cs="Arial"/>
          <w:color w:val="000000"/>
          <w:sz w:val="22"/>
          <w:szCs w:val="22"/>
        </w:rPr>
      </w:pPr>
      <w:r w:rsidRPr="005D53F7">
        <w:rPr>
          <w:rFonts w:asciiTheme="minorHAnsi" w:hAnsiTheme="minorHAnsi" w:cs="Arial"/>
          <w:color w:val="000000"/>
          <w:sz w:val="22"/>
          <w:szCs w:val="22"/>
        </w:rPr>
        <w:t xml:space="preserve">ЗАГРУЗИТЕ ПОЛЕЗНЫЕ МАТЕРИАЛЫ, НА ОСНОВАНИИ КОТОРЫХ ПОДГОТОВЛЕН ОТВЕТ НА ВОПРОС В ВАШУ СИСТЕМУ КОНСУЛЬТАНТПЛЮС </w:t>
      </w:r>
    </w:p>
    <w:p w14:paraId="2FD3825E" w14:textId="77777777" w:rsidR="003401B9" w:rsidRPr="005D53F7" w:rsidRDefault="003401B9" w:rsidP="003401B9">
      <w:pPr>
        <w:spacing w:after="200" w:line="276" w:lineRule="auto"/>
        <w:rPr>
          <w:rFonts w:asciiTheme="minorHAnsi" w:hAnsiTheme="minorHAnsi" w:cs="Arial"/>
          <w:color w:val="000000"/>
          <w:sz w:val="22"/>
          <w:szCs w:val="22"/>
        </w:rPr>
      </w:pPr>
      <w:r w:rsidRPr="005D53F7">
        <w:rPr>
          <w:rFonts w:asciiTheme="minorHAnsi" w:hAnsiTheme="minorHAnsi" w:cs="Arial"/>
          <w:color w:val="000000"/>
          <w:sz w:val="22"/>
          <w:szCs w:val="22"/>
        </w:rPr>
        <w:t>Как это сделать:</w:t>
      </w:r>
    </w:p>
    <w:p w14:paraId="603D2651" w14:textId="77777777" w:rsidR="003401B9" w:rsidRPr="005D53F7" w:rsidRDefault="003401B9" w:rsidP="003401B9">
      <w:pPr>
        <w:spacing w:after="200" w:line="276" w:lineRule="auto"/>
        <w:rPr>
          <w:rFonts w:asciiTheme="minorHAnsi" w:hAnsiTheme="minorHAnsi" w:cs="Arial"/>
          <w:color w:val="000000"/>
          <w:sz w:val="22"/>
          <w:szCs w:val="22"/>
        </w:rPr>
      </w:pPr>
      <w:r w:rsidRPr="005D53F7">
        <w:rPr>
          <w:rFonts w:asciiTheme="minorHAnsi" w:hAnsiTheme="minorHAnsi" w:cs="Arial"/>
          <w:color w:val="000000"/>
          <w:sz w:val="22"/>
          <w:szCs w:val="22"/>
        </w:rPr>
        <w:t>1.</w:t>
      </w:r>
      <w:r w:rsidRPr="005D53F7">
        <w:rPr>
          <w:rFonts w:asciiTheme="minorHAnsi" w:hAnsiTheme="minorHAnsi" w:cs="Arial"/>
          <w:color w:val="000000"/>
          <w:sz w:val="22"/>
          <w:szCs w:val="22"/>
        </w:rPr>
        <w:tab/>
        <w:t xml:space="preserve">Сохраните файл-вложение с </w:t>
      </w:r>
      <w:proofErr w:type="gramStart"/>
      <w:r w:rsidRPr="005D53F7">
        <w:rPr>
          <w:rFonts w:asciiTheme="minorHAnsi" w:hAnsiTheme="minorHAnsi" w:cs="Arial"/>
          <w:color w:val="000000"/>
          <w:sz w:val="22"/>
          <w:szCs w:val="22"/>
        </w:rPr>
        <w:t>расширением .LSTZ</w:t>
      </w:r>
      <w:proofErr w:type="gramEnd"/>
      <w:r w:rsidRPr="005D53F7">
        <w:rPr>
          <w:rFonts w:asciiTheme="minorHAnsi" w:hAnsiTheme="minorHAnsi" w:cs="Arial"/>
          <w:color w:val="000000"/>
          <w:sz w:val="22"/>
          <w:szCs w:val="22"/>
        </w:rPr>
        <w:t xml:space="preserve">  из письма, например, на рабочий стол.</w:t>
      </w:r>
    </w:p>
    <w:p w14:paraId="24F3DDED" w14:textId="77777777" w:rsidR="003401B9" w:rsidRPr="005D53F7" w:rsidRDefault="003401B9" w:rsidP="003401B9">
      <w:pPr>
        <w:spacing w:after="200" w:line="276" w:lineRule="auto"/>
        <w:rPr>
          <w:rFonts w:asciiTheme="minorHAnsi" w:hAnsiTheme="minorHAnsi" w:cs="Arial"/>
          <w:color w:val="000000"/>
          <w:sz w:val="22"/>
          <w:szCs w:val="22"/>
        </w:rPr>
      </w:pPr>
      <w:r w:rsidRPr="005D53F7">
        <w:rPr>
          <w:rFonts w:asciiTheme="minorHAnsi" w:hAnsiTheme="minorHAnsi" w:cs="Arial"/>
          <w:color w:val="000000"/>
          <w:sz w:val="22"/>
          <w:szCs w:val="22"/>
        </w:rPr>
        <w:t>2.</w:t>
      </w:r>
      <w:r w:rsidRPr="005D53F7">
        <w:rPr>
          <w:rFonts w:asciiTheme="minorHAnsi" w:hAnsiTheme="minorHAnsi" w:cs="Arial"/>
          <w:color w:val="000000"/>
          <w:sz w:val="22"/>
          <w:szCs w:val="22"/>
        </w:rPr>
        <w:tab/>
        <w:t>Откройте в КонсультантПлюс «Избранное», перейдите во вкладку «Папки».</w:t>
      </w:r>
    </w:p>
    <w:p w14:paraId="3A95812C" w14:textId="77777777" w:rsidR="003401B9" w:rsidRPr="005D53F7" w:rsidRDefault="003401B9" w:rsidP="003401B9">
      <w:pPr>
        <w:spacing w:after="200" w:line="276" w:lineRule="auto"/>
        <w:rPr>
          <w:rFonts w:asciiTheme="minorHAnsi" w:hAnsiTheme="minorHAnsi" w:cs="Arial"/>
          <w:color w:val="000000"/>
          <w:sz w:val="22"/>
          <w:szCs w:val="22"/>
        </w:rPr>
      </w:pPr>
      <w:r w:rsidRPr="005D53F7">
        <w:rPr>
          <w:rFonts w:asciiTheme="minorHAnsi" w:hAnsiTheme="minorHAnsi" w:cs="Arial"/>
          <w:color w:val="000000"/>
          <w:sz w:val="22"/>
          <w:szCs w:val="22"/>
        </w:rPr>
        <w:t>3.</w:t>
      </w:r>
      <w:r w:rsidRPr="005D53F7">
        <w:rPr>
          <w:rFonts w:asciiTheme="minorHAnsi" w:hAnsiTheme="minorHAnsi" w:cs="Arial"/>
          <w:color w:val="000000"/>
          <w:sz w:val="22"/>
          <w:szCs w:val="22"/>
        </w:rPr>
        <w:tab/>
        <w:t xml:space="preserve">Выберите команду «Загрузить из файла», выберите сохраненный файл. </w:t>
      </w:r>
    </w:p>
    <w:p w14:paraId="1489580B" w14:textId="77777777" w:rsidR="003401B9" w:rsidRPr="005D53F7" w:rsidRDefault="003401B9" w:rsidP="003401B9">
      <w:pPr>
        <w:spacing w:after="200" w:line="276" w:lineRule="auto"/>
        <w:rPr>
          <w:rFonts w:asciiTheme="minorHAnsi" w:hAnsiTheme="minorHAnsi" w:cs="Arial"/>
          <w:color w:val="000000"/>
          <w:sz w:val="22"/>
          <w:szCs w:val="22"/>
        </w:rPr>
      </w:pPr>
      <w:r w:rsidRPr="005D53F7">
        <w:rPr>
          <w:rFonts w:asciiTheme="minorHAnsi" w:hAnsiTheme="minorHAnsi" w:cs="Arial"/>
          <w:color w:val="000000"/>
          <w:sz w:val="22"/>
          <w:szCs w:val="22"/>
        </w:rPr>
        <w:t>Импортированная папка будет включена в список папок.</w:t>
      </w:r>
    </w:p>
    <w:p w14:paraId="7403566A" w14:textId="77777777" w:rsidR="003401B9" w:rsidRPr="005D53F7" w:rsidRDefault="003401B9" w:rsidP="00096D9C">
      <w:pPr>
        <w:spacing w:after="200" w:line="276" w:lineRule="auto"/>
        <w:rPr>
          <w:rFonts w:asciiTheme="minorHAnsi" w:hAnsiTheme="minorHAnsi" w:cs="Arial"/>
          <w:color w:val="000000"/>
          <w:sz w:val="22"/>
          <w:szCs w:val="22"/>
        </w:rPr>
      </w:pPr>
      <w:r w:rsidRPr="005D53F7">
        <w:rPr>
          <w:rFonts w:asciiTheme="minorHAnsi" w:hAnsiTheme="minorHAnsi" w:cs="Arial"/>
          <w:color w:val="000000"/>
          <w:sz w:val="22"/>
          <w:szCs w:val="22"/>
        </w:rPr>
        <w:t>Обратите внимание, что в Вашу папку загрузятся только те материалы, которые доступны в Вашем комплекте. При необходимости, отсутствующие материалы можно бесплатно заказать в Word формате или сделать запрос ценового предложения на установку дополнительных систем, отсутствующих в Вашем комплекте.</w:t>
      </w:r>
    </w:p>
    <w:p w14:paraId="3F171818" w14:textId="77777777" w:rsidR="00481751" w:rsidRPr="005D53F7" w:rsidRDefault="00481751" w:rsidP="00785F2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  <w:r w:rsidRPr="005D53F7">
        <w:rPr>
          <w:rFonts w:asciiTheme="minorHAnsi" w:hAnsiTheme="minorHAnsi"/>
          <w:b/>
          <w:sz w:val="22"/>
          <w:szCs w:val="22"/>
        </w:rPr>
        <w:t xml:space="preserve">Для </w:t>
      </w:r>
      <w:proofErr w:type="gramStart"/>
      <w:r w:rsidRPr="005D53F7">
        <w:rPr>
          <w:rFonts w:asciiTheme="minorHAnsi" w:hAnsiTheme="minorHAnsi"/>
          <w:b/>
          <w:sz w:val="22"/>
          <w:szCs w:val="22"/>
        </w:rPr>
        <w:t>поиска  информации</w:t>
      </w:r>
      <w:proofErr w:type="gramEnd"/>
      <w:r w:rsidRPr="005D53F7">
        <w:rPr>
          <w:rFonts w:asciiTheme="minorHAnsi" w:hAnsiTheme="minorHAnsi"/>
          <w:b/>
          <w:sz w:val="22"/>
          <w:szCs w:val="22"/>
        </w:rPr>
        <w:t xml:space="preserve"> по вопросу использовались ключевые слова в строке «быстрый поиск»:</w:t>
      </w:r>
    </w:p>
    <w:p w14:paraId="740426A9" w14:textId="77777777" w:rsidR="00481751" w:rsidRPr="005D53F7" w:rsidRDefault="00481751" w:rsidP="00785F21">
      <w:pPr>
        <w:pBdr>
          <w:bottom w:val="double" w:sz="6" w:space="1" w:color="auto"/>
        </w:pBdr>
        <w:tabs>
          <w:tab w:val="left" w:pos="5255"/>
        </w:tabs>
        <w:ind w:firstLine="540"/>
        <w:jc w:val="center"/>
        <w:rPr>
          <w:rFonts w:asciiTheme="minorHAnsi" w:hAnsiTheme="minorHAnsi"/>
          <w:b/>
          <w:color w:val="FF0000"/>
          <w:sz w:val="22"/>
          <w:szCs w:val="22"/>
        </w:rPr>
      </w:pPr>
      <w:r w:rsidRPr="005D53F7">
        <w:rPr>
          <w:rFonts w:asciiTheme="minorHAnsi" w:hAnsiTheme="minorHAnsi"/>
          <w:b/>
          <w:color w:val="FF0000"/>
          <w:sz w:val="22"/>
          <w:szCs w:val="22"/>
        </w:rPr>
        <w:t>«</w:t>
      </w:r>
      <w:r w:rsidR="00227AB7" w:rsidRPr="005D53F7">
        <w:rPr>
          <w:rFonts w:asciiTheme="minorHAnsi" w:hAnsiTheme="minorHAnsi"/>
          <w:b/>
          <w:color w:val="FF0000"/>
          <w:sz w:val="22"/>
          <w:szCs w:val="22"/>
        </w:rPr>
        <w:t>ремонт КВР</w:t>
      </w:r>
      <w:r w:rsidRPr="005D53F7">
        <w:rPr>
          <w:rFonts w:asciiTheme="minorHAnsi" w:hAnsiTheme="minorHAnsi"/>
          <w:b/>
          <w:color w:val="FF0000"/>
          <w:sz w:val="22"/>
          <w:szCs w:val="22"/>
        </w:rPr>
        <w:t>»</w:t>
      </w:r>
    </w:p>
    <w:p w14:paraId="5E4C0858" w14:textId="77777777" w:rsidR="00511BF2" w:rsidRPr="005D53F7" w:rsidRDefault="00511BF2" w:rsidP="00785F21">
      <w:pPr>
        <w:pStyle w:val="ConsPlusNormal"/>
        <w:jc w:val="both"/>
        <w:rPr>
          <w:rFonts w:asciiTheme="minorHAnsi" w:hAnsiTheme="minorHAnsi" w:cs="Times New Roman"/>
        </w:rPr>
      </w:pPr>
    </w:p>
    <w:p w14:paraId="25E907FD" w14:textId="77777777" w:rsidR="00515971" w:rsidRPr="000963CE" w:rsidRDefault="00515971" w:rsidP="000963CE"/>
    <w:sectPr w:rsidR="00515971" w:rsidRPr="000963CE" w:rsidSect="000537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7612"/>
    <w:multiLevelType w:val="multilevel"/>
    <w:tmpl w:val="E5ACA47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E2205"/>
    <w:multiLevelType w:val="multilevel"/>
    <w:tmpl w:val="7FCAFFB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E7078"/>
    <w:multiLevelType w:val="multilevel"/>
    <w:tmpl w:val="F8A6B91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52243F"/>
    <w:multiLevelType w:val="multilevel"/>
    <w:tmpl w:val="83B6660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53515"/>
    <w:multiLevelType w:val="multilevel"/>
    <w:tmpl w:val="6FACA15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5B2A2E"/>
    <w:multiLevelType w:val="multilevel"/>
    <w:tmpl w:val="CA164C5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5AF65F0"/>
    <w:multiLevelType w:val="multilevel"/>
    <w:tmpl w:val="EBA0F6F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C62E2D"/>
    <w:multiLevelType w:val="multilevel"/>
    <w:tmpl w:val="7A4E815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A7701F"/>
    <w:multiLevelType w:val="multilevel"/>
    <w:tmpl w:val="4894C99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0E83C36"/>
    <w:multiLevelType w:val="multilevel"/>
    <w:tmpl w:val="21F286A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1A10656"/>
    <w:multiLevelType w:val="multilevel"/>
    <w:tmpl w:val="6082EC8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723F50"/>
    <w:multiLevelType w:val="multilevel"/>
    <w:tmpl w:val="3156135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</w:num>
  <w:num w:numId="2">
    <w:abstractNumId w:val="12"/>
    <w:lvlOverride w:ilvl="0">
      <w:startOverride w:val="1"/>
    </w:lvlOverride>
  </w:num>
  <w:num w:numId="3">
    <w:abstractNumId w:val="6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5"/>
  </w:num>
  <w:num w:numId="14">
    <w:abstractNumId w:val="15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22006"/>
    <w:rsid w:val="00051C64"/>
    <w:rsid w:val="0005378C"/>
    <w:rsid w:val="000963CE"/>
    <w:rsid w:val="00096D9C"/>
    <w:rsid w:val="000A43BF"/>
    <w:rsid w:val="000A6A47"/>
    <w:rsid w:val="000B0ADD"/>
    <w:rsid w:val="000B533E"/>
    <w:rsid w:val="000D77C8"/>
    <w:rsid w:val="000E043B"/>
    <w:rsid w:val="001220CD"/>
    <w:rsid w:val="00133C33"/>
    <w:rsid w:val="00184C98"/>
    <w:rsid w:val="001869A5"/>
    <w:rsid w:val="001B6BAA"/>
    <w:rsid w:val="001D4E14"/>
    <w:rsid w:val="001E6A91"/>
    <w:rsid w:val="001F6832"/>
    <w:rsid w:val="001F7486"/>
    <w:rsid w:val="00227AB7"/>
    <w:rsid w:val="00276D9E"/>
    <w:rsid w:val="002A3706"/>
    <w:rsid w:val="002D2719"/>
    <w:rsid w:val="002D40A2"/>
    <w:rsid w:val="002E6F56"/>
    <w:rsid w:val="002F0D94"/>
    <w:rsid w:val="002F4CF9"/>
    <w:rsid w:val="002F58AC"/>
    <w:rsid w:val="00312901"/>
    <w:rsid w:val="003401B9"/>
    <w:rsid w:val="00344901"/>
    <w:rsid w:val="00386ABB"/>
    <w:rsid w:val="00394DA5"/>
    <w:rsid w:val="003D3077"/>
    <w:rsid w:val="003F2F3E"/>
    <w:rsid w:val="0040361F"/>
    <w:rsid w:val="00403CB2"/>
    <w:rsid w:val="00436C89"/>
    <w:rsid w:val="00441A5D"/>
    <w:rsid w:val="00445EE1"/>
    <w:rsid w:val="00477816"/>
    <w:rsid w:val="00481751"/>
    <w:rsid w:val="00497FC8"/>
    <w:rsid w:val="004A4275"/>
    <w:rsid w:val="004C0918"/>
    <w:rsid w:val="004F2FFF"/>
    <w:rsid w:val="00511BF2"/>
    <w:rsid w:val="00515971"/>
    <w:rsid w:val="00525579"/>
    <w:rsid w:val="0053295E"/>
    <w:rsid w:val="00585A56"/>
    <w:rsid w:val="00595CAA"/>
    <w:rsid w:val="005A01D0"/>
    <w:rsid w:val="005A2907"/>
    <w:rsid w:val="005B76F0"/>
    <w:rsid w:val="005C651F"/>
    <w:rsid w:val="005D53F7"/>
    <w:rsid w:val="005E527B"/>
    <w:rsid w:val="005F5568"/>
    <w:rsid w:val="00660630"/>
    <w:rsid w:val="006A3EFC"/>
    <w:rsid w:val="006B63C5"/>
    <w:rsid w:val="006C3B2D"/>
    <w:rsid w:val="006C4836"/>
    <w:rsid w:val="006F019B"/>
    <w:rsid w:val="0070280D"/>
    <w:rsid w:val="0070659A"/>
    <w:rsid w:val="0073310D"/>
    <w:rsid w:val="007422A3"/>
    <w:rsid w:val="00745166"/>
    <w:rsid w:val="0077112D"/>
    <w:rsid w:val="007804D8"/>
    <w:rsid w:val="00785F21"/>
    <w:rsid w:val="007B5C4A"/>
    <w:rsid w:val="007C4F76"/>
    <w:rsid w:val="007E3085"/>
    <w:rsid w:val="007E5E6F"/>
    <w:rsid w:val="008747D3"/>
    <w:rsid w:val="008C6541"/>
    <w:rsid w:val="008C74EE"/>
    <w:rsid w:val="009024AA"/>
    <w:rsid w:val="00931DB5"/>
    <w:rsid w:val="0097770D"/>
    <w:rsid w:val="009A6C73"/>
    <w:rsid w:val="009D3A9C"/>
    <w:rsid w:val="00A34905"/>
    <w:rsid w:val="00A50A87"/>
    <w:rsid w:val="00A87641"/>
    <w:rsid w:val="00A934F5"/>
    <w:rsid w:val="00AB269B"/>
    <w:rsid w:val="00AC42FF"/>
    <w:rsid w:val="00AC7493"/>
    <w:rsid w:val="00AE2A84"/>
    <w:rsid w:val="00AF53D7"/>
    <w:rsid w:val="00B07D71"/>
    <w:rsid w:val="00B53072"/>
    <w:rsid w:val="00B912BF"/>
    <w:rsid w:val="00BB6F65"/>
    <w:rsid w:val="00BB74CF"/>
    <w:rsid w:val="00C15E24"/>
    <w:rsid w:val="00C223C2"/>
    <w:rsid w:val="00C42A75"/>
    <w:rsid w:val="00C602A4"/>
    <w:rsid w:val="00C63799"/>
    <w:rsid w:val="00C66B8B"/>
    <w:rsid w:val="00C8433D"/>
    <w:rsid w:val="00CB33C2"/>
    <w:rsid w:val="00CB5888"/>
    <w:rsid w:val="00CC20B8"/>
    <w:rsid w:val="00CF0E90"/>
    <w:rsid w:val="00CF1241"/>
    <w:rsid w:val="00D1089F"/>
    <w:rsid w:val="00D24D4B"/>
    <w:rsid w:val="00D3727F"/>
    <w:rsid w:val="00D64B71"/>
    <w:rsid w:val="00D74D8B"/>
    <w:rsid w:val="00D87D55"/>
    <w:rsid w:val="00DA5EF5"/>
    <w:rsid w:val="00DB28FF"/>
    <w:rsid w:val="00DB3130"/>
    <w:rsid w:val="00DB5DCB"/>
    <w:rsid w:val="00DB799B"/>
    <w:rsid w:val="00DC0C50"/>
    <w:rsid w:val="00DC6834"/>
    <w:rsid w:val="00DE3F3D"/>
    <w:rsid w:val="00DE6384"/>
    <w:rsid w:val="00E308C6"/>
    <w:rsid w:val="00E37A1F"/>
    <w:rsid w:val="00E42FA1"/>
    <w:rsid w:val="00E55BBF"/>
    <w:rsid w:val="00E6739C"/>
    <w:rsid w:val="00E71A70"/>
    <w:rsid w:val="00E80B74"/>
    <w:rsid w:val="00E8474D"/>
    <w:rsid w:val="00EA0587"/>
    <w:rsid w:val="00EF07FA"/>
    <w:rsid w:val="00EF405F"/>
    <w:rsid w:val="00F03F8A"/>
    <w:rsid w:val="00F11B52"/>
    <w:rsid w:val="00F12816"/>
    <w:rsid w:val="00F4674C"/>
    <w:rsid w:val="00F53810"/>
    <w:rsid w:val="00F6658E"/>
    <w:rsid w:val="00F804F9"/>
    <w:rsid w:val="00F81C15"/>
    <w:rsid w:val="00F81DD1"/>
    <w:rsid w:val="00F85EF3"/>
    <w:rsid w:val="00FB659F"/>
    <w:rsid w:val="00FC3CCE"/>
    <w:rsid w:val="00FC6F38"/>
    <w:rsid w:val="00FC7885"/>
    <w:rsid w:val="00FE15AA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7E6CB"/>
  <w15:docId w15:val="{9DAF24F4-7CFD-435F-AB86-29F67E474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DA5E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90120&amp;dst=100494" TargetMode="External"/><Relationship Id="rId117" Type="http://schemas.openxmlformats.org/officeDocument/2006/relationships/hyperlink" Target="https://login.consultant.ru/link/?req=doc&amp;base=QSBO&amp;n=19358" TargetMode="External"/><Relationship Id="rId21" Type="http://schemas.openxmlformats.org/officeDocument/2006/relationships/hyperlink" Target="https://login.consultant.ru/link/?req=doc&amp;base=LAW&amp;n=495189&amp;dst=101152" TargetMode="External"/><Relationship Id="rId42" Type="http://schemas.openxmlformats.org/officeDocument/2006/relationships/hyperlink" Target="https://login.consultant.ru/link/?req=doc&amp;base=LAW&amp;n=490120&amp;dst=285" TargetMode="External"/><Relationship Id="rId47" Type="http://schemas.openxmlformats.org/officeDocument/2006/relationships/hyperlink" Target="https://login.consultant.ru/link/?req=doc&amp;base=LAW&amp;n=490120&amp;dst=100464" TargetMode="External"/><Relationship Id="rId63" Type="http://schemas.openxmlformats.org/officeDocument/2006/relationships/image" Target="media/image1.png"/><Relationship Id="rId68" Type="http://schemas.openxmlformats.org/officeDocument/2006/relationships/hyperlink" Target="https://login.consultant.ru/link/?req=doc&amp;base=LAW&amp;n=292140" TargetMode="External"/><Relationship Id="rId84" Type="http://schemas.openxmlformats.org/officeDocument/2006/relationships/hyperlink" Target="https://login.consultant.ru/link/?req=doc&amp;base=LAW&amp;n=85632&amp;dst=100820" TargetMode="External"/><Relationship Id="rId89" Type="http://schemas.openxmlformats.org/officeDocument/2006/relationships/hyperlink" Target="https://login.consultant.ru/link/?req=doc&amp;base=LAW&amp;n=417134&amp;dst=100015" TargetMode="External"/><Relationship Id="rId112" Type="http://schemas.openxmlformats.org/officeDocument/2006/relationships/hyperlink" Target="https://login.consultant.ru/link/?req=doc&amp;base=PKBO&amp;n=32191&amp;dst=100033" TargetMode="External"/><Relationship Id="rId16" Type="http://schemas.openxmlformats.org/officeDocument/2006/relationships/hyperlink" Target="https://login.consultant.ru/link/?req=doc&amp;base=LAW&amp;n=490120&amp;dst=331" TargetMode="External"/><Relationship Id="rId107" Type="http://schemas.openxmlformats.org/officeDocument/2006/relationships/hyperlink" Target="https://login.consultant.ru/link/?req=doc&amp;base=LAW&amp;n=344754&amp;dst=100067" TargetMode="External"/><Relationship Id="rId11" Type="http://schemas.openxmlformats.org/officeDocument/2006/relationships/hyperlink" Target="https://login.consultant.ru/link/?req=doc&amp;base=PKBO&amp;n=32191&amp;dst=100033" TargetMode="External"/><Relationship Id="rId32" Type="http://schemas.openxmlformats.org/officeDocument/2006/relationships/hyperlink" Target="https://login.consultant.ru/link/?req=doc&amp;base=PKBO&amp;n=32466&amp;dst=100040" TargetMode="External"/><Relationship Id="rId37" Type="http://schemas.openxmlformats.org/officeDocument/2006/relationships/hyperlink" Target="https://login.consultant.ru/link/?req=doc&amp;base=LAW&amp;n=495189&amp;dst=101033" TargetMode="External"/><Relationship Id="rId53" Type="http://schemas.openxmlformats.org/officeDocument/2006/relationships/hyperlink" Target="https://login.consultant.ru/link/?req=doc&amp;base=LAW&amp;n=493950&amp;dst=100050" TargetMode="External"/><Relationship Id="rId58" Type="http://schemas.openxmlformats.org/officeDocument/2006/relationships/hyperlink" Target="https://login.consultant.ru/link/?req=doc&amp;base=LAW&amp;n=327296&amp;dst=101825" TargetMode="External"/><Relationship Id="rId74" Type="http://schemas.openxmlformats.org/officeDocument/2006/relationships/hyperlink" Target="https://login.consultant.ru/link/?req=doc&amp;base=LAW&amp;n=461102&amp;dst=296" TargetMode="External"/><Relationship Id="rId79" Type="http://schemas.openxmlformats.org/officeDocument/2006/relationships/hyperlink" Target="https://login.consultant.ru/link/?req=doc&amp;base=EXP&amp;n=318722" TargetMode="External"/><Relationship Id="rId102" Type="http://schemas.openxmlformats.org/officeDocument/2006/relationships/hyperlink" Target="https://login.consultant.ru/link/?req=doc&amp;base=LAW&amp;n=344754&amp;dst=100011" TargetMode="External"/><Relationship Id="rId123" Type="http://schemas.openxmlformats.org/officeDocument/2006/relationships/hyperlink" Target="https://login.consultant.ru/link/?req=doc&amp;base=LAW&amp;n=458061&amp;dst=100011" TargetMode="External"/><Relationship Id="rId5" Type="http://schemas.openxmlformats.org/officeDocument/2006/relationships/hyperlink" Target="https://stories.consultantugra.ru/" TargetMode="External"/><Relationship Id="rId90" Type="http://schemas.openxmlformats.org/officeDocument/2006/relationships/hyperlink" Target="https://login.consultant.ru/link/?req=doc&amp;base=AZS&amp;n=164613" TargetMode="External"/><Relationship Id="rId95" Type="http://schemas.openxmlformats.org/officeDocument/2006/relationships/hyperlink" Target="https://login.consultant.ru/link/?req=doc&amp;base=AUR&amp;n=213427" TargetMode="External"/><Relationship Id="rId22" Type="http://schemas.openxmlformats.org/officeDocument/2006/relationships/hyperlink" Target="https://login.consultant.ru/link/?req=doc&amp;base=LAW&amp;n=490120&amp;dst=285" TargetMode="External"/><Relationship Id="rId27" Type="http://schemas.openxmlformats.org/officeDocument/2006/relationships/hyperlink" Target="https://login.consultant.ru/link/?req=doc&amp;base=QSBO&amp;n=19258" TargetMode="External"/><Relationship Id="rId43" Type="http://schemas.openxmlformats.org/officeDocument/2006/relationships/hyperlink" Target="https://login.consultant.ru/link/?req=doc&amp;base=QSBO&amp;n=19486&amp;dst=100015" TargetMode="External"/><Relationship Id="rId48" Type="http://schemas.openxmlformats.org/officeDocument/2006/relationships/hyperlink" Target="https://login.consultant.ru/link/?req=doc&amp;base=LAW&amp;n=490120&amp;dst=100464" TargetMode="External"/><Relationship Id="rId64" Type="http://schemas.openxmlformats.org/officeDocument/2006/relationships/hyperlink" Target="https://login.consultant.ru/link/?req=doc&amp;base=QSBO&amp;n=19420&amp;dst=100008" TargetMode="External"/><Relationship Id="rId69" Type="http://schemas.openxmlformats.org/officeDocument/2006/relationships/hyperlink" Target="https://login.consultant.ru/link/?req=doc&amp;base=LAW&amp;n=479120&amp;dst=100025" TargetMode="External"/><Relationship Id="rId113" Type="http://schemas.openxmlformats.org/officeDocument/2006/relationships/hyperlink" Target="https://login.consultant.ru/link/?req=doc&amp;base=PKBO&amp;n=58910&amp;dst=100016" TargetMode="External"/><Relationship Id="rId118" Type="http://schemas.openxmlformats.org/officeDocument/2006/relationships/hyperlink" Target="https://login.consultant.ru/link/?req=doc&amp;base=LAW&amp;n=479120&amp;dst=84" TargetMode="External"/><Relationship Id="rId80" Type="http://schemas.openxmlformats.org/officeDocument/2006/relationships/hyperlink" Target="https://login.consultant.ru/link/?req=doc&amp;base=LAW&amp;n=126349&amp;dst=100105" TargetMode="External"/><Relationship Id="rId85" Type="http://schemas.openxmlformats.org/officeDocument/2006/relationships/hyperlink" Target="https://login.consultant.ru/link/?req=doc&amp;base=LAW&amp;n=401942&amp;dst=100026" TargetMode="External"/><Relationship Id="rId12" Type="http://schemas.openxmlformats.org/officeDocument/2006/relationships/hyperlink" Target="https://login.consultant.ru/link/?req=doc&amp;base=GRBU&amp;n=7&amp;dst=100060" TargetMode="External"/><Relationship Id="rId17" Type="http://schemas.openxmlformats.org/officeDocument/2006/relationships/hyperlink" Target="https://login.consultant.ru/link/?req=doc&amp;base=LAW&amp;n=490120&amp;dst=331" TargetMode="External"/><Relationship Id="rId33" Type="http://schemas.openxmlformats.org/officeDocument/2006/relationships/hyperlink" Target="https://login.consultant.ru/link/?req=doc&amp;base=LAW&amp;n=495189&amp;dst=101029" TargetMode="External"/><Relationship Id="rId38" Type="http://schemas.openxmlformats.org/officeDocument/2006/relationships/hyperlink" Target="https://login.consultant.ru/link/?req=doc&amp;base=LAW&amp;n=495189&amp;dst=101075" TargetMode="External"/><Relationship Id="rId59" Type="http://schemas.openxmlformats.org/officeDocument/2006/relationships/hyperlink" Target="https://login.consultant.ru/link/?req=doc&amp;base=LAW&amp;n=314950&amp;dst=100565" TargetMode="External"/><Relationship Id="rId103" Type="http://schemas.openxmlformats.org/officeDocument/2006/relationships/hyperlink" Target="https://login.consultant.ru/link/?req=doc&amp;base=LAW&amp;n=344754&amp;dst=100060" TargetMode="External"/><Relationship Id="rId108" Type="http://schemas.openxmlformats.org/officeDocument/2006/relationships/hyperlink" Target="https://login.consultant.ru/link/?req=doc&amp;base=LAW&amp;n=344754&amp;dst=20" TargetMode="External"/><Relationship Id="rId124" Type="http://schemas.openxmlformats.org/officeDocument/2006/relationships/hyperlink" Target="https://login.consultant.ru/link/?req=doc&amp;base=PKBO&amp;n=32191&amp;dst=100033" TargetMode="External"/><Relationship Id="rId54" Type="http://schemas.openxmlformats.org/officeDocument/2006/relationships/hyperlink" Target="https://login.consultant.ru/link/?req=doc&amp;base=PKBO&amp;n=32191&amp;dst=100033" TargetMode="External"/><Relationship Id="rId70" Type="http://schemas.openxmlformats.org/officeDocument/2006/relationships/hyperlink" Target="https://login.consultant.ru/link/?req=doc&amp;base=LAW&amp;n=479120&amp;dst=84" TargetMode="External"/><Relationship Id="rId75" Type="http://schemas.openxmlformats.org/officeDocument/2006/relationships/hyperlink" Target="https://login.consultant.ru/link/?req=doc&amp;base=LAW&amp;n=461102&amp;dst=3224" TargetMode="External"/><Relationship Id="rId91" Type="http://schemas.openxmlformats.org/officeDocument/2006/relationships/hyperlink" Target="https://login.consultant.ru/link/?req=doc&amp;base=AVS&amp;n=122458" TargetMode="External"/><Relationship Id="rId96" Type="http://schemas.openxmlformats.org/officeDocument/2006/relationships/hyperlink" Target="https://login.consultant.ru/link/?req=doc&amp;base=LAW&amp;n=470713&amp;dst=500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23" Type="http://schemas.openxmlformats.org/officeDocument/2006/relationships/hyperlink" Target="https://login.consultant.ru/link/?req=doc&amp;base=LAW&amp;n=490120&amp;dst=285" TargetMode="External"/><Relationship Id="rId28" Type="http://schemas.openxmlformats.org/officeDocument/2006/relationships/hyperlink" Target="https://login.consultant.ru/link/?req=doc&amp;base=QSBO&amp;n=19420&amp;dst=100010" TargetMode="External"/><Relationship Id="rId49" Type="http://schemas.openxmlformats.org/officeDocument/2006/relationships/hyperlink" Target="https://login.consultant.ru/link/?req=doc&amp;base=LAW&amp;n=490120&amp;dst=101121" TargetMode="External"/><Relationship Id="rId114" Type="http://schemas.openxmlformats.org/officeDocument/2006/relationships/hyperlink" Target="https://login.consultant.ru/link/?req=doc&amp;base=LAW&amp;n=479120&amp;dst=100025" TargetMode="External"/><Relationship Id="rId119" Type="http://schemas.openxmlformats.org/officeDocument/2006/relationships/hyperlink" Target="https://login.consultant.ru/link/?req=doc&amp;base=LAW&amp;n=479120&amp;dst=101033" TargetMode="External"/><Relationship Id="rId44" Type="http://schemas.openxmlformats.org/officeDocument/2006/relationships/hyperlink" Target="https://login.consultant.ru/link/?req=doc&amp;base=QSBO&amp;n=20028&amp;dst=100008" TargetMode="External"/><Relationship Id="rId60" Type="http://schemas.openxmlformats.org/officeDocument/2006/relationships/hyperlink" Target="https://login.consultant.ru/link/?req=doc&amp;base=LAW&amp;n=327296&amp;dst=101914" TargetMode="External"/><Relationship Id="rId65" Type="http://schemas.openxmlformats.org/officeDocument/2006/relationships/hyperlink" Target="https://login.consultant.ru/link/?req=doc&amp;base=PKBO&amp;n=32191&amp;dst=100033" TargetMode="External"/><Relationship Id="rId81" Type="http://schemas.openxmlformats.org/officeDocument/2006/relationships/hyperlink" Target="https://login.consultant.ru/link/?req=doc&amp;base=LAW&amp;n=85632&amp;dst=100013" TargetMode="External"/><Relationship Id="rId86" Type="http://schemas.openxmlformats.org/officeDocument/2006/relationships/hyperlink" Target="https://login.consultant.ru/link/?req=doc&amp;base=LAW&amp;n=85632&amp;dst=100973" TargetMode="External"/><Relationship Id="rId13" Type="http://schemas.openxmlformats.org/officeDocument/2006/relationships/hyperlink" Target="https://login.consultant.ru/link/?req=doc&amp;base=LAW&amp;n=490120&amp;dst=101121" TargetMode="External"/><Relationship Id="rId18" Type="http://schemas.openxmlformats.org/officeDocument/2006/relationships/hyperlink" Target="https://login.consultant.ru/link/?req=doc&amp;base=LAW&amp;n=495189&amp;dst=101145" TargetMode="External"/><Relationship Id="rId39" Type="http://schemas.openxmlformats.org/officeDocument/2006/relationships/hyperlink" Target="https://login.consultant.ru/link/?req=doc&amp;base=PKBO&amp;n=44878&amp;dst=100036" TargetMode="External"/><Relationship Id="rId109" Type="http://schemas.openxmlformats.org/officeDocument/2006/relationships/hyperlink" Target="https://login.consultant.ru/link/?req=doc&amp;base=QSBO&amp;n=18728" TargetMode="External"/><Relationship Id="rId34" Type="http://schemas.openxmlformats.org/officeDocument/2006/relationships/hyperlink" Target="https://login.consultant.ru/link/?req=doc&amp;base=LAW&amp;n=495189&amp;dst=101032" TargetMode="External"/><Relationship Id="rId50" Type="http://schemas.openxmlformats.org/officeDocument/2006/relationships/hyperlink" Target="https://login.consultant.ru/link/?req=doc&amp;base=LAW&amp;n=495189&amp;dst=102008" TargetMode="External"/><Relationship Id="rId55" Type="http://schemas.openxmlformats.org/officeDocument/2006/relationships/hyperlink" Target="https://login.consultant.ru/link/?req=doc&amp;base=PKBO&amp;n=64718&amp;dst=100091" TargetMode="External"/><Relationship Id="rId76" Type="http://schemas.openxmlformats.org/officeDocument/2006/relationships/hyperlink" Target="https://login.consultant.ru/link/?req=doc&amp;base=LAW&amp;n=461102&amp;dst=4055" TargetMode="External"/><Relationship Id="rId97" Type="http://schemas.openxmlformats.org/officeDocument/2006/relationships/hyperlink" Target="https://login.consultant.ru/link/?req=doc&amp;base=LAW&amp;n=479355&amp;dst=4383" TargetMode="External"/><Relationship Id="rId104" Type="http://schemas.openxmlformats.org/officeDocument/2006/relationships/hyperlink" Target="https://login.consultant.ru/link/?req=doc&amp;base=LAW&amp;n=344754&amp;dst=100011" TargetMode="External"/><Relationship Id="rId120" Type="http://schemas.openxmlformats.org/officeDocument/2006/relationships/hyperlink" Target="https://login.consultant.ru/link/?req=doc&amp;base=LAW&amp;n=458061&amp;dst=100015" TargetMode="External"/><Relationship Id="rId125" Type="http://schemas.openxmlformats.org/officeDocument/2006/relationships/hyperlink" Target="https://login.consultant.ru/link/?req=doc&amp;base=PKBO&amp;n=63054&amp;dst=1000000001" TargetMode="External"/><Relationship Id="rId7" Type="http://schemas.openxmlformats.org/officeDocument/2006/relationships/hyperlink" Target="https://login.consultant.ru/link/?req=doc&amp;base=LAW&amp;n=495189&amp;dst=101032" TargetMode="External"/><Relationship Id="rId71" Type="http://schemas.openxmlformats.org/officeDocument/2006/relationships/hyperlink" Target="https://login.consultant.ru/link/?req=doc&amp;base=LAW&amp;n=479120&amp;dst=101033" TargetMode="External"/><Relationship Id="rId92" Type="http://schemas.openxmlformats.org/officeDocument/2006/relationships/hyperlink" Target="https://login.consultant.ru/link/?req=doc&amp;base=LAW&amp;n=470713&amp;dst=5004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QSBO&amp;n=19482&amp;dst=100010" TargetMode="External"/><Relationship Id="rId24" Type="http://schemas.openxmlformats.org/officeDocument/2006/relationships/hyperlink" Target="https://login.consultant.ru/link/?req=doc&amp;base=QSBO&amp;n=19592&amp;dst=100017" TargetMode="External"/><Relationship Id="rId40" Type="http://schemas.openxmlformats.org/officeDocument/2006/relationships/hyperlink" Target="https://login.consultant.ru/link/?req=doc&amp;base=LAW&amp;n=495189&amp;dst=101075" TargetMode="External"/><Relationship Id="rId45" Type="http://schemas.openxmlformats.org/officeDocument/2006/relationships/hyperlink" Target="https://login.consultant.ru/link/?req=doc&amp;base=LAW&amp;n=490120&amp;dst=331" TargetMode="External"/><Relationship Id="rId66" Type="http://schemas.openxmlformats.org/officeDocument/2006/relationships/hyperlink" Target="https://login.consultant.ru/link/?req=doc&amp;base=IVBS&amp;n=37&amp;dst=100040" TargetMode="External"/><Relationship Id="rId87" Type="http://schemas.openxmlformats.org/officeDocument/2006/relationships/hyperlink" Target="https://login.consultant.ru/link/?req=doc&amp;base=LAW&amp;n=85632&amp;dst=100068" TargetMode="External"/><Relationship Id="rId110" Type="http://schemas.openxmlformats.org/officeDocument/2006/relationships/hyperlink" Target="https://login.consultant.ru/link/?req=doc&amp;base=LAW&amp;n=429057&amp;dst=331" TargetMode="External"/><Relationship Id="rId115" Type="http://schemas.openxmlformats.org/officeDocument/2006/relationships/hyperlink" Target="https://login.consultant.ru/link/?req=doc&amp;base=LAW&amp;n=479120&amp;dst=84" TargetMode="External"/><Relationship Id="rId61" Type="http://schemas.openxmlformats.org/officeDocument/2006/relationships/hyperlink" Target="https://login.consultant.ru/link/?req=doc&amp;base=LAW&amp;n=327296&amp;dst=101920" TargetMode="External"/><Relationship Id="rId82" Type="http://schemas.openxmlformats.org/officeDocument/2006/relationships/hyperlink" Target="https://login.consultant.ru/link/?req=doc&amp;base=LAW&amp;n=126349&amp;dst=100020" TargetMode="External"/><Relationship Id="rId19" Type="http://schemas.openxmlformats.org/officeDocument/2006/relationships/hyperlink" Target="https://login.consultant.ru/link/?req=doc&amp;base=LAW&amp;n=495189&amp;dst=101145" TargetMode="External"/><Relationship Id="rId14" Type="http://schemas.openxmlformats.org/officeDocument/2006/relationships/hyperlink" Target="https://login.consultant.ru/link/?req=doc&amp;base=LAW&amp;n=495189&amp;dst=102008" TargetMode="External"/><Relationship Id="rId30" Type="http://schemas.openxmlformats.org/officeDocument/2006/relationships/hyperlink" Target="https://login.consultant.ru/link/?req=doc&amp;base=QSBO&amp;n=20028&amp;dst=100009" TargetMode="External"/><Relationship Id="rId35" Type="http://schemas.openxmlformats.org/officeDocument/2006/relationships/hyperlink" Target="https://login.consultant.ru/link/?req=doc&amp;base=LAW&amp;n=495189&amp;dst=101032" TargetMode="External"/><Relationship Id="rId56" Type="http://schemas.openxmlformats.org/officeDocument/2006/relationships/hyperlink" Target="https://login.consultant.ru/link/?req=doc&amp;base=LAW&amp;n=327296&amp;dst=132366" TargetMode="External"/><Relationship Id="rId77" Type="http://schemas.openxmlformats.org/officeDocument/2006/relationships/hyperlink" Target="https://login.consultant.ru/link/?req=doc&amp;base=STR&amp;n=4821&amp;dst=100041" TargetMode="External"/><Relationship Id="rId100" Type="http://schemas.openxmlformats.org/officeDocument/2006/relationships/hyperlink" Target="https://login.consultant.ru/link/?req=doc&amp;base=PKBO&amp;n=32191&amp;dst=100033" TargetMode="External"/><Relationship Id="rId105" Type="http://schemas.openxmlformats.org/officeDocument/2006/relationships/hyperlink" Target="https://login.consultant.ru/link/?req=doc&amp;base=LAW&amp;n=344754&amp;dst=100121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95189&amp;dst=101032" TargetMode="External"/><Relationship Id="rId51" Type="http://schemas.openxmlformats.org/officeDocument/2006/relationships/hyperlink" Target="https://login.consultant.ru/link/?req=doc&amp;base=PKBO&amp;n=32191&amp;dst=100033" TargetMode="External"/><Relationship Id="rId72" Type="http://schemas.openxmlformats.org/officeDocument/2006/relationships/hyperlink" Target="https://login.consultant.ru/link/?req=doc&amp;base=LAW&amp;n=461102" TargetMode="External"/><Relationship Id="rId93" Type="http://schemas.openxmlformats.org/officeDocument/2006/relationships/hyperlink" Target="https://login.consultant.ru/link/?req=doc&amp;base=LAW&amp;n=470713&amp;dst=954" TargetMode="External"/><Relationship Id="rId98" Type="http://schemas.openxmlformats.org/officeDocument/2006/relationships/hyperlink" Target="https://login.consultant.ru/link/?req=doc&amp;base=LAW&amp;n=479120&amp;dst=84" TargetMode="External"/><Relationship Id="rId121" Type="http://schemas.openxmlformats.org/officeDocument/2006/relationships/hyperlink" Target="https://login.consultant.ru/link/?req=doc&amp;base=LAW&amp;n=458061&amp;dst=100813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490120&amp;dst=100494" TargetMode="External"/><Relationship Id="rId46" Type="http://schemas.openxmlformats.org/officeDocument/2006/relationships/hyperlink" Target="https://login.consultant.ru/link/?req=doc&amp;base=LAW&amp;n=490120&amp;dst=331" TargetMode="External"/><Relationship Id="rId67" Type="http://schemas.openxmlformats.org/officeDocument/2006/relationships/hyperlink" Target="https://login.consultant.ru/link/?req=doc&amp;base=LAW&amp;n=46272" TargetMode="External"/><Relationship Id="rId116" Type="http://schemas.openxmlformats.org/officeDocument/2006/relationships/hyperlink" Target="https://login.consultant.ru/link/?req=doc&amp;base=LAW&amp;n=479120&amp;dst=101033" TargetMode="External"/><Relationship Id="rId20" Type="http://schemas.openxmlformats.org/officeDocument/2006/relationships/hyperlink" Target="https://login.consultant.ru/link/?req=doc&amp;base=LAW&amp;n=495189&amp;dst=101152" TargetMode="External"/><Relationship Id="rId41" Type="http://schemas.openxmlformats.org/officeDocument/2006/relationships/hyperlink" Target="https://login.consultant.ru/link/?req=doc&amp;base=LAW&amp;n=490120&amp;dst=285" TargetMode="External"/><Relationship Id="rId62" Type="http://schemas.openxmlformats.org/officeDocument/2006/relationships/hyperlink" Target="https://login.consultant.ru/link/?req=doc&amp;base=LAW&amp;n=314950&amp;dst=100565" TargetMode="External"/><Relationship Id="rId83" Type="http://schemas.openxmlformats.org/officeDocument/2006/relationships/hyperlink" Target="https://login.consultant.ru/link/?req=doc&amp;base=LAW&amp;n=85632&amp;dst=100013" TargetMode="External"/><Relationship Id="rId88" Type="http://schemas.openxmlformats.org/officeDocument/2006/relationships/hyperlink" Target="https://login.consultant.ru/link/?req=doc&amp;base=LAW&amp;n=417134&amp;dst=100006" TargetMode="External"/><Relationship Id="rId111" Type="http://schemas.openxmlformats.org/officeDocument/2006/relationships/hyperlink" Target="https://login.consultant.ru/link/?req=doc&amp;base=LAW&amp;n=435458&amp;dst=84" TargetMode="External"/><Relationship Id="rId15" Type="http://schemas.openxmlformats.org/officeDocument/2006/relationships/hyperlink" Target="https://login.consultant.ru/link/?req=doc&amp;base=LAW&amp;n=490120&amp;dst=101121" TargetMode="External"/><Relationship Id="rId36" Type="http://schemas.openxmlformats.org/officeDocument/2006/relationships/hyperlink" Target="https://login.consultant.ru/link/?req=doc&amp;base=LAW&amp;n=495189&amp;dst=101033" TargetMode="External"/><Relationship Id="rId57" Type="http://schemas.openxmlformats.org/officeDocument/2006/relationships/hyperlink" Target="https://login.consultant.ru/link/?req=doc&amp;base=LAW&amp;n=314950&amp;dst=101121" TargetMode="External"/><Relationship Id="rId106" Type="http://schemas.openxmlformats.org/officeDocument/2006/relationships/hyperlink" Target="https://login.consultant.ru/link/?req=doc&amp;base=LAW&amp;n=344754&amp;dst=20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5189&amp;dst=101033" TargetMode="External"/><Relationship Id="rId31" Type="http://schemas.openxmlformats.org/officeDocument/2006/relationships/hyperlink" Target="https://login.consultant.ru/link/?req=doc&amp;base=LAW&amp;n=495189&amp;dst=101029" TargetMode="External"/><Relationship Id="rId52" Type="http://schemas.openxmlformats.org/officeDocument/2006/relationships/hyperlink" Target="https://login.consultant.ru/link/?req=doc&amp;base=PKBO&amp;n=42546&amp;dst=100001" TargetMode="External"/><Relationship Id="rId73" Type="http://schemas.openxmlformats.org/officeDocument/2006/relationships/hyperlink" Target="https://login.consultant.ru/link/?req=doc&amp;base=LAW&amp;n=461102" TargetMode="External"/><Relationship Id="rId78" Type="http://schemas.openxmlformats.org/officeDocument/2006/relationships/hyperlink" Target="https://login.consultant.ru/link/?req=doc&amp;base=STR&amp;n=4821" TargetMode="External"/><Relationship Id="rId94" Type="http://schemas.openxmlformats.org/officeDocument/2006/relationships/hyperlink" Target="https://login.consultant.ru/link/?req=doc&amp;base=LAW&amp;n=458061&amp;dst=100464" TargetMode="External"/><Relationship Id="rId99" Type="http://schemas.openxmlformats.org/officeDocument/2006/relationships/hyperlink" Target="https://login.consultant.ru/link/?req=doc&amp;base=LAW&amp;n=479120&amp;dst=84" TargetMode="External"/><Relationship Id="rId101" Type="http://schemas.openxmlformats.org/officeDocument/2006/relationships/hyperlink" Target="https://login.consultant.ru/link/?req=doc&amp;base=PKBO&amp;n=62642&amp;dst=100004" TargetMode="External"/><Relationship Id="rId122" Type="http://schemas.openxmlformats.org/officeDocument/2006/relationships/hyperlink" Target="https://login.consultant.ru/link/?req=doc&amp;base=QSBO&amp;n=20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189&amp;dst=101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10</Pages>
  <Words>5532</Words>
  <Characters>31538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</cp:lastModifiedBy>
  <cp:revision>136</cp:revision>
  <dcterms:created xsi:type="dcterms:W3CDTF">2021-03-19T10:59:00Z</dcterms:created>
  <dcterms:modified xsi:type="dcterms:W3CDTF">2025-08-04T12:40:00Z</dcterms:modified>
</cp:coreProperties>
</file>