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40" w:rsidRDefault="00702E40" w:rsidP="00702E40">
      <w:pPr>
        <w:pStyle w:val="ConsPlusNormal"/>
        <w:jc w:val="both"/>
      </w:pPr>
      <w:r>
        <w:t>Материал предоставлен ООО «</w:t>
      </w:r>
      <w:proofErr w:type="spellStart"/>
      <w:r>
        <w:t>КонсультантПлюс</w:t>
      </w:r>
      <w:proofErr w:type="spellEnd"/>
      <w:r>
        <w:t xml:space="preserve"> Югра».</w:t>
      </w:r>
    </w:p>
    <w:p w:rsidR="00702E40" w:rsidRDefault="00702E40" w:rsidP="00702E40">
      <w:pPr>
        <w:pStyle w:val="ConsPlusNormal"/>
        <w:jc w:val="both"/>
        <w:rPr>
          <w:b/>
        </w:rPr>
      </w:pPr>
      <w:r>
        <w:t>Услуга оказывается в соответствии с регламентом Линии консультаций:</w:t>
      </w:r>
      <w:r>
        <w:rPr>
          <w:b/>
        </w:rPr>
        <w:t xml:space="preserve"> </w:t>
      </w:r>
      <w:hyperlink r:id="rId5" w:history="1">
        <w:r>
          <w:rPr>
            <w:rStyle w:val="a3"/>
            <w:b/>
            <w:color w:val="0070C0"/>
          </w:rPr>
          <w:t>https://consultantugra.ru/goryachaya-liniya/reglament-linii-konsultacij/</w:t>
        </w:r>
      </w:hyperlink>
    </w:p>
    <w:tbl>
      <w:tblPr>
        <w:tblW w:w="11283"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1283"/>
      </w:tblGrid>
      <w:tr w:rsidR="00702E40" w:rsidTr="00D03ED6">
        <w:trPr>
          <w:jc w:val="center"/>
        </w:trPr>
        <w:tc>
          <w:tcPr>
            <w:tcW w:w="11283" w:type="dxa"/>
            <w:tcBorders>
              <w:top w:val="nil"/>
              <w:left w:val="single" w:sz="24" w:space="0" w:color="CED3F1"/>
              <w:bottom w:val="nil"/>
              <w:right w:val="single" w:sz="24" w:space="0" w:color="F4F3F8"/>
            </w:tcBorders>
            <w:shd w:val="clear" w:color="auto" w:fill="F4F3F8"/>
            <w:hideMark/>
          </w:tcPr>
          <w:p w:rsidR="00702E40" w:rsidRDefault="00702E40" w:rsidP="00D03ED6">
            <w:pPr>
              <w:pStyle w:val="ConsPlusNormal"/>
              <w:spacing w:line="256" w:lineRule="auto"/>
              <w:jc w:val="right"/>
              <w:rPr>
                <w:lang w:eastAsia="en-US"/>
              </w:rPr>
            </w:pPr>
            <w:r>
              <w:rPr>
                <w:color w:val="392C69"/>
                <w:lang w:eastAsia="en-US"/>
              </w:rPr>
              <w:t>Актуально на 12.12.2024 г.</w:t>
            </w:r>
          </w:p>
        </w:tc>
      </w:tr>
    </w:tbl>
    <w:p w:rsidR="00702E40" w:rsidRDefault="00702E40" w:rsidP="00702E40">
      <w:pPr>
        <w:pStyle w:val="ConsPlusNormal"/>
        <w:ind w:firstLine="567"/>
      </w:pPr>
      <w:r>
        <w:rPr>
          <w:b/>
          <w:sz w:val="38"/>
        </w:rPr>
        <w:t>По вопросу:</w:t>
      </w:r>
    </w:p>
    <w:p w:rsidR="00702E40" w:rsidRDefault="00E30C67" w:rsidP="00702E40">
      <w:pPr>
        <w:pStyle w:val="ConsPlusNormal"/>
        <w:ind w:firstLine="567"/>
        <w:jc w:val="both"/>
      </w:pPr>
      <w:r>
        <w:t>Н</w:t>
      </w:r>
      <w:r w:rsidRPr="00E30C67">
        <w:t xml:space="preserve">еобходимо ли отправлять водителей </w:t>
      </w:r>
      <w:proofErr w:type="gramStart"/>
      <w:r w:rsidRPr="00E30C67">
        <w:t>на периодическое психиатрическое освидетельствования</w:t>
      </w:r>
      <w:proofErr w:type="gramEnd"/>
      <w:r w:rsidRPr="00E30C67">
        <w:t>?</w:t>
      </w:r>
    </w:p>
    <w:p w:rsidR="00E30C67" w:rsidRPr="00E30C67" w:rsidRDefault="00702E40" w:rsidP="00E30C67">
      <w:pPr>
        <w:pStyle w:val="ConsPlusNormal"/>
        <w:ind w:firstLine="567"/>
        <w:jc w:val="both"/>
        <w:rPr>
          <w:sz w:val="18"/>
          <w:szCs w:val="18"/>
        </w:rPr>
      </w:pPr>
      <w:r>
        <w:rPr>
          <w:b/>
          <w:sz w:val="38"/>
        </w:rPr>
        <w:t xml:space="preserve">Сообщаем: </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E30C67" w:rsidTr="00D03ED6">
        <w:tc>
          <w:tcPr>
            <w:tcW w:w="11340" w:type="dxa"/>
            <w:tcBorders>
              <w:top w:val="nil"/>
              <w:left w:val="single" w:sz="24" w:space="0" w:color="FE9500"/>
              <w:bottom w:val="nil"/>
              <w:right w:val="nil"/>
            </w:tcBorders>
            <w:shd w:val="clear" w:color="auto" w:fill="F2F4E6"/>
          </w:tcPr>
          <w:p w:rsidR="00E30C67" w:rsidRDefault="00E30C67" w:rsidP="00D03ED6">
            <w:pPr>
              <w:spacing w:after="0" w:line="220" w:lineRule="auto"/>
              <w:ind w:firstLine="527"/>
              <w:jc w:val="both"/>
            </w:pPr>
            <w:r>
              <w:rPr>
                <w:rFonts w:ascii="Calibri" w:hAnsi="Calibri" w:cs="Calibri"/>
              </w:rPr>
              <w:t xml:space="preserve">Виды деятельности, где обязательно психиатрическое освидетельствование работников, </w:t>
            </w:r>
            <w:hyperlink r:id="rId6">
              <w:r>
                <w:rPr>
                  <w:rFonts w:ascii="Calibri" w:hAnsi="Calibri" w:cs="Calibri"/>
                  <w:color w:val="0000FF"/>
                </w:rPr>
                <w:t>утверждены Минздравом</w:t>
              </w:r>
            </w:hyperlink>
            <w:r>
              <w:rPr>
                <w:rFonts w:ascii="Calibri" w:hAnsi="Calibri" w:cs="Calibri"/>
              </w:rPr>
              <w:t xml:space="preserve">. Примеры: </w:t>
            </w:r>
            <w:hyperlink r:id="rId7">
              <w:r>
                <w:rPr>
                  <w:rFonts w:ascii="Calibri" w:hAnsi="Calibri" w:cs="Calibri"/>
                  <w:color w:val="0000FF"/>
                </w:rPr>
                <w:t>управление транспортом</w:t>
              </w:r>
            </w:hyperlink>
            <w:r>
              <w:rPr>
                <w:rFonts w:ascii="Calibri" w:hAnsi="Calibri" w:cs="Calibri"/>
              </w:rPr>
              <w:t>, педагогическая деятельность, присмотр и уход за детьми (</w:t>
            </w:r>
            <w:hyperlink r:id="rId8">
              <w:r>
                <w:rPr>
                  <w:rFonts w:ascii="Calibri" w:hAnsi="Calibri" w:cs="Calibri"/>
                  <w:color w:val="0000FF"/>
                </w:rPr>
                <w:t>ст. 220</w:t>
              </w:r>
            </w:hyperlink>
            <w:r>
              <w:rPr>
                <w:rFonts w:ascii="Calibri" w:hAnsi="Calibri" w:cs="Calibri"/>
              </w:rPr>
              <w:t xml:space="preserve"> ТК РФ).</w:t>
            </w:r>
          </w:p>
          <w:p w:rsidR="00E30C67" w:rsidRPr="00E30C67" w:rsidRDefault="00E30C67" w:rsidP="00D03ED6">
            <w:pPr>
              <w:spacing w:after="0" w:line="220" w:lineRule="auto"/>
              <w:ind w:firstLine="527"/>
              <w:jc w:val="both"/>
              <w:rPr>
                <w:b/>
              </w:rPr>
            </w:pPr>
            <w:r w:rsidRPr="00E30C67">
              <w:rPr>
                <w:rFonts w:ascii="Calibri" w:hAnsi="Calibri" w:cs="Calibri"/>
                <w:b/>
              </w:rPr>
              <w:t>Освидетельствование проводят при приеме на работу, если с предыдущего освидетельствования прошло больше 2 лет.</w:t>
            </w:r>
            <w:r>
              <w:rPr>
                <w:rFonts w:ascii="Calibri" w:hAnsi="Calibri" w:cs="Calibri"/>
              </w:rPr>
              <w:t xml:space="preserve"> </w:t>
            </w:r>
            <w:r w:rsidRPr="00E30C67">
              <w:rPr>
                <w:rFonts w:ascii="Calibri" w:hAnsi="Calibri" w:cs="Calibri"/>
                <w:b/>
                <w:highlight w:val="yellow"/>
              </w:rPr>
              <w:t xml:space="preserve">Если человек не меняет место работы и вид деятельности, периодическое психиатрическое освидетельствование не нужно. </w:t>
            </w:r>
            <w:r w:rsidRPr="00E30C67">
              <w:rPr>
                <w:rFonts w:ascii="Calibri" w:hAnsi="Calibri" w:cs="Calibri"/>
                <w:b/>
              </w:rPr>
              <w:t xml:space="preserve">Но оно необходимо, если при </w:t>
            </w:r>
            <w:hyperlink r:id="rId9">
              <w:r w:rsidRPr="00E30C67">
                <w:rPr>
                  <w:rFonts w:ascii="Calibri" w:hAnsi="Calibri" w:cs="Calibri"/>
                  <w:b/>
                  <w:color w:val="0000FF"/>
                </w:rPr>
                <w:t>медосмотре</w:t>
              </w:r>
            </w:hyperlink>
            <w:r w:rsidRPr="00E30C67">
              <w:rPr>
                <w:rFonts w:ascii="Calibri" w:hAnsi="Calibri" w:cs="Calibri"/>
                <w:b/>
              </w:rPr>
              <w:t xml:space="preserve"> психиатр выявит противопоказания к работе (</w:t>
            </w:r>
            <w:hyperlink r:id="rId10">
              <w:r w:rsidRPr="00E30C67">
                <w:rPr>
                  <w:rFonts w:ascii="Calibri" w:hAnsi="Calibri" w:cs="Calibri"/>
                  <w:b/>
                  <w:color w:val="0000FF"/>
                </w:rPr>
                <w:t>п. 5</w:t>
              </w:r>
            </w:hyperlink>
            <w:r w:rsidRPr="00E30C67">
              <w:rPr>
                <w:rFonts w:ascii="Calibri" w:hAnsi="Calibri" w:cs="Calibri"/>
                <w:b/>
              </w:rPr>
              <w:t xml:space="preserve"> Порядка прохождения психиатрического освидетельствования, </w:t>
            </w:r>
            <w:hyperlink r:id="rId11">
              <w:r w:rsidRPr="00E30C67">
                <w:rPr>
                  <w:rFonts w:ascii="Calibri" w:hAnsi="Calibri" w:cs="Calibri"/>
                  <w:b/>
                  <w:color w:val="0000FF"/>
                </w:rPr>
                <w:t>п. 41</w:t>
              </w:r>
            </w:hyperlink>
            <w:r w:rsidRPr="00E30C67">
              <w:rPr>
                <w:rFonts w:ascii="Calibri" w:hAnsi="Calibri" w:cs="Calibri"/>
                <w:b/>
              </w:rPr>
              <w:t xml:space="preserve"> Порядка проведения медосмотров, </w:t>
            </w:r>
            <w:hyperlink r:id="rId12">
              <w:r w:rsidRPr="00E30C67">
                <w:rPr>
                  <w:rFonts w:ascii="Calibri" w:hAnsi="Calibri" w:cs="Calibri"/>
                  <w:b/>
                  <w:color w:val="0000FF"/>
                </w:rPr>
                <w:t>Письмо</w:t>
              </w:r>
            </w:hyperlink>
            <w:r w:rsidRPr="00E30C67">
              <w:rPr>
                <w:rFonts w:ascii="Calibri" w:hAnsi="Calibri" w:cs="Calibri"/>
                <w:b/>
              </w:rPr>
              <w:t xml:space="preserve"> Минздрава от 20.06.2022 N 30-0/3066769-14500).</w:t>
            </w:r>
          </w:p>
          <w:p w:rsidR="00E30C67" w:rsidRPr="00F62A26" w:rsidRDefault="00E30C67" w:rsidP="00D03ED6">
            <w:pPr>
              <w:spacing w:after="0" w:line="220" w:lineRule="auto"/>
              <w:ind w:firstLine="527"/>
              <w:jc w:val="both"/>
              <w:rPr>
                <w:b/>
              </w:rPr>
            </w:pPr>
            <w:r>
              <w:rPr>
                <w:rFonts w:ascii="Calibri" w:hAnsi="Calibri" w:cs="Calibri"/>
              </w:rPr>
              <w:t>Для прохождения освидетельствования поступающему на работу выдайте направление. Направление вместе с паспортом и СНИЛС работник представляет в медицинскую организацию. По результатам работнику выдадут заключение врачебной комиссии, в котором указаны виды деятельности и информация о пригодности или непригодности. С согласия работника заключение направляют работодателю (</w:t>
            </w:r>
            <w:hyperlink r:id="rId13">
              <w:r>
                <w:rPr>
                  <w:rFonts w:ascii="Calibri" w:hAnsi="Calibri" w:cs="Calibri"/>
                  <w:color w:val="0000FF"/>
                </w:rPr>
                <w:t>п. п. 4</w:t>
              </w:r>
            </w:hyperlink>
            <w:r>
              <w:rPr>
                <w:rFonts w:ascii="Calibri" w:hAnsi="Calibri" w:cs="Calibri"/>
              </w:rPr>
              <w:t xml:space="preserve">, </w:t>
            </w:r>
            <w:hyperlink r:id="rId14">
              <w:r>
                <w:rPr>
                  <w:rFonts w:ascii="Calibri" w:hAnsi="Calibri" w:cs="Calibri"/>
                  <w:color w:val="0000FF"/>
                </w:rPr>
                <w:t>6</w:t>
              </w:r>
            </w:hyperlink>
            <w:r>
              <w:rPr>
                <w:rFonts w:ascii="Calibri" w:hAnsi="Calibri" w:cs="Calibri"/>
              </w:rPr>
              <w:t xml:space="preserve">, </w:t>
            </w:r>
            <w:hyperlink r:id="rId15">
              <w:r>
                <w:rPr>
                  <w:rFonts w:ascii="Calibri" w:hAnsi="Calibri" w:cs="Calibri"/>
                  <w:color w:val="0000FF"/>
                </w:rPr>
                <w:t>11</w:t>
              </w:r>
            </w:hyperlink>
            <w:r>
              <w:rPr>
                <w:rFonts w:ascii="Calibri" w:hAnsi="Calibri" w:cs="Calibri"/>
              </w:rPr>
              <w:t xml:space="preserve"> - </w:t>
            </w:r>
            <w:hyperlink r:id="rId16">
              <w:r>
                <w:rPr>
                  <w:rFonts w:ascii="Calibri" w:hAnsi="Calibri" w:cs="Calibri"/>
                  <w:color w:val="0000FF"/>
                </w:rPr>
                <w:t>13</w:t>
              </w:r>
            </w:hyperlink>
            <w:r>
              <w:rPr>
                <w:rFonts w:ascii="Calibri" w:hAnsi="Calibri" w:cs="Calibri"/>
              </w:rPr>
              <w:t xml:space="preserve"> Порядка).</w:t>
            </w:r>
          </w:p>
        </w:tc>
      </w:tr>
    </w:tbl>
    <w:p w:rsidR="00E30C67" w:rsidRPr="00E30C67" w:rsidRDefault="00E30C67" w:rsidP="00E30C67">
      <w:pPr>
        <w:spacing w:after="0" w:line="220" w:lineRule="auto"/>
        <w:ind w:firstLine="567"/>
        <w:rPr>
          <w:sz w:val="18"/>
          <w:szCs w:val="18"/>
        </w:rPr>
      </w:pPr>
      <w:r>
        <w:rPr>
          <w:b/>
        </w:rPr>
        <w:t>Источник:</w:t>
      </w:r>
      <w:r>
        <w:t xml:space="preserve"> </w:t>
      </w:r>
      <w:hyperlink r:id="rId17">
        <w:r w:rsidRPr="00E30C67">
          <w:rPr>
            <w:rFonts w:ascii="Calibri" w:hAnsi="Calibri" w:cs="Calibri"/>
            <w:i/>
            <w:color w:val="0000FF"/>
            <w:sz w:val="18"/>
            <w:szCs w:val="18"/>
          </w:rPr>
          <w:br/>
          <w:t>{Типовая ситуация: Психиатрическое освидетельствование работников: кого направить и как оформить (Издательство "Главная книга", 2024) {</w:t>
        </w:r>
        <w:proofErr w:type="spellStart"/>
        <w:r w:rsidRPr="00E30C67">
          <w:rPr>
            <w:rFonts w:ascii="Calibri" w:hAnsi="Calibri" w:cs="Calibri"/>
            <w:i/>
            <w:color w:val="0000FF"/>
            <w:sz w:val="18"/>
            <w:szCs w:val="18"/>
          </w:rPr>
          <w:t>КонсультантПлюс</w:t>
        </w:r>
        <w:proofErr w:type="spellEnd"/>
        <w:r w:rsidRPr="00E30C67">
          <w:rPr>
            <w:rFonts w:ascii="Calibri" w:hAnsi="Calibri" w:cs="Calibri"/>
            <w:i/>
            <w:color w:val="0000FF"/>
            <w:sz w:val="18"/>
            <w:szCs w:val="18"/>
          </w:rPr>
          <w:t>}}</w:t>
        </w:r>
      </w:hyperlink>
      <w:r w:rsidRPr="00E30C67">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702E40" w:rsidTr="00D03ED6">
        <w:tc>
          <w:tcPr>
            <w:tcW w:w="11340" w:type="dxa"/>
            <w:tcBorders>
              <w:top w:val="nil"/>
              <w:left w:val="single" w:sz="24" w:space="0" w:color="FE9500"/>
              <w:bottom w:val="nil"/>
              <w:right w:val="nil"/>
            </w:tcBorders>
            <w:shd w:val="clear" w:color="auto" w:fill="F2F4E6"/>
            <w:hideMark/>
          </w:tcPr>
          <w:p w:rsidR="00E30C67" w:rsidRDefault="00E30C67" w:rsidP="00E30C67">
            <w:pPr>
              <w:pStyle w:val="ConsPlusNormal"/>
              <w:ind w:firstLine="527"/>
              <w:jc w:val="both"/>
            </w:pPr>
            <w:r>
              <w:rPr>
                <w:b/>
              </w:rPr>
              <w:t>Лицо, поступающее на работу водителем, предъявляет работодателю документы</w:t>
            </w:r>
            <w:r>
              <w:t>, необходимые для заключения трудового договора (</w:t>
            </w:r>
            <w:hyperlink r:id="rId18">
              <w:r>
                <w:rPr>
                  <w:color w:val="0000FF"/>
                </w:rPr>
                <w:t>ст. 65</w:t>
              </w:r>
            </w:hyperlink>
            <w:r>
              <w:t xml:space="preserve"> ТК РФ). Одним из обязательных для выполнения данной работы документов является водительское удостоверение (</w:t>
            </w:r>
            <w:hyperlink r:id="rId19">
              <w:r>
                <w:rPr>
                  <w:color w:val="0000FF"/>
                </w:rPr>
                <w:t>п. 2 ст. 25</w:t>
              </w:r>
            </w:hyperlink>
            <w:r>
              <w:t xml:space="preserve"> Закона о безопасности дорожного движения, </w:t>
            </w:r>
            <w:hyperlink r:id="rId20">
              <w:r>
                <w:rPr>
                  <w:color w:val="0000FF"/>
                </w:rPr>
                <w:t>п. 4</w:t>
              </w:r>
            </w:hyperlink>
            <w:r>
              <w:t xml:space="preserve"> Порядка прохождения профотбора и </w:t>
            </w:r>
            <w:proofErr w:type="spellStart"/>
            <w:r>
              <w:t>профобучения</w:t>
            </w:r>
            <w:proofErr w:type="spellEnd"/>
            <w:r>
              <w:t>). Подробнее о нем расскажем далее.</w:t>
            </w:r>
          </w:p>
          <w:p w:rsidR="00E30C67" w:rsidRPr="00E30C67" w:rsidRDefault="00E30C67" w:rsidP="00E30C67">
            <w:pPr>
              <w:pStyle w:val="ConsPlusNormal"/>
              <w:ind w:firstLine="527"/>
              <w:jc w:val="both"/>
              <w:rPr>
                <w:b/>
              </w:rPr>
            </w:pPr>
            <w:r w:rsidRPr="00E30C67">
              <w:rPr>
                <w:b/>
              </w:rPr>
              <w:t xml:space="preserve">Перед </w:t>
            </w:r>
            <w:r w:rsidRPr="00E30C67">
              <w:rPr>
                <w:b/>
                <w:u w:val="single"/>
              </w:rPr>
              <w:t>приемом</w:t>
            </w:r>
            <w:r w:rsidRPr="00E30C67">
              <w:rPr>
                <w:b/>
              </w:rPr>
              <w:t xml:space="preserve"> водителя на работу:</w:t>
            </w:r>
          </w:p>
          <w:p w:rsidR="00E30C67" w:rsidRDefault="00E30C67" w:rsidP="00E30C67">
            <w:pPr>
              <w:pStyle w:val="ConsPlusNormal"/>
              <w:numPr>
                <w:ilvl w:val="0"/>
                <w:numId w:val="1"/>
              </w:numPr>
              <w:ind w:left="0" w:firstLine="527"/>
              <w:jc w:val="both"/>
            </w:pPr>
            <w:r>
              <w:rPr>
                <w:b/>
              </w:rPr>
              <w:t>направьте водителя автомобиля</w:t>
            </w:r>
            <w:r>
              <w:t xml:space="preserve"> </w:t>
            </w:r>
            <w:r w:rsidRPr="00E30C67">
              <w:rPr>
                <w:b/>
              </w:rPr>
              <w:t>на психиатрическое освидетельствование. Исключение - ситуация, когда он ранее прошел психиатрическое освидетельствование по данному виду деятельности, признан пригодным и с момента освидетельствования прошло не более двух лет.</w:t>
            </w:r>
            <w:r>
              <w:t xml:space="preserve"> Однако если при обязательном медосмотре врач-психиатр заподозрит наличие медицинских противопоказаний к данной работе, водителя в любом случае нужно направить на психиатрическое освидетельствование (</w:t>
            </w:r>
            <w:hyperlink r:id="rId21">
              <w:r>
                <w:rPr>
                  <w:color w:val="0000FF"/>
                </w:rPr>
                <w:t>ч. 8 ст. 220</w:t>
              </w:r>
            </w:hyperlink>
            <w:r>
              <w:t xml:space="preserve"> ТК РФ, </w:t>
            </w:r>
            <w:hyperlink r:id="rId22">
              <w:r>
                <w:rPr>
                  <w:color w:val="0000FF"/>
                </w:rPr>
                <w:t>п. п. 4</w:t>
              </w:r>
            </w:hyperlink>
            <w:r>
              <w:t xml:space="preserve">, </w:t>
            </w:r>
            <w:hyperlink r:id="rId23">
              <w:r>
                <w:rPr>
                  <w:color w:val="0000FF"/>
                </w:rPr>
                <w:t>5</w:t>
              </w:r>
            </w:hyperlink>
            <w:r>
              <w:t xml:space="preserve"> Порядка прохождения обязательного психиатрического освидетельствования, </w:t>
            </w:r>
            <w:hyperlink r:id="rId24">
              <w:r>
                <w:rPr>
                  <w:color w:val="0000FF"/>
                </w:rPr>
                <w:t>п. п. 11</w:t>
              </w:r>
            </w:hyperlink>
            <w:r>
              <w:t xml:space="preserve">, </w:t>
            </w:r>
            <w:hyperlink r:id="rId25">
              <w:r>
                <w:rPr>
                  <w:color w:val="0000FF"/>
                </w:rPr>
                <w:t>29</w:t>
              </w:r>
            </w:hyperlink>
            <w:r>
              <w:t xml:space="preserve">, </w:t>
            </w:r>
            <w:hyperlink r:id="rId26">
              <w:r>
                <w:rPr>
                  <w:color w:val="0000FF"/>
                </w:rPr>
                <w:t>41</w:t>
              </w:r>
            </w:hyperlink>
            <w:r>
              <w:t xml:space="preserve"> Порядка проведения медосмотров работников, Письма Минздрава России от 20.06.2022 N 30-0/3066769-14500.</w:t>
            </w:r>
          </w:p>
          <w:p w:rsidR="00E30C67" w:rsidRDefault="00E30C67" w:rsidP="00E30C67">
            <w:pPr>
              <w:pStyle w:val="ConsPlusNormal"/>
              <w:ind w:left="527"/>
              <w:jc w:val="both"/>
            </w:pPr>
            <w:r>
              <w:rPr>
                <w:b/>
              </w:rPr>
              <w:t>.</w:t>
            </w:r>
            <w:r>
              <w:t>.....</w:t>
            </w:r>
          </w:p>
          <w:p w:rsidR="00E30C67" w:rsidRDefault="00E30C67" w:rsidP="00E30C67">
            <w:pPr>
              <w:pStyle w:val="ConsPlusNormal"/>
              <w:ind w:firstLine="527"/>
              <w:jc w:val="both"/>
            </w:pPr>
            <w:r w:rsidRPr="00E30C67">
              <w:rPr>
                <w:b/>
                <w:highlight w:val="yellow"/>
              </w:rPr>
              <w:t>Периодичность психиатрического освидетельствования водителей нормативно не определена.</w:t>
            </w:r>
            <w:r w:rsidRPr="00E30C67">
              <w:rPr>
                <w:b/>
              </w:rPr>
              <w:t xml:space="preserve"> Водителя, как правило, необходимо направить на психиатрическое освидетельствование при поступлении на работу, о чем рассказывали </w:t>
            </w:r>
            <w:hyperlink w:anchor="P37">
              <w:r w:rsidRPr="00E30C67">
                <w:rPr>
                  <w:b/>
                  <w:color w:val="0000FF"/>
                </w:rPr>
                <w:t>выше</w:t>
              </w:r>
            </w:hyperlink>
            <w:r w:rsidRPr="00E30C67">
              <w:rPr>
                <w:b/>
              </w:rPr>
              <w:t xml:space="preserve">. </w:t>
            </w:r>
            <w:r>
              <w:t xml:space="preserve">Сделать это нужно до предварительного медосмотра, поскольку решение врачебной комиссии, проводившей такое освидетельствование, работник должен предъявить при предварительном медосмотре. </w:t>
            </w:r>
            <w:r w:rsidRPr="00E30C67">
              <w:rPr>
                <w:b/>
              </w:rPr>
              <w:t xml:space="preserve">Также отметим, что психиатрическое освидетельствование по направлению работодателя (его уполномоченного представителя) для водителей нужно организовать, если в рамках обязательного медосмотра врач-психиатр выявил лиц с подозрением на наличие медицинских противопоказаний к работам с вредными и (или) опасными производственными факторами, а также к работам, требующим проведения предварительных и периодических медицинских осмотров (обследований). Это следует из </w:t>
            </w:r>
            <w:hyperlink r:id="rId27">
              <w:r w:rsidRPr="00E30C67">
                <w:rPr>
                  <w:b/>
                  <w:color w:val="0000FF"/>
                </w:rPr>
                <w:t>ч. 3 ст. 214</w:t>
              </w:r>
            </w:hyperlink>
            <w:r w:rsidRPr="00E30C67">
              <w:rPr>
                <w:b/>
              </w:rPr>
              <w:t xml:space="preserve">, </w:t>
            </w:r>
            <w:hyperlink r:id="rId28">
              <w:proofErr w:type="spellStart"/>
              <w:r w:rsidRPr="00E30C67">
                <w:rPr>
                  <w:b/>
                  <w:color w:val="0000FF"/>
                </w:rPr>
                <w:t>абз</w:t>
              </w:r>
              <w:proofErr w:type="spellEnd"/>
              <w:r w:rsidRPr="00E30C67">
                <w:rPr>
                  <w:b/>
                  <w:color w:val="0000FF"/>
                </w:rPr>
                <w:t>. 9 ст. 215</w:t>
              </w:r>
            </w:hyperlink>
            <w:r w:rsidRPr="00E30C67">
              <w:rPr>
                <w:b/>
              </w:rPr>
              <w:t xml:space="preserve">, </w:t>
            </w:r>
            <w:hyperlink r:id="rId29">
              <w:r w:rsidRPr="00E30C67">
                <w:rPr>
                  <w:b/>
                  <w:color w:val="0000FF"/>
                </w:rPr>
                <w:t>ч. 1</w:t>
              </w:r>
            </w:hyperlink>
            <w:r w:rsidRPr="00E30C67">
              <w:rPr>
                <w:b/>
              </w:rPr>
              <w:t xml:space="preserve">, </w:t>
            </w:r>
            <w:hyperlink r:id="rId30">
              <w:r w:rsidRPr="00E30C67">
                <w:rPr>
                  <w:b/>
                  <w:color w:val="0000FF"/>
                </w:rPr>
                <w:t>8 ст. 220</w:t>
              </w:r>
            </w:hyperlink>
            <w:r w:rsidRPr="00E30C67">
              <w:rPr>
                <w:b/>
              </w:rPr>
              <w:t xml:space="preserve"> ТК РФ, </w:t>
            </w:r>
            <w:hyperlink r:id="rId31">
              <w:r w:rsidRPr="00E30C67">
                <w:rPr>
                  <w:b/>
                  <w:color w:val="0000FF"/>
                </w:rPr>
                <w:t>п. п. 4</w:t>
              </w:r>
            </w:hyperlink>
            <w:r w:rsidRPr="00E30C67">
              <w:rPr>
                <w:b/>
              </w:rPr>
              <w:t xml:space="preserve">, </w:t>
            </w:r>
            <w:hyperlink r:id="rId32">
              <w:r w:rsidRPr="00E30C67">
                <w:rPr>
                  <w:b/>
                  <w:color w:val="0000FF"/>
                </w:rPr>
                <w:t>5</w:t>
              </w:r>
            </w:hyperlink>
            <w:r w:rsidRPr="00E30C67">
              <w:rPr>
                <w:b/>
              </w:rPr>
              <w:t xml:space="preserve"> Порядка прохождения обязательного психиатрического освидетельствования, </w:t>
            </w:r>
            <w:hyperlink r:id="rId33">
              <w:r w:rsidRPr="00E30C67">
                <w:rPr>
                  <w:b/>
                  <w:color w:val="0000FF"/>
                </w:rPr>
                <w:t>п. п. 11</w:t>
              </w:r>
            </w:hyperlink>
            <w:r w:rsidRPr="00E30C67">
              <w:rPr>
                <w:b/>
              </w:rPr>
              <w:t xml:space="preserve">, </w:t>
            </w:r>
            <w:hyperlink r:id="rId34">
              <w:r w:rsidRPr="00E30C67">
                <w:rPr>
                  <w:b/>
                  <w:color w:val="0000FF"/>
                </w:rPr>
                <w:t>29</w:t>
              </w:r>
            </w:hyperlink>
            <w:r w:rsidRPr="00E30C67">
              <w:rPr>
                <w:b/>
              </w:rPr>
              <w:t xml:space="preserve">, </w:t>
            </w:r>
            <w:hyperlink r:id="rId35">
              <w:r w:rsidRPr="00E30C67">
                <w:rPr>
                  <w:b/>
                  <w:color w:val="0000FF"/>
                </w:rPr>
                <w:t>41</w:t>
              </w:r>
            </w:hyperlink>
            <w:r w:rsidRPr="00E30C67">
              <w:rPr>
                <w:b/>
              </w:rPr>
              <w:t xml:space="preserve"> Порядка проведения медосмотров работников, Письма Минздрава России от 20.06.2022 N 30-0/3066769-14500.</w:t>
            </w:r>
          </w:p>
          <w:p w:rsidR="00702E40" w:rsidRPr="00384315" w:rsidRDefault="00E30C67" w:rsidP="00E30C67">
            <w:pPr>
              <w:pStyle w:val="ConsPlusNormal"/>
              <w:ind w:firstLine="527"/>
              <w:jc w:val="both"/>
            </w:pPr>
            <w:r>
              <w:t>Время, затраченное работником на прохождение периодического медосмотра, психиатрического освидетельствования, отразите в табеле учета рабочего времени.</w:t>
            </w:r>
          </w:p>
        </w:tc>
      </w:tr>
    </w:tbl>
    <w:p w:rsidR="00E30C67" w:rsidRPr="00C06402" w:rsidRDefault="00702E40" w:rsidP="00E30C67">
      <w:pPr>
        <w:pStyle w:val="ConsPlusNormal"/>
        <w:ind w:firstLine="567"/>
        <w:rPr>
          <w:sz w:val="18"/>
          <w:szCs w:val="18"/>
        </w:rPr>
      </w:pPr>
      <w:r>
        <w:rPr>
          <w:b/>
        </w:rPr>
        <w:t>Источник:</w:t>
      </w:r>
      <w:r>
        <w:t xml:space="preserve"> </w:t>
      </w:r>
      <w:hyperlink r:id="rId36">
        <w:r w:rsidR="00E30C67" w:rsidRPr="00E30C67">
          <w:rPr>
            <w:i/>
            <w:color w:val="0000FF"/>
            <w:sz w:val="18"/>
            <w:szCs w:val="18"/>
          </w:rPr>
          <w:br/>
          <w:t>Готовое решение: Какие есть особенности работы водителей автомобилей (</w:t>
        </w:r>
        <w:proofErr w:type="spellStart"/>
        <w:r w:rsidR="00E30C67" w:rsidRPr="00E30C67">
          <w:rPr>
            <w:i/>
            <w:color w:val="0000FF"/>
            <w:sz w:val="18"/>
            <w:szCs w:val="18"/>
          </w:rPr>
          <w:t>КонсультантПлюс</w:t>
        </w:r>
        <w:proofErr w:type="spellEnd"/>
        <w:r w:rsidR="00E30C67" w:rsidRPr="00E30C67">
          <w:rPr>
            <w:i/>
            <w:color w:val="0000FF"/>
            <w:sz w:val="18"/>
            <w:szCs w:val="18"/>
          </w:rPr>
          <w:t>, 2024) {</w:t>
        </w:r>
        <w:proofErr w:type="spellStart"/>
        <w:r w:rsidR="00E30C67" w:rsidRPr="00E30C67">
          <w:rPr>
            <w:i/>
            <w:color w:val="0000FF"/>
            <w:sz w:val="18"/>
            <w:szCs w:val="18"/>
          </w:rPr>
          <w:t>КонсультантПлюс</w:t>
        </w:r>
        <w:proofErr w:type="spellEnd"/>
        <w:r w:rsidR="00E30C67" w:rsidRPr="00E30C67">
          <w:rPr>
            <w:i/>
            <w:color w:val="0000FF"/>
            <w:sz w:val="18"/>
            <w:szCs w:val="18"/>
          </w:rPr>
          <w:t>}</w:t>
        </w:r>
      </w:hyperlink>
      <w:r w:rsidR="00E30C67" w:rsidRPr="00E30C67">
        <w:rPr>
          <w:sz w:val="18"/>
          <w:szCs w:val="18"/>
        </w:rPr>
        <w:br/>
      </w:r>
    </w:p>
    <w:p w:rsidR="00702E40" w:rsidRDefault="00702E40" w:rsidP="00702E40">
      <w:pPr>
        <w:spacing w:after="0" w:line="220" w:lineRule="auto"/>
        <w:ind w:firstLine="567"/>
        <w:rPr>
          <w:b/>
        </w:rPr>
      </w:pPr>
      <w:r>
        <w:rPr>
          <w:b/>
        </w:rPr>
        <w:t xml:space="preserve">Для </w:t>
      </w:r>
      <w:proofErr w:type="gramStart"/>
      <w:r>
        <w:rPr>
          <w:b/>
        </w:rPr>
        <w:t>поиска  информации</w:t>
      </w:r>
      <w:proofErr w:type="gramEnd"/>
      <w:r>
        <w:rPr>
          <w:b/>
        </w:rPr>
        <w:t xml:space="preserve"> по вопросу использовались ключевые слова в строке «быстрый поиск»:</w:t>
      </w:r>
    </w:p>
    <w:p w:rsidR="00702E40" w:rsidRDefault="00702E40" w:rsidP="00702E40">
      <w:pPr>
        <w:pStyle w:val="ConsPlusNormal"/>
        <w:jc w:val="center"/>
        <w:rPr>
          <w:rFonts w:ascii="Times New Roman" w:hAnsi="Times New Roman"/>
          <w:b/>
          <w:color w:val="FF0000"/>
        </w:rPr>
      </w:pPr>
      <w:r>
        <w:rPr>
          <w:rFonts w:ascii="Times New Roman" w:hAnsi="Times New Roman"/>
          <w:b/>
          <w:color w:val="FF0000"/>
        </w:rPr>
        <w:t>«</w:t>
      </w:r>
      <w:r>
        <w:rPr>
          <w:rFonts w:ascii="Times New Roman" w:hAnsi="Times New Roman"/>
          <w:b/>
          <w:color w:val="FF0000"/>
        </w:rPr>
        <w:t>П</w:t>
      </w:r>
      <w:r w:rsidRPr="00702E40">
        <w:rPr>
          <w:rFonts w:ascii="Times New Roman" w:hAnsi="Times New Roman"/>
          <w:b/>
          <w:color w:val="FF0000"/>
        </w:rPr>
        <w:t>сихиатрическое освидетельствование водителей периодичность</w:t>
      </w:r>
      <w:r>
        <w:rPr>
          <w:rFonts w:ascii="Times New Roman" w:hAnsi="Times New Roman"/>
          <w:b/>
          <w:color w:val="FF0000"/>
        </w:rPr>
        <w:t>»</w:t>
      </w:r>
    </w:p>
    <w:p w:rsidR="00702E40" w:rsidRDefault="00702E40" w:rsidP="00702E40">
      <w:pPr>
        <w:autoSpaceDE w:val="0"/>
        <w:autoSpaceDN w:val="0"/>
        <w:adjustRightInd w:val="0"/>
        <w:spacing w:after="0" w:line="240" w:lineRule="auto"/>
        <w:jc w:val="center"/>
        <w:rPr>
          <w:b/>
        </w:rPr>
      </w:pPr>
      <w:r>
        <w:rPr>
          <w:b/>
        </w:rPr>
        <w:t xml:space="preserve">Поиск информации осуществлялся  при  помощи  «i» </w:t>
      </w:r>
      <w:r w:rsidRPr="00A53C3A">
        <w:rPr>
          <w:b/>
        </w:rPr>
        <w:t>к</w:t>
      </w:r>
      <w:r>
        <w:rPr>
          <w:b/>
        </w:rPr>
        <w:t xml:space="preserve"> </w:t>
      </w:r>
      <w:hyperlink r:id="rId37">
        <w:r w:rsidR="00E30C67" w:rsidRPr="00E30C67">
          <w:rPr>
            <w:rFonts w:ascii="Calibri" w:hAnsi="Calibri" w:cs="Calibri"/>
            <w:b/>
            <w:color w:val="0000FF"/>
          </w:rPr>
          <w:t xml:space="preserve">п. </w:t>
        </w:r>
        <w:r w:rsidR="00E30C67" w:rsidRPr="00E30C67">
          <w:rPr>
            <w:rFonts w:ascii="Calibri" w:hAnsi="Calibri" w:cs="Calibri"/>
            <w:b/>
            <w:color w:val="0000FF"/>
          </w:rPr>
          <w:t>5</w:t>
        </w:r>
      </w:hyperlink>
      <w:r w:rsidR="00E30C67" w:rsidRPr="00E30C67">
        <w:rPr>
          <w:rFonts w:ascii="Calibri" w:hAnsi="Calibri" w:cs="Calibri"/>
          <w:b/>
        </w:rPr>
        <w:t xml:space="preserve"> Порядка прохождения психиатрического освидетельствования</w:t>
      </w:r>
      <w:r w:rsidRPr="00A53C3A">
        <w:rPr>
          <w:b/>
        </w:rPr>
        <w:t xml:space="preserve"> </w:t>
      </w:r>
      <w:r w:rsidRPr="00A53C3A">
        <w:rPr>
          <w:rFonts w:cs="Calibri"/>
          <w:b/>
        </w:rPr>
        <w:t>с</w:t>
      </w:r>
      <w:r w:rsidRPr="00A53C3A">
        <w:rPr>
          <w:b/>
        </w:rPr>
        <w:t xml:space="preserve"> последующим</w:t>
      </w:r>
      <w:r>
        <w:rPr>
          <w:b/>
        </w:rPr>
        <w:t xml:space="preserve"> уточнением.</w:t>
      </w:r>
    </w:p>
    <w:p w:rsidR="00702E40" w:rsidRDefault="00E30C67" w:rsidP="00702E40">
      <w:pPr>
        <w:autoSpaceDE w:val="0"/>
        <w:autoSpaceDN w:val="0"/>
        <w:adjustRightInd w:val="0"/>
        <w:spacing w:after="0" w:line="240" w:lineRule="auto"/>
        <w:ind w:firstLine="567"/>
        <w:jc w:val="center"/>
        <w:rPr>
          <w:b/>
        </w:rPr>
      </w:pPr>
      <w:bookmarkStart w:id="0" w:name="_GoBack"/>
      <w:bookmarkEnd w:id="0"/>
      <w:r>
        <w:rPr>
          <w:noProof/>
          <w:lang w:eastAsia="ru-RU"/>
        </w:rPr>
        <w:lastRenderedPageBreak/>
        <mc:AlternateContent>
          <mc:Choice Requires="wps">
            <w:drawing>
              <wp:anchor distT="0" distB="0" distL="114300" distR="114300" simplePos="0" relativeHeight="251659264" behindDoc="0" locked="0" layoutInCell="1" allowOverlap="1" wp14:anchorId="2F7FC318" wp14:editId="536C4164">
                <wp:simplePos x="0" y="0"/>
                <wp:positionH relativeFrom="column">
                  <wp:posOffset>2054396</wp:posOffset>
                </wp:positionH>
                <wp:positionV relativeFrom="paragraph">
                  <wp:posOffset>636004</wp:posOffset>
                </wp:positionV>
                <wp:extent cx="409575" cy="152400"/>
                <wp:effectExtent l="38100" t="19050" r="9525" b="38100"/>
                <wp:wrapNone/>
                <wp:docPr id="41" name="Стрелка вправо с вырезом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C36BB"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41" o:spid="_x0000_s1026" type="#_x0000_t94" style="position:absolute;margin-left:161.75pt;margin-top:50.1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" fillcolor="#00b050"/>
            </w:pict>
          </mc:Fallback>
        </mc:AlternateContent>
      </w:r>
      <w:r>
        <w:rPr>
          <w:noProof/>
          <w:lang w:eastAsia="ru-RU"/>
        </w:rPr>
        <w:drawing>
          <wp:inline distT="0" distB="0" distL="0" distR="0" wp14:anchorId="224EE820" wp14:editId="2E8C7599">
            <wp:extent cx="2738083" cy="1540232"/>
            <wp:effectExtent l="0" t="0" r="571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47215" cy="1545369"/>
                    </a:xfrm>
                    <a:prstGeom prst="rect">
                      <a:avLst/>
                    </a:prstGeom>
                  </pic:spPr>
                </pic:pic>
              </a:graphicData>
            </a:graphic>
          </wp:inline>
        </w:drawing>
      </w:r>
    </w:p>
    <w:p w:rsidR="00702E40" w:rsidRDefault="00702E40" w:rsidP="00702E40">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702E40" w:rsidRDefault="00702E40" w:rsidP="00702E40">
      <w:pPr>
        <w:pStyle w:val="ConsPlusNormal"/>
        <w:jc w:val="center"/>
        <w:rPr>
          <w:b/>
          <w:sz w:val="38"/>
        </w:rPr>
      </w:pPr>
      <w:r>
        <w:rPr>
          <w:b/>
          <w:sz w:val="38"/>
        </w:rPr>
        <w:t>Полезные документы:</w:t>
      </w:r>
    </w:p>
    <w:p w:rsidR="00702E40" w:rsidRDefault="00702E40" w:rsidP="00702E40">
      <w:pPr>
        <w:spacing w:after="0" w:line="220" w:lineRule="auto"/>
      </w:pPr>
      <w:hyperlink r:id="rId39">
        <w:r>
          <w:rPr>
            <w:rFonts w:ascii="Calibri" w:hAnsi="Calibri" w:cs="Calibri"/>
            <w:i/>
            <w:color w:val="0000FF"/>
          </w:rPr>
          <w:br/>
          <w:t>{Вопрос: Должен ли работник, устраивающийся водителем, предъявлять потенциальному работодателю заключение медицинской комиссии о том, что он прошел психиатрическое освидетельствование? (Консультация эксперта, 2024)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702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E40" w:rsidRDefault="00702E40" w:rsidP="00702E40">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702E40" w:rsidRDefault="00702E40" w:rsidP="00702E40">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702E40" w:rsidRDefault="00702E40" w:rsidP="00702E40">
            <w:pPr>
              <w:spacing w:after="0" w:line="220" w:lineRule="auto"/>
              <w:jc w:val="right"/>
            </w:pPr>
            <w:r>
              <w:rPr>
                <w:rFonts w:ascii="Calibri" w:hAnsi="Calibri" w:cs="Calibri"/>
                <w:b/>
                <w:color w:val="392C69"/>
              </w:rPr>
              <w:t>Актуально на 11.12.2024</w:t>
            </w:r>
          </w:p>
        </w:tc>
        <w:tc>
          <w:tcPr>
            <w:tcW w:w="113" w:type="dxa"/>
            <w:tcBorders>
              <w:top w:val="nil"/>
              <w:left w:val="nil"/>
              <w:bottom w:val="nil"/>
              <w:right w:val="nil"/>
            </w:tcBorders>
            <w:shd w:val="clear" w:color="auto" w:fill="F4F3F8"/>
            <w:tcMar>
              <w:top w:w="0" w:type="dxa"/>
              <w:left w:w="0" w:type="dxa"/>
              <w:bottom w:w="0" w:type="dxa"/>
              <w:right w:w="0" w:type="dxa"/>
            </w:tcMar>
          </w:tcPr>
          <w:p w:rsidR="00702E40" w:rsidRDefault="00702E40" w:rsidP="00702E40">
            <w:pPr>
              <w:spacing w:after="0"/>
            </w:pPr>
          </w:p>
        </w:tc>
      </w:tr>
    </w:tbl>
    <w:p w:rsidR="00702E40" w:rsidRDefault="00702E40" w:rsidP="00702E40">
      <w:pPr>
        <w:spacing w:after="0" w:line="220" w:lineRule="auto"/>
      </w:pPr>
      <w:r>
        <w:rPr>
          <w:rFonts w:ascii="Calibri" w:hAnsi="Calibri" w:cs="Calibri"/>
          <w:b/>
          <w:sz w:val="38"/>
        </w:rPr>
        <w:t>Должен ли работник, устраивающийся водителем, предъявлять потенциальному работодателю заключение медицинской комиссии о том, что он прошел психиатрическое освидетельствование?</w:t>
      </w:r>
    </w:p>
    <w:p w:rsidR="00702E40" w:rsidRDefault="00702E40" w:rsidP="00702E40">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702E40">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rsidR="00702E40" w:rsidRDefault="00702E40" w:rsidP="00702E40">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702E40" w:rsidRDefault="00702E40" w:rsidP="00702E40">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702E40" w:rsidRDefault="00702E40" w:rsidP="00702E40">
            <w:pPr>
              <w:spacing w:after="0" w:line="220" w:lineRule="auto"/>
              <w:jc w:val="both"/>
            </w:pPr>
            <w:r>
              <w:rPr>
                <w:rFonts w:ascii="Calibri" w:hAnsi="Calibri" w:cs="Calibri"/>
              </w:rPr>
              <w:t>Работник, устраивающийся на работу водителем, должен пройти по направлению работодателя обязательное психиатрическое освидетельствование. Для допуска к работе в качестве водителя сведения о прохождении лицом, поступающим на работу, психиатрического освидетельствования должны быть известны работодателю.</w:t>
            </w:r>
          </w:p>
        </w:tc>
        <w:tc>
          <w:tcPr>
            <w:tcW w:w="180" w:type="dxa"/>
            <w:tcBorders>
              <w:top w:val="nil"/>
              <w:left w:val="nil"/>
              <w:bottom w:val="nil"/>
              <w:right w:val="nil"/>
            </w:tcBorders>
            <w:shd w:val="clear" w:color="auto" w:fill="F2F4E6"/>
            <w:tcMar>
              <w:top w:w="0" w:type="dxa"/>
              <w:left w:w="0" w:type="dxa"/>
              <w:bottom w:w="0" w:type="dxa"/>
              <w:right w:w="0" w:type="dxa"/>
            </w:tcMar>
          </w:tcPr>
          <w:p w:rsidR="00702E40" w:rsidRDefault="00702E40" w:rsidP="00702E40">
            <w:pPr>
              <w:spacing w:after="0"/>
            </w:pPr>
          </w:p>
        </w:tc>
      </w:tr>
    </w:tbl>
    <w:p w:rsidR="00702E40" w:rsidRDefault="00702E40" w:rsidP="00702E40">
      <w:pPr>
        <w:spacing w:after="0" w:line="220" w:lineRule="auto"/>
        <w:jc w:val="both"/>
      </w:pPr>
      <w:r>
        <w:rPr>
          <w:rFonts w:ascii="Calibri" w:hAnsi="Calibri" w:cs="Calibri"/>
        </w:rPr>
        <w:t>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w:t>
      </w:r>
      <w:hyperlink r:id="rId40">
        <w:r>
          <w:rPr>
            <w:rFonts w:ascii="Calibri" w:hAnsi="Calibri" w:cs="Calibri"/>
            <w:color w:val="0000FF"/>
          </w:rPr>
          <w:t>ч. 2 ст. 328</w:t>
        </w:r>
      </w:hyperlink>
      <w:r>
        <w:rPr>
          <w:rFonts w:ascii="Calibri" w:hAnsi="Calibri" w:cs="Calibri"/>
        </w:rPr>
        <w:t xml:space="preserve"> ТК РФ).</w:t>
      </w:r>
    </w:p>
    <w:p w:rsidR="00702E40" w:rsidRDefault="00702E40" w:rsidP="00702E40">
      <w:pPr>
        <w:spacing w:after="0" w:line="220" w:lineRule="auto"/>
        <w:jc w:val="both"/>
      </w:pPr>
      <w:r>
        <w:rPr>
          <w:rFonts w:ascii="Calibri" w:hAnsi="Calibri" w:cs="Calibri"/>
        </w:rPr>
        <w:t>Работники, занятые на работах с вредными и (или) опасными условиями труда, а также на работах, связанных с движением транспорта, при поступлении на работу должны проходить обязательные предварительные медицинские осмотры для определения пригодности этих работников для выполнения поручаемой работы и предупреждения профессиональных заболеваний (</w:t>
      </w:r>
      <w:hyperlink r:id="rId41">
        <w:r>
          <w:rPr>
            <w:rFonts w:ascii="Calibri" w:hAnsi="Calibri" w:cs="Calibri"/>
            <w:color w:val="0000FF"/>
          </w:rPr>
          <w:t>ч. 1 ст. 220</w:t>
        </w:r>
      </w:hyperlink>
      <w:r>
        <w:rPr>
          <w:rFonts w:ascii="Calibri" w:hAnsi="Calibri" w:cs="Calibri"/>
        </w:rPr>
        <w:t xml:space="preserve"> ТК РФ).</w:t>
      </w:r>
    </w:p>
    <w:p w:rsidR="00702E40" w:rsidRDefault="00702E40" w:rsidP="00702E40">
      <w:pPr>
        <w:spacing w:after="0" w:line="220" w:lineRule="auto"/>
        <w:jc w:val="both"/>
      </w:pPr>
      <w:r>
        <w:rPr>
          <w:rFonts w:ascii="Calibri" w:hAnsi="Calibri" w:cs="Calibri"/>
        </w:rPr>
        <w:t>Предварительные осмотры проводятся при поступлении на работу на основании направления на медицинский осмотр, выданного работодателем (</w:t>
      </w:r>
      <w:hyperlink r:id="rId42">
        <w:r>
          <w:rPr>
            <w:rFonts w:ascii="Calibri" w:hAnsi="Calibri" w:cs="Calibri"/>
            <w:color w:val="0000FF"/>
          </w:rPr>
          <w:t>п. п. 1</w:t>
        </w:r>
      </w:hyperlink>
      <w:r>
        <w:rPr>
          <w:rFonts w:ascii="Calibri" w:hAnsi="Calibri" w:cs="Calibri"/>
        </w:rPr>
        <w:t xml:space="preserve">, </w:t>
      </w:r>
      <w:hyperlink r:id="rId43">
        <w:r>
          <w:rPr>
            <w:rFonts w:ascii="Calibri" w:hAnsi="Calibri" w:cs="Calibri"/>
            <w:color w:val="0000FF"/>
          </w:rPr>
          <w:t>8</w:t>
        </w:r>
      </w:hyperlink>
      <w:r>
        <w:rPr>
          <w:rFonts w:ascii="Calibri" w:hAnsi="Calibri" w:cs="Calibri"/>
        </w:rPr>
        <w:t xml:space="preserve"> Порядка, утв. Приказом Минздрава России от 28.01.2021 N 29н (далее - Порядок)).</w:t>
      </w:r>
    </w:p>
    <w:p w:rsidR="00702E40" w:rsidRDefault="00702E40" w:rsidP="00702E40">
      <w:pPr>
        <w:spacing w:after="0" w:line="220" w:lineRule="auto"/>
        <w:jc w:val="both"/>
      </w:pPr>
      <w:r>
        <w:rPr>
          <w:rFonts w:ascii="Calibri" w:hAnsi="Calibri" w:cs="Calibri"/>
        </w:rPr>
        <w:t>Лицо для прохождения предварительного медосмотра должно представить в медицинскую организацию, в которой проводится предварительный осмотр, следующие документы (</w:t>
      </w:r>
      <w:hyperlink r:id="rId44">
        <w:r>
          <w:rPr>
            <w:rFonts w:ascii="Calibri" w:hAnsi="Calibri" w:cs="Calibri"/>
            <w:color w:val="0000FF"/>
          </w:rPr>
          <w:t>п. 11</w:t>
        </w:r>
      </w:hyperlink>
      <w:r>
        <w:rPr>
          <w:rFonts w:ascii="Calibri" w:hAnsi="Calibri" w:cs="Calibri"/>
        </w:rPr>
        <w:t xml:space="preserve"> Порядка):</w:t>
      </w:r>
    </w:p>
    <w:p w:rsidR="00702E40" w:rsidRDefault="00702E40" w:rsidP="00702E40">
      <w:pPr>
        <w:numPr>
          <w:ilvl w:val="0"/>
          <w:numId w:val="3"/>
        </w:numPr>
        <w:spacing w:after="0" w:line="220" w:lineRule="auto"/>
        <w:jc w:val="both"/>
      </w:pPr>
      <w:r>
        <w:rPr>
          <w:rFonts w:ascii="Calibri" w:hAnsi="Calibri" w:cs="Calibri"/>
        </w:rPr>
        <w:t>направление;</w:t>
      </w:r>
    </w:p>
    <w:p w:rsidR="00702E40" w:rsidRDefault="00702E40" w:rsidP="00702E40">
      <w:pPr>
        <w:numPr>
          <w:ilvl w:val="0"/>
          <w:numId w:val="3"/>
        </w:numPr>
        <w:spacing w:after="0" w:line="220" w:lineRule="auto"/>
        <w:jc w:val="both"/>
      </w:pPr>
      <w:r>
        <w:rPr>
          <w:rFonts w:ascii="Calibri" w:hAnsi="Calibri" w:cs="Calibri"/>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702E40" w:rsidRDefault="00702E40" w:rsidP="00702E40">
      <w:pPr>
        <w:numPr>
          <w:ilvl w:val="0"/>
          <w:numId w:val="3"/>
        </w:numPr>
        <w:spacing w:after="0" w:line="220" w:lineRule="auto"/>
        <w:jc w:val="both"/>
      </w:pPr>
      <w:r>
        <w:rPr>
          <w:rFonts w:ascii="Calibri" w:hAnsi="Calibri" w:cs="Calibri"/>
        </w:rPr>
        <w:t>паспорт (или иной документ удостоверяющий личность);</w:t>
      </w:r>
    </w:p>
    <w:p w:rsidR="00702E40" w:rsidRDefault="00702E40" w:rsidP="00702E40">
      <w:pPr>
        <w:numPr>
          <w:ilvl w:val="0"/>
          <w:numId w:val="3"/>
        </w:numPr>
        <w:spacing w:after="0" w:line="220" w:lineRule="auto"/>
        <w:jc w:val="both"/>
      </w:pPr>
      <w:r>
        <w:rPr>
          <w:rFonts w:ascii="Calibri" w:hAnsi="Calibri" w:cs="Calibri"/>
        </w:rPr>
        <w:t>решение врачебной комиссии, проводившей обязательное психиатрическое освидетельствование (в случаях, предусмотренных законодательством РФ);</w:t>
      </w:r>
    </w:p>
    <w:p w:rsidR="00702E40" w:rsidRDefault="00702E40" w:rsidP="00702E40">
      <w:pPr>
        <w:numPr>
          <w:ilvl w:val="0"/>
          <w:numId w:val="3"/>
        </w:numPr>
        <w:spacing w:after="0" w:line="220" w:lineRule="auto"/>
        <w:jc w:val="both"/>
      </w:pPr>
      <w:r>
        <w:rPr>
          <w:rFonts w:ascii="Calibri" w:hAnsi="Calibri" w:cs="Calibri"/>
        </w:rPr>
        <w:t>полис ОМС (ДМС).</w:t>
      </w:r>
    </w:p>
    <w:p w:rsidR="00702E40" w:rsidRDefault="00702E40" w:rsidP="00702E40">
      <w:pPr>
        <w:spacing w:after="0" w:line="220" w:lineRule="auto"/>
        <w:jc w:val="both"/>
      </w:pPr>
      <w:r>
        <w:rPr>
          <w:rFonts w:ascii="Calibri" w:hAnsi="Calibri" w:cs="Calibri"/>
        </w:rPr>
        <w:t>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медицинской организации, к которой данное лицо прикреплено для медицинского обслуживания, с результатами диспансеризации (при наличии) (</w:t>
      </w:r>
      <w:hyperlink r:id="rId45">
        <w:r>
          <w:rPr>
            <w:rFonts w:ascii="Calibri" w:hAnsi="Calibri" w:cs="Calibri"/>
            <w:color w:val="0000FF"/>
          </w:rPr>
          <w:t>п. 11</w:t>
        </w:r>
      </w:hyperlink>
      <w:r>
        <w:rPr>
          <w:rFonts w:ascii="Calibri" w:hAnsi="Calibri" w:cs="Calibri"/>
        </w:rPr>
        <w:t xml:space="preserve"> Порядка).</w:t>
      </w:r>
    </w:p>
    <w:p w:rsidR="00702E40" w:rsidRDefault="00702E40" w:rsidP="00702E40">
      <w:pPr>
        <w:spacing w:after="0" w:line="220" w:lineRule="auto"/>
        <w:jc w:val="both"/>
      </w:pPr>
      <w:r>
        <w:rPr>
          <w:rFonts w:ascii="Calibri" w:hAnsi="Calibri" w:cs="Calibri"/>
        </w:rPr>
        <w:t>Предварительный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договором между медицинской организацией и работодателем, в соответствии с приложением к Порядку, с учетом результатов ранее проведенных (не позднее одного года) медицинских осмотров, диспансеризации (</w:t>
      </w:r>
      <w:hyperlink r:id="rId46">
        <w:r>
          <w:rPr>
            <w:rFonts w:ascii="Calibri" w:hAnsi="Calibri" w:cs="Calibri"/>
            <w:color w:val="0000FF"/>
          </w:rPr>
          <w:t>п. 14</w:t>
        </w:r>
      </w:hyperlink>
      <w:r>
        <w:rPr>
          <w:rFonts w:ascii="Calibri" w:hAnsi="Calibri" w:cs="Calibri"/>
        </w:rPr>
        <w:t xml:space="preserve"> Порядка).</w:t>
      </w:r>
    </w:p>
    <w:p w:rsidR="00702E40" w:rsidRDefault="00702E40" w:rsidP="00702E40">
      <w:pPr>
        <w:spacing w:after="0" w:line="220" w:lineRule="auto"/>
        <w:jc w:val="both"/>
      </w:pPr>
      <w:r>
        <w:rPr>
          <w:rFonts w:ascii="Calibri" w:hAnsi="Calibri" w:cs="Calibri"/>
        </w:rPr>
        <w:t>По окончании прохождения работником предварительного осмотра медицинской организацией оформляется заключение по его результатам, в котором в том числе указывается, выявлены или не выявлены медицинские противопоказания к работе (</w:t>
      </w:r>
      <w:hyperlink r:id="rId47">
        <w:r>
          <w:rPr>
            <w:rFonts w:ascii="Calibri" w:hAnsi="Calibri" w:cs="Calibri"/>
            <w:color w:val="0000FF"/>
          </w:rPr>
          <w:t>п. п. 15</w:t>
        </w:r>
      </w:hyperlink>
      <w:r>
        <w:rPr>
          <w:rFonts w:ascii="Calibri" w:hAnsi="Calibri" w:cs="Calibri"/>
        </w:rPr>
        <w:t xml:space="preserve">, </w:t>
      </w:r>
      <w:hyperlink r:id="rId48">
        <w:r>
          <w:rPr>
            <w:rFonts w:ascii="Calibri" w:hAnsi="Calibri" w:cs="Calibri"/>
            <w:color w:val="0000FF"/>
          </w:rPr>
          <w:t>16</w:t>
        </w:r>
      </w:hyperlink>
      <w:r>
        <w:rPr>
          <w:rFonts w:ascii="Calibri" w:hAnsi="Calibri" w:cs="Calibri"/>
        </w:rPr>
        <w:t xml:space="preserve"> Порядка).</w:t>
      </w:r>
    </w:p>
    <w:p w:rsidR="00702E40" w:rsidRDefault="00702E40" w:rsidP="00702E40">
      <w:pPr>
        <w:spacing w:after="0" w:line="220" w:lineRule="auto"/>
        <w:jc w:val="both"/>
      </w:pPr>
      <w:r>
        <w:rPr>
          <w:rFonts w:ascii="Calibri" w:hAnsi="Calibri" w:cs="Calibri"/>
        </w:rPr>
        <w:t>Таким образом, при трудоустройстве на должность водителя работник обязан пройти обязательный предварительный медицинский осмотр.</w:t>
      </w:r>
    </w:p>
    <w:p w:rsidR="00702E40" w:rsidRDefault="00702E40" w:rsidP="00702E40">
      <w:pPr>
        <w:spacing w:after="0" w:line="220" w:lineRule="auto"/>
        <w:jc w:val="both"/>
      </w:pPr>
      <w:r>
        <w:rPr>
          <w:rFonts w:ascii="Calibri" w:hAnsi="Calibri" w:cs="Calibri"/>
        </w:rPr>
        <w:t>Работники, осуществляющие отдельные виды деятельности, проходят обязательное психиатрическое освидетельствование (</w:t>
      </w:r>
      <w:hyperlink r:id="rId49">
        <w:r>
          <w:rPr>
            <w:rFonts w:ascii="Calibri" w:hAnsi="Calibri" w:cs="Calibri"/>
            <w:color w:val="0000FF"/>
          </w:rPr>
          <w:t>ч. 8 ст. 220</w:t>
        </w:r>
      </w:hyperlink>
      <w:r>
        <w:rPr>
          <w:rFonts w:ascii="Calibri" w:hAnsi="Calibri" w:cs="Calibri"/>
        </w:rPr>
        <w:t xml:space="preserve"> ТК РФ).</w:t>
      </w:r>
    </w:p>
    <w:p w:rsidR="00702E40" w:rsidRDefault="00702E40" w:rsidP="00702E40">
      <w:pPr>
        <w:spacing w:after="0" w:line="220" w:lineRule="auto"/>
        <w:jc w:val="both"/>
      </w:pPr>
      <w:hyperlink r:id="rId50">
        <w:r>
          <w:rPr>
            <w:rFonts w:ascii="Calibri" w:hAnsi="Calibri" w:cs="Calibri"/>
            <w:color w:val="0000FF"/>
          </w:rPr>
          <w:t>Порядок</w:t>
        </w:r>
      </w:hyperlink>
      <w:r>
        <w:rPr>
          <w:rFonts w:ascii="Calibri" w:hAnsi="Calibri" w:cs="Calibri"/>
        </w:rPr>
        <w:t xml:space="preserve"> прохождения обязательного психиатрического освидетельствования работниками, осуществляющими отдельные виды деятельности, его периодичность, а также виды деятельности, при осуществлении которых проводится психиатрическое освидетельствование, утверждены Приказом Минздрава России от 20.05.2022 N 342н (далее - Порядок N 342н).</w:t>
      </w:r>
    </w:p>
    <w:p w:rsidR="00702E40" w:rsidRDefault="00702E40" w:rsidP="00702E40">
      <w:pPr>
        <w:spacing w:after="0" w:line="220" w:lineRule="auto"/>
        <w:jc w:val="both"/>
      </w:pPr>
      <w:r>
        <w:rPr>
          <w:rFonts w:ascii="Calibri" w:hAnsi="Calibri" w:cs="Calibri"/>
        </w:rPr>
        <w:t xml:space="preserve">Так, психиатрическое освидетельствование работника проводится в обязательном порядке на основании выданного работодателем (его уполномоченным представителем) направления на освидетельствование и с учетом заключений, выданных по результатам обязательных предварительных и периодических медицинских осмотров работников, предусмотренных </w:t>
      </w:r>
      <w:hyperlink r:id="rId51">
        <w:r>
          <w:rPr>
            <w:rFonts w:ascii="Calibri" w:hAnsi="Calibri" w:cs="Calibri"/>
            <w:color w:val="0000FF"/>
          </w:rPr>
          <w:t>ст. 220</w:t>
        </w:r>
      </w:hyperlink>
      <w:r>
        <w:rPr>
          <w:rFonts w:ascii="Calibri" w:hAnsi="Calibri" w:cs="Calibri"/>
        </w:rPr>
        <w:t xml:space="preserve"> ТК РФ (при их наличии) (</w:t>
      </w:r>
      <w:hyperlink r:id="rId52">
        <w:r>
          <w:rPr>
            <w:rFonts w:ascii="Calibri" w:hAnsi="Calibri" w:cs="Calibri"/>
            <w:color w:val="0000FF"/>
          </w:rPr>
          <w:t>п. 4</w:t>
        </w:r>
      </w:hyperlink>
      <w:r>
        <w:rPr>
          <w:rFonts w:ascii="Calibri" w:hAnsi="Calibri" w:cs="Calibri"/>
        </w:rPr>
        <w:t xml:space="preserve"> Порядка N 342н).</w:t>
      </w:r>
    </w:p>
    <w:p w:rsidR="00702E40" w:rsidRDefault="00702E40" w:rsidP="00702E40">
      <w:pPr>
        <w:spacing w:after="0" w:line="220" w:lineRule="auto"/>
        <w:jc w:val="both"/>
      </w:pPr>
      <w:r>
        <w:rPr>
          <w:rFonts w:ascii="Calibri" w:hAnsi="Calibri" w:cs="Calibri"/>
        </w:rPr>
        <w:t>Повторное прохождение психиатрического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w:t>
      </w:r>
      <w:hyperlink r:id="rId53">
        <w:r>
          <w:rPr>
            <w:rFonts w:ascii="Calibri" w:hAnsi="Calibri" w:cs="Calibri"/>
            <w:color w:val="0000FF"/>
          </w:rPr>
          <w:t>п. 5</w:t>
        </w:r>
      </w:hyperlink>
      <w:r>
        <w:rPr>
          <w:rFonts w:ascii="Calibri" w:hAnsi="Calibri" w:cs="Calibri"/>
        </w:rPr>
        <w:t xml:space="preserve"> Порядка N 342н).</w:t>
      </w:r>
    </w:p>
    <w:p w:rsidR="00702E40" w:rsidRDefault="00702E40" w:rsidP="00702E40">
      <w:pPr>
        <w:spacing w:after="0" w:line="220" w:lineRule="auto"/>
        <w:jc w:val="both"/>
      </w:pPr>
      <w:r>
        <w:rPr>
          <w:rFonts w:ascii="Calibri" w:hAnsi="Calibri" w:cs="Calibri"/>
        </w:rPr>
        <w:t xml:space="preserve">Обязательное психиатрическое освидетельствование проходят работники, осуществляющие отдельные виды деятельности, в соответствии с видами деятельности, при осуществлении которых проводится психиатрическое освидетельствование, предусмотренными </w:t>
      </w:r>
      <w:hyperlink r:id="rId54">
        <w:r>
          <w:rPr>
            <w:rFonts w:ascii="Calibri" w:hAnsi="Calibri" w:cs="Calibri"/>
            <w:color w:val="0000FF"/>
          </w:rPr>
          <w:t>Приложением N 2</w:t>
        </w:r>
      </w:hyperlink>
      <w:r>
        <w:rPr>
          <w:rFonts w:ascii="Calibri" w:hAnsi="Calibri" w:cs="Calibri"/>
        </w:rPr>
        <w:t xml:space="preserve"> к Приказу Минздрава России N 342н (</w:t>
      </w:r>
      <w:hyperlink r:id="rId55">
        <w:r>
          <w:rPr>
            <w:rFonts w:ascii="Calibri" w:hAnsi="Calibri" w:cs="Calibri"/>
            <w:color w:val="0000FF"/>
          </w:rPr>
          <w:t>п. 1</w:t>
        </w:r>
      </w:hyperlink>
      <w:r>
        <w:rPr>
          <w:rFonts w:ascii="Calibri" w:hAnsi="Calibri" w:cs="Calibri"/>
        </w:rPr>
        <w:t xml:space="preserve"> Порядка N 342н).</w:t>
      </w:r>
    </w:p>
    <w:p w:rsidR="00702E40" w:rsidRDefault="00702E40" w:rsidP="00702E40">
      <w:pPr>
        <w:spacing w:after="0" w:line="220" w:lineRule="auto"/>
        <w:jc w:val="both"/>
      </w:pPr>
      <w:r>
        <w:rPr>
          <w:rFonts w:ascii="Calibri" w:hAnsi="Calibri" w:cs="Calibri"/>
        </w:rPr>
        <w:t>К видам деятельности, при осуществлении которых проводится психиатрическое освидетельствование, относится, в частности, 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 работ, профессий, должностей, непосредственно связанных с управлением транспортными средствами или управлением движением транспортных средств (</w:t>
      </w:r>
      <w:hyperlink r:id="rId56">
        <w:r>
          <w:rPr>
            <w:rFonts w:ascii="Calibri" w:hAnsi="Calibri" w:cs="Calibri"/>
            <w:color w:val="0000FF"/>
          </w:rPr>
          <w:t>п. 1</w:t>
        </w:r>
      </w:hyperlink>
      <w:r>
        <w:rPr>
          <w:rFonts w:ascii="Calibri" w:hAnsi="Calibri" w:cs="Calibri"/>
        </w:rPr>
        <w:t xml:space="preserve"> Приложения N 2 к Приказу Минздрава России N 342н, </w:t>
      </w:r>
      <w:hyperlink r:id="rId57">
        <w:r>
          <w:rPr>
            <w:rFonts w:ascii="Calibri" w:hAnsi="Calibri" w:cs="Calibri"/>
            <w:color w:val="0000FF"/>
          </w:rPr>
          <w:t>Перечень</w:t>
        </w:r>
      </w:hyperlink>
      <w:r>
        <w:rPr>
          <w:rFonts w:ascii="Calibri" w:hAnsi="Calibri" w:cs="Calibri"/>
        </w:rPr>
        <w:t>, утв. Постановлением Правительства РФ от 29.12.2020 N 2349).</w:t>
      </w:r>
    </w:p>
    <w:p w:rsidR="00702E40" w:rsidRDefault="00702E40" w:rsidP="00702E40">
      <w:pPr>
        <w:spacing w:after="0" w:line="220" w:lineRule="auto"/>
        <w:jc w:val="both"/>
      </w:pPr>
      <w:r>
        <w:rPr>
          <w:rFonts w:ascii="Calibri" w:hAnsi="Calibri" w:cs="Calibri"/>
        </w:rPr>
        <w:t>Таким образом, предварительный медицинский осмотр и психиатрическое освидетельствование являются самостоятельными мероприятиями, имеющими разные цели, формы, средства. Порядок их проведения урегулирован различными нормами права.</w:t>
      </w:r>
    </w:p>
    <w:p w:rsidR="00702E40" w:rsidRDefault="00702E40" w:rsidP="00702E40">
      <w:pPr>
        <w:spacing w:after="0" w:line="220" w:lineRule="auto"/>
        <w:jc w:val="both"/>
      </w:pPr>
      <w:r>
        <w:rPr>
          <w:rFonts w:ascii="Calibri" w:hAnsi="Calibri" w:cs="Calibri"/>
        </w:rPr>
        <w:t>Полагаем, что предварительные медицинские осмотры не могут заменить обязательное психиатрическое освидетельствование, которое определенные категории работников должны также проходить при устройстве на работу.</w:t>
      </w:r>
    </w:p>
    <w:p w:rsidR="00702E40" w:rsidRDefault="00702E40" w:rsidP="00702E40">
      <w:pPr>
        <w:spacing w:after="0" w:line="220" w:lineRule="auto"/>
        <w:jc w:val="both"/>
      </w:pPr>
      <w:r>
        <w:rPr>
          <w:rFonts w:ascii="Calibri" w:hAnsi="Calibri" w:cs="Calibri"/>
        </w:rPr>
        <w:t xml:space="preserve">Для прохождения психиатрического освидетельствования работник представляет в медицинскую организацию, в которой проводится освидетельствование, в частности, направление, в котором указывается в том числе вид (виды) деятельности, осуществляемый работником в соответствии с </w:t>
      </w:r>
      <w:hyperlink r:id="rId58">
        <w:r>
          <w:rPr>
            <w:rFonts w:ascii="Calibri" w:hAnsi="Calibri" w:cs="Calibri"/>
            <w:color w:val="0000FF"/>
          </w:rPr>
          <w:t>Приложением N 2</w:t>
        </w:r>
      </w:hyperlink>
      <w:r>
        <w:rPr>
          <w:rFonts w:ascii="Calibri" w:hAnsi="Calibri" w:cs="Calibri"/>
        </w:rPr>
        <w:t xml:space="preserve"> к Приказу Минздрава России N 342н (</w:t>
      </w:r>
      <w:hyperlink r:id="rId59">
        <w:r>
          <w:rPr>
            <w:rFonts w:ascii="Calibri" w:hAnsi="Calibri" w:cs="Calibri"/>
            <w:color w:val="0000FF"/>
          </w:rPr>
          <w:t>п. п. 6</w:t>
        </w:r>
      </w:hyperlink>
      <w:r>
        <w:rPr>
          <w:rFonts w:ascii="Calibri" w:hAnsi="Calibri" w:cs="Calibri"/>
        </w:rPr>
        <w:t xml:space="preserve">, </w:t>
      </w:r>
      <w:hyperlink r:id="rId60">
        <w:r>
          <w:rPr>
            <w:rFonts w:ascii="Calibri" w:hAnsi="Calibri" w:cs="Calibri"/>
            <w:color w:val="0000FF"/>
          </w:rPr>
          <w:t>7</w:t>
        </w:r>
      </w:hyperlink>
      <w:r>
        <w:rPr>
          <w:rFonts w:ascii="Calibri" w:hAnsi="Calibri" w:cs="Calibri"/>
        </w:rPr>
        <w:t xml:space="preserve"> Порядка N 342н).</w:t>
      </w:r>
    </w:p>
    <w:p w:rsidR="00702E40" w:rsidRDefault="00702E40" w:rsidP="00702E40">
      <w:pPr>
        <w:spacing w:after="0" w:line="220" w:lineRule="auto"/>
        <w:jc w:val="both"/>
      </w:pPr>
      <w:r>
        <w:rPr>
          <w:rFonts w:ascii="Calibri" w:hAnsi="Calibri" w:cs="Calibri"/>
        </w:rPr>
        <w:t>По окончании прохождения работником психиатрического освидетельствования медицинской организацией оформляется медицинское заключение (</w:t>
      </w:r>
      <w:hyperlink r:id="rId61">
        <w:r>
          <w:rPr>
            <w:rFonts w:ascii="Calibri" w:hAnsi="Calibri" w:cs="Calibri"/>
            <w:color w:val="0000FF"/>
          </w:rPr>
          <w:t>п. 11</w:t>
        </w:r>
      </w:hyperlink>
      <w:r>
        <w:rPr>
          <w:rFonts w:ascii="Calibri" w:hAnsi="Calibri" w:cs="Calibri"/>
        </w:rPr>
        <w:t xml:space="preserve"> Порядка N 342н).</w:t>
      </w:r>
    </w:p>
    <w:p w:rsidR="00702E40" w:rsidRDefault="00702E40" w:rsidP="00702E40">
      <w:pPr>
        <w:spacing w:after="0" w:line="220" w:lineRule="auto"/>
        <w:jc w:val="both"/>
      </w:pPr>
      <w:r>
        <w:rPr>
          <w:rFonts w:ascii="Calibri" w:hAnsi="Calibri" w:cs="Calibri"/>
        </w:rPr>
        <w:t>Медицинское заключение составляется в 3 экземплярах, один из которых не позднее 3 рабочих дней со дня принятия врачебной комиссией решения о признании работника пригодным или непригодным вследствие психического расстройства (при наличии медицинских психиатрических противопоказаний) к выполнению вида (видов) деятельности выдается работнику под подпись. Второй экземпляр хранится в медицинской организации, в которой проводилось психиатрическое освидетельствование, третий экземпляр направляется работодателю при наличии согласия работника (</w:t>
      </w:r>
      <w:hyperlink r:id="rId62">
        <w:r>
          <w:rPr>
            <w:rFonts w:ascii="Calibri" w:hAnsi="Calibri" w:cs="Calibri"/>
            <w:color w:val="0000FF"/>
          </w:rPr>
          <w:t>п. п. 10</w:t>
        </w:r>
      </w:hyperlink>
      <w:r>
        <w:rPr>
          <w:rFonts w:ascii="Calibri" w:hAnsi="Calibri" w:cs="Calibri"/>
        </w:rPr>
        <w:t xml:space="preserve">, </w:t>
      </w:r>
      <w:hyperlink r:id="rId63">
        <w:r>
          <w:rPr>
            <w:rFonts w:ascii="Calibri" w:hAnsi="Calibri" w:cs="Calibri"/>
            <w:color w:val="0000FF"/>
          </w:rPr>
          <w:t>13</w:t>
        </w:r>
      </w:hyperlink>
      <w:r>
        <w:rPr>
          <w:rFonts w:ascii="Calibri" w:hAnsi="Calibri" w:cs="Calibri"/>
        </w:rPr>
        <w:t xml:space="preserve"> Порядка N 342н).</w:t>
      </w:r>
    </w:p>
    <w:p w:rsidR="00702E40" w:rsidRDefault="00702E40" w:rsidP="00702E40">
      <w:pPr>
        <w:spacing w:after="0" w:line="220" w:lineRule="auto"/>
        <w:jc w:val="both"/>
      </w:pPr>
      <w:r>
        <w:rPr>
          <w:rFonts w:ascii="Calibri" w:hAnsi="Calibri" w:cs="Calibri"/>
        </w:rPr>
        <w:t>Отметим, что работник, не прошедший в установленный срок обязательный медицинский осмотр (обследование), а также обязательное психиатрическое освидетельствование, к работе не допускается (</w:t>
      </w:r>
      <w:hyperlink r:id="rId64">
        <w:r>
          <w:rPr>
            <w:rFonts w:ascii="Calibri" w:hAnsi="Calibri" w:cs="Calibri"/>
            <w:color w:val="0000FF"/>
          </w:rPr>
          <w:t>ч. 1 ст. 76</w:t>
        </w:r>
      </w:hyperlink>
      <w:r>
        <w:rPr>
          <w:rFonts w:ascii="Calibri" w:hAnsi="Calibri" w:cs="Calibri"/>
        </w:rPr>
        <w:t xml:space="preserve">, </w:t>
      </w:r>
      <w:hyperlink r:id="rId65">
        <w:r>
          <w:rPr>
            <w:rFonts w:ascii="Calibri" w:hAnsi="Calibri" w:cs="Calibri"/>
            <w:color w:val="0000FF"/>
          </w:rPr>
          <w:t>ч. 3 ст. 214</w:t>
        </w:r>
      </w:hyperlink>
      <w:r>
        <w:rPr>
          <w:rFonts w:ascii="Calibri" w:hAnsi="Calibri" w:cs="Calibri"/>
        </w:rPr>
        <w:t xml:space="preserve"> ТК РФ).</w:t>
      </w:r>
    </w:p>
    <w:p w:rsidR="00702E40" w:rsidRDefault="00702E40" w:rsidP="00702E40">
      <w:pPr>
        <w:spacing w:after="0" w:line="220" w:lineRule="auto"/>
        <w:jc w:val="both"/>
      </w:pPr>
      <w:r>
        <w:rPr>
          <w:rFonts w:ascii="Calibri" w:hAnsi="Calibri" w:cs="Calibri"/>
        </w:rPr>
        <w:t>Таким образом, принимаемые на работу водители транспортных средств обязаны при приеме на работу проходить психиатрическое освидетельствование. Для допуска к работе в качестве водителя сведения о прохождении лицом, поступающим на работу, психиатрического освидетельствования должны быть известны работодателю.</w:t>
      </w:r>
    </w:p>
    <w:p w:rsidR="00702E40" w:rsidRDefault="00702E40" w:rsidP="00702E40">
      <w:pPr>
        <w:spacing w:after="0" w:line="220" w:lineRule="auto"/>
        <w:jc w:val="both"/>
      </w:pPr>
    </w:p>
    <w:p w:rsidR="00702E40" w:rsidRDefault="00702E40" w:rsidP="00702E40">
      <w:pPr>
        <w:spacing w:after="0" w:line="220" w:lineRule="auto"/>
        <w:jc w:val="right"/>
      </w:pPr>
      <w:r>
        <w:rPr>
          <w:rFonts w:ascii="Calibri" w:hAnsi="Calibri" w:cs="Calibri"/>
        </w:rPr>
        <w:t>Подготовлено на основе материала</w:t>
      </w:r>
    </w:p>
    <w:p w:rsidR="00702E40" w:rsidRDefault="00702E40" w:rsidP="00702E40">
      <w:pPr>
        <w:spacing w:after="0" w:line="220" w:lineRule="auto"/>
        <w:jc w:val="right"/>
      </w:pPr>
      <w:r>
        <w:rPr>
          <w:rFonts w:ascii="Calibri" w:hAnsi="Calibri" w:cs="Calibri"/>
        </w:rPr>
        <w:t xml:space="preserve">С.М. </w:t>
      </w:r>
      <w:proofErr w:type="spellStart"/>
      <w:r>
        <w:rPr>
          <w:rFonts w:ascii="Calibri" w:hAnsi="Calibri" w:cs="Calibri"/>
        </w:rPr>
        <w:t>Дмитричевой</w:t>
      </w:r>
      <w:proofErr w:type="spellEnd"/>
    </w:p>
    <w:p w:rsidR="00702E40" w:rsidRDefault="00702E40" w:rsidP="00702E40">
      <w:pPr>
        <w:spacing w:after="0" w:line="220" w:lineRule="auto"/>
        <w:jc w:val="right"/>
      </w:pPr>
      <w:r>
        <w:rPr>
          <w:rFonts w:ascii="Calibri" w:hAnsi="Calibri" w:cs="Calibri"/>
        </w:rPr>
        <w:t>ЗАО "Сплайн-Центр"</w:t>
      </w:r>
    </w:p>
    <w:p w:rsidR="00702E40" w:rsidRDefault="00702E40" w:rsidP="00702E40">
      <w:pPr>
        <w:spacing w:after="0" w:line="220" w:lineRule="auto"/>
        <w:jc w:val="right"/>
      </w:pPr>
      <w:r>
        <w:rPr>
          <w:rFonts w:ascii="Calibri" w:hAnsi="Calibri" w:cs="Calibri"/>
        </w:rPr>
        <w:t>Региональный информационный центр</w:t>
      </w:r>
    </w:p>
    <w:p w:rsidR="00702E40" w:rsidRDefault="00702E40" w:rsidP="00702E40">
      <w:pPr>
        <w:spacing w:after="0" w:line="220" w:lineRule="auto"/>
        <w:jc w:val="right"/>
      </w:pPr>
      <w:r>
        <w:rPr>
          <w:rFonts w:ascii="Calibri" w:hAnsi="Calibri" w:cs="Calibri"/>
        </w:rPr>
        <w:t xml:space="preserve">Сети </w:t>
      </w:r>
      <w:proofErr w:type="spellStart"/>
      <w:r>
        <w:rPr>
          <w:rFonts w:ascii="Calibri" w:hAnsi="Calibri" w:cs="Calibri"/>
        </w:rPr>
        <w:t>КонсультантПлюс</w:t>
      </w:r>
      <w:proofErr w:type="spellEnd"/>
    </w:p>
    <w:p w:rsidR="00702E40" w:rsidRPr="00702E40" w:rsidRDefault="00702E40" w:rsidP="00702E40">
      <w:pPr>
        <w:pStyle w:val="ConsPlusNormal"/>
        <w:pBdr>
          <w:top w:val="single" w:sz="12" w:space="1" w:color="auto"/>
          <w:bottom w:val="single" w:sz="12" w:space="1" w:color="auto"/>
        </w:pBdr>
        <w:rPr>
          <w:sz w:val="2"/>
          <w:szCs w:val="2"/>
        </w:rPr>
      </w:pPr>
    </w:p>
    <w:p w:rsidR="00A6667E" w:rsidRDefault="00A6667E" w:rsidP="00702E40">
      <w:pPr>
        <w:pStyle w:val="ConsPlusNormal"/>
      </w:pPr>
      <w:hyperlink r:id="rId66">
        <w:r>
          <w:rPr>
            <w:i/>
            <w:color w:val="0000FF"/>
          </w:rPr>
          <w:br/>
          <w:t>Готовое решение: Какие есть особенности работы водителей автомобилей (</w:t>
        </w:r>
        <w:proofErr w:type="spellStart"/>
        <w:r>
          <w:rPr>
            <w:i/>
            <w:color w:val="0000FF"/>
          </w:rPr>
          <w:t>КонсультантПлюс</w:t>
        </w:r>
        <w:proofErr w:type="spellEnd"/>
        <w:r>
          <w:rPr>
            <w:i/>
            <w:color w:val="0000FF"/>
          </w:rPr>
          <w:t>, 2024) {</w:t>
        </w:r>
        <w:proofErr w:type="spellStart"/>
        <w:r>
          <w:rPr>
            <w:i/>
            <w:color w:val="0000FF"/>
          </w:rPr>
          <w:t>КонсультантПлюс</w:t>
        </w:r>
        <w:proofErr w:type="spellEnd"/>
        <w:r>
          <w:rPr>
            <w:i/>
            <w:color w:val="0000FF"/>
          </w:rPr>
          <w:t>}</w:t>
        </w:r>
      </w:hyperlink>
      <w: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A666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667E" w:rsidRDefault="00A6667E" w:rsidP="00702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667E" w:rsidRDefault="00A6667E" w:rsidP="00702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667E" w:rsidRDefault="00A6667E" w:rsidP="00702E40">
            <w:pPr>
              <w:pStyle w:val="ConsPlusNormal"/>
              <w:jc w:val="right"/>
            </w:pPr>
            <w:proofErr w:type="spellStart"/>
            <w:r>
              <w:rPr>
                <w:color w:val="392C69"/>
              </w:rPr>
              <w:t>КонсультантПлюс</w:t>
            </w:r>
            <w:proofErr w:type="spellEnd"/>
            <w:r>
              <w:rPr>
                <w:color w:val="392C69"/>
              </w:rPr>
              <w:t xml:space="preserve"> | Готовое решение | </w:t>
            </w:r>
            <w:r>
              <w:rPr>
                <w:b/>
                <w:color w:val="392C69"/>
              </w:rPr>
              <w:t>Актуально на 11.12.2024</w:t>
            </w:r>
          </w:p>
        </w:tc>
        <w:tc>
          <w:tcPr>
            <w:tcW w:w="113" w:type="dxa"/>
            <w:tcBorders>
              <w:top w:val="nil"/>
              <w:left w:val="nil"/>
              <w:bottom w:val="nil"/>
              <w:right w:val="nil"/>
            </w:tcBorders>
            <w:shd w:val="clear" w:color="auto" w:fill="F4F3F8"/>
            <w:tcMar>
              <w:top w:w="0" w:type="dxa"/>
              <w:left w:w="0" w:type="dxa"/>
              <w:bottom w:w="0" w:type="dxa"/>
              <w:right w:w="0" w:type="dxa"/>
            </w:tcMar>
          </w:tcPr>
          <w:p w:rsidR="00A6667E" w:rsidRDefault="00A6667E" w:rsidP="00702E40">
            <w:pPr>
              <w:pStyle w:val="ConsPlusNormal"/>
            </w:pPr>
          </w:p>
        </w:tc>
      </w:tr>
    </w:tbl>
    <w:p w:rsidR="00A6667E" w:rsidRDefault="00A6667E" w:rsidP="00702E40">
      <w:pPr>
        <w:pStyle w:val="ConsPlusNormal"/>
      </w:pPr>
      <w:r>
        <w:rPr>
          <w:b/>
          <w:sz w:val="38"/>
        </w:rPr>
        <w:t>Какие есть особенности работы водителей автомобилей</w:t>
      </w:r>
    </w:p>
    <w:p w:rsidR="00A6667E" w:rsidRDefault="00A6667E" w:rsidP="00702E4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A6667E">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rsidR="00A6667E" w:rsidRDefault="00A6667E" w:rsidP="00702E40">
            <w:pPr>
              <w:pStyle w:val="ConsPlusNormal"/>
            </w:pPr>
          </w:p>
        </w:tc>
        <w:tc>
          <w:tcPr>
            <w:tcW w:w="180" w:type="dxa"/>
            <w:tcBorders>
              <w:top w:val="nil"/>
              <w:left w:val="nil"/>
              <w:bottom w:val="nil"/>
              <w:right w:val="nil"/>
            </w:tcBorders>
            <w:shd w:val="clear" w:color="auto" w:fill="F2F4E6"/>
            <w:tcMar>
              <w:top w:w="0" w:type="dxa"/>
              <w:left w:w="0" w:type="dxa"/>
              <w:bottom w:w="0" w:type="dxa"/>
              <w:right w:w="0" w:type="dxa"/>
            </w:tcMar>
          </w:tcPr>
          <w:p w:rsidR="00A6667E" w:rsidRDefault="00A6667E" w:rsidP="00702E40">
            <w:pPr>
              <w:pStyle w:val="ConsPlusNormal"/>
            </w:pPr>
          </w:p>
        </w:tc>
        <w:tc>
          <w:tcPr>
            <w:tcW w:w="0" w:type="auto"/>
            <w:tcBorders>
              <w:top w:val="nil"/>
              <w:left w:val="nil"/>
              <w:bottom w:val="nil"/>
              <w:right w:val="nil"/>
            </w:tcBorders>
            <w:shd w:val="clear" w:color="auto" w:fill="F2F4E6"/>
            <w:tcMar>
              <w:top w:w="180" w:type="dxa"/>
              <w:left w:w="0" w:type="dxa"/>
              <w:bottom w:w="180" w:type="dxa"/>
              <w:right w:w="0" w:type="dxa"/>
            </w:tcMar>
          </w:tcPr>
          <w:p w:rsidR="00A6667E" w:rsidRDefault="00A6667E" w:rsidP="00702E40">
            <w:pPr>
              <w:pStyle w:val="ConsPlusNormal"/>
              <w:jc w:val="both"/>
            </w:pPr>
            <w:r>
              <w:t>Если вы решили организовать работу водителей автомобилей в своей компании, учтите следующие особенности их работы.</w:t>
            </w:r>
          </w:p>
          <w:p w:rsidR="00A6667E" w:rsidRDefault="00A6667E" w:rsidP="00702E40">
            <w:pPr>
              <w:pStyle w:val="ConsPlusNormal"/>
              <w:jc w:val="both"/>
            </w:pPr>
            <w:r>
              <w:t xml:space="preserve">Перед тем как принять водителя на работу, вам необходимо проверить его водительское удостоверение, наличие квалификации и опыта работы, направить его на предварительный медицинский осмотр и, при необходимости, на психиатрическое освидетельствование. В некоторых случаях нужно проверить также документы о наличии </w:t>
            </w:r>
            <w:r>
              <w:lastRenderedPageBreak/>
              <w:t>(отсутствии) судимости и (или) факта уголовного преследования за определенные преступления.</w:t>
            </w:r>
          </w:p>
          <w:p w:rsidR="00A6667E" w:rsidRDefault="00A6667E" w:rsidP="00702E40">
            <w:pPr>
              <w:pStyle w:val="ConsPlusNormal"/>
              <w:jc w:val="both"/>
            </w:pPr>
            <w:r>
              <w:t>Заключите трудовой договор с водителем, как и с другими работниками, но особое внимание уделите трудовой функции, характеру работы, а также режиму труда и отдыха (ведь он имеет особенности).</w:t>
            </w:r>
          </w:p>
          <w:p w:rsidR="00A6667E" w:rsidRDefault="00A6667E" w:rsidP="00702E40">
            <w:pPr>
              <w:pStyle w:val="ConsPlusNormal"/>
              <w:jc w:val="both"/>
            </w:pPr>
            <w:r>
              <w:t xml:space="preserve">Обратите внимание, что водители проходят периодический, </w:t>
            </w:r>
            <w:proofErr w:type="spellStart"/>
            <w:r>
              <w:t>предрейсовый</w:t>
            </w:r>
            <w:proofErr w:type="spellEnd"/>
            <w:r>
              <w:t xml:space="preserve"> и </w:t>
            </w:r>
            <w:proofErr w:type="spellStart"/>
            <w:r>
              <w:t>послерейсовый</w:t>
            </w:r>
            <w:proofErr w:type="spellEnd"/>
            <w:r>
              <w:t xml:space="preserve"> медосмотры, а также при необходимости по решению работодателя проходят медосмотры в течение рабочего дня (смены).</w:t>
            </w:r>
          </w:p>
          <w:p w:rsidR="00A6667E" w:rsidRDefault="00A6667E" w:rsidP="00702E40">
            <w:pPr>
              <w:pStyle w:val="ConsPlusNormal"/>
              <w:jc w:val="both"/>
            </w:pPr>
            <w:r>
              <w:t>В процессе работы у водителя может быть приостановлено или прекращено действие водительских прав. В этом случае вам придется отстранить его от управления автомобилем (не допустить к работе) или даже уволить.</w:t>
            </w:r>
          </w:p>
        </w:tc>
        <w:tc>
          <w:tcPr>
            <w:tcW w:w="180" w:type="dxa"/>
            <w:tcBorders>
              <w:top w:val="nil"/>
              <w:left w:val="nil"/>
              <w:bottom w:val="nil"/>
              <w:right w:val="nil"/>
            </w:tcBorders>
            <w:shd w:val="clear" w:color="auto" w:fill="F2F4E6"/>
            <w:tcMar>
              <w:top w:w="0" w:type="dxa"/>
              <w:left w:w="0" w:type="dxa"/>
              <w:bottom w:w="0" w:type="dxa"/>
              <w:right w:w="0" w:type="dxa"/>
            </w:tcMar>
          </w:tcPr>
          <w:p w:rsidR="00A6667E" w:rsidRDefault="00A6667E" w:rsidP="00702E40">
            <w:pPr>
              <w:pStyle w:val="ConsPlusNormal"/>
            </w:pPr>
          </w:p>
        </w:tc>
      </w:tr>
    </w:tbl>
    <w:p w:rsidR="00A6667E" w:rsidRDefault="00A6667E" w:rsidP="00702E40">
      <w:pPr>
        <w:pStyle w:val="ConsPlusNormal"/>
        <w:jc w:val="both"/>
      </w:pPr>
    </w:p>
    <w:p w:rsidR="00A6667E" w:rsidRDefault="00A6667E" w:rsidP="00702E40">
      <w:pPr>
        <w:pStyle w:val="ConsPlusNormal"/>
      </w:pPr>
      <w:r>
        <w:rPr>
          <w:b/>
          <w:sz w:val="32"/>
        </w:rPr>
        <w:t>Оглавление:</w:t>
      </w:r>
    </w:p>
    <w:p w:rsidR="00A6667E" w:rsidRDefault="00A6667E" w:rsidP="00702E40">
      <w:pPr>
        <w:pStyle w:val="ConsPlusNormal"/>
        <w:ind w:left="180"/>
      </w:pPr>
      <w:r>
        <w:t xml:space="preserve">1. </w:t>
      </w:r>
      <w:hyperlink w:anchor="P30">
        <w:r>
          <w:rPr>
            <w:color w:val="0000FF"/>
          </w:rPr>
          <w:t>Что учитывать, когда вы ищете кандидата на должность водителя автомобиля</w:t>
        </w:r>
      </w:hyperlink>
    </w:p>
    <w:p w:rsidR="00A6667E" w:rsidRDefault="00A6667E" w:rsidP="00702E40">
      <w:pPr>
        <w:pStyle w:val="ConsPlusNormal"/>
        <w:ind w:left="180"/>
      </w:pPr>
      <w:r>
        <w:t xml:space="preserve">2. </w:t>
      </w:r>
      <w:hyperlink r:id="rId67">
        <w:r>
          <w:rPr>
            <w:color w:val="0000FF"/>
          </w:rPr>
          <w:t>Что учитывать при заключении с водителем трудового договора</w:t>
        </w:r>
      </w:hyperlink>
    </w:p>
    <w:p w:rsidR="00A6667E" w:rsidRDefault="00A6667E" w:rsidP="00702E40">
      <w:pPr>
        <w:pStyle w:val="ConsPlusNormal"/>
        <w:ind w:left="180"/>
      </w:pPr>
      <w:r>
        <w:t xml:space="preserve">3. </w:t>
      </w:r>
      <w:hyperlink r:id="rId68">
        <w:r>
          <w:rPr>
            <w:color w:val="0000FF"/>
          </w:rPr>
          <w:t>Можно ли принять водителя по совместительству</w:t>
        </w:r>
      </w:hyperlink>
    </w:p>
    <w:p w:rsidR="00A6667E" w:rsidRDefault="00A6667E" w:rsidP="00702E40">
      <w:pPr>
        <w:pStyle w:val="ConsPlusNormal"/>
        <w:ind w:left="180"/>
      </w:pPr>
      <w:r>
        <w:t xml:space="preserve">4. </w:t>
      </w:r>
      <w:hyperlink w:anchor="P40">
        <w:r>
          <w:rPr>
            <w:color w:val="0000FF"/>
          </w:rPr>
          <w:t>Какие медосмотры (освидетельствования) нужно проводить водителям автомобилей</w:t>
        </w:r>
      </w:hyperlink>
    </w:p>
    <w:p w:rsidR="00A6667E" w:rsidRDefault="00A6667E" w:rsidP="00702E40">
      <w:pPr>
        <w:pStyle w:val="ConsPlusNormal"/>
        <w:ind w:left="180"/>
      </w:pPr>
      <w:r>
        <w:t xml:space="preserve">5. </w:t>
      </w:r>
      <w:hyperlink r:id="rId69">
        <w:r>
          <w:rPr>
            <w:color w:val="0000FF"/>
          </w:rPr>
          <w:t>Как организовать ежегодное обучение водителей в автотранспортных предприятиях</w:t>
        </w:r>
      </w:hyperlink>
    </w:p>
    <w:p w:rsidR="00A6667E" w:rsidRDefault="00A6667E" w:rsidP="00702E40">
      <w:pPr>
        <w:pStyle w:val="ConsPlusNormal"/>
        <w:ind w:left="180"/>
      </w:pPr>
      <w:r>
        <w:t xml:space="preserve">6. </w:t>
      </w:r>
      <w:hyperlink r:id="rId70">
        <w:r>
          <w:rPr>
            <w:color w:val="0000FF"/>
          </w:rPr>
          <w:t>Какой режим труда и отдыха должен быть установлен у водителей</w:t>
        </w:r>
      </w:hyperlink>
    </w:p>
    <w:p w:rsidR="00A6667E" w:rsidRDefault="00A6667E" w:rsidP="00702E40">
      <w:pPr>
        <w:pStyle w:val="ConsPlusNormal"/>
        <w:ind w:left="180"/>
      </w:pPr>
      <w:r>
        <w:t xml:space="preserve">7. </w:t>
      </w:r>
      <w:hyperlink r:id="rId71">
        <w:r>
          <w:rPr>
            <w:color w:val="0000FF"/>
          </w:rPr>
          <w:t>Какая административная ответственность возможна за нарушения, связанные с режимом труда и отдыха водителей</w:t>
        </w:r>
      </w:hyperlink>
    </w:p>
    <w:p w:rsidR="00A6667E" w:rsidRDefault="00A6667E" w:rsidP="00702E40">
      <w:pPr>
        <w:pStyle w:val="ConsPlusNormal"/>
        <w:ind w:left="180"/>
      </w:pPr>
      <w:r>
        <w:t xml:space="preserve">8. </w:t>
      </w:r>
      <w:hyperlink r:id="rId72">
        <w:r>
          <w:rPr>
            <w:color w:val="0000FF"/>
          </w:rPr>
          <w:t>Есть ли особенности разъездного характера работы водителей</w:t>
        </w:r>
      </w:hyperlink>
    </w:p>
    <w:p w:rsidR="00A6667E" w:rsidRDefault="00A6667E" w:rsidP="00702E40">
      <w:pPr>
        <w:pStyle w:val="ConsPlusNormal"/>
        <w:ind w:left="180"/>
      </w:pPr>
      <w:r>
        <w:t xml:space="preserve">9. </w:t>
      </w:r>
      <w:hyperlink r:id="rId73">
        <w:r>
          <w:rPr>
            <w:color w:val="0000FF"/>
          </w:rPr>
          <w:t>Есть ли особенности в порядке привлечения водителей к сверхурочной работе</w:t>
        </w:r>
      </w:hyperlink>
    </w:p>
    <w:p w:rsidR="00A6667E" w:rsidRDefault="00A6667E" w:rsidP="00702E40">
      <w:pPr>
        <w:pStyle w:val="ConsPlusNormal"/>
        <w:ind w:left="180"/>
      </w:pPr>
      <w:r>
        <w:t xml:space="preserve">10. </w:t>
      </w:r>
      <w:hyperlink r:id="rId74">
        <w:r>
          <w:rPr>
            <w:color w:val="0000FF"/>
          </w:rPr>
          <w:t>Есть ли особенности учета рабочего времени водителей</w:t>
        </w:r>
      </w:hyperlink>
    </w:p>
    <w:p w:rsidR="00A6667E" w:rsidRDefault="00A6667E" w:rsidP="00702E40">
      <w:pPr>
        <w:pStyle w:val="ConsPlusNormal"/>
        <w:ind w:left="180"/>
      </w:pPr>
      <w:r>
        <w:t xml:space="preserve">11. </w:t>
      </w:r>
      <w:hyperlink r:id="rId75">
        <w:r>
          <w:rPr>
            <w:color w:val="0000FF"/>
          </w:rPr>
          <w:t>Есть ли особенности привлечения водителей к работе в выходные и нерабочие праздничные дни</w:t>
        </w:r>
      </w:hyperlink>
    </w:p>
    <w:p w:rsidR="00A6667E" w:rsidRDefault="00A6667E" w:rsidP="00702E40">
      <w:pPr>
        <w:pStyle w:val="ConsPlusNormal"/>
        <w:ind w:left="180"/>
      </w:pPr>
      <w:r>
        <w:t xml:space="preserve">12. </w:t>
      </w:r>
      <w:hyperlink r:id="rId76">
        <w:r>
          <w:rPr>
            <w:color w:val="0000FF"/>
          </w:rPr>
          <w:t>Есть ли особенности предоставления водителям отпусков</w:t>
        </w:r>
      </w:hyperlink>
    </w:p>
    <w:p w:rsidR="00A6667E" w:rsidRDefault="00A6667E" w:rsidP="00702E40">
      <w:pPr>
        <w:pStyle w:val="ConsPlusNormal"/>
        <w:ind w:left="180"/>
      </w:pPr>
      <w:r>
        <w:t xml:space="preserve">13. </w:t>
      </w:r>
      <w:hyperlink r:id="rId77">
        <w:r>
          <w:rPr>
            <w:color w:val="0000FF"/>
          </w:rPr>
          <w:t>Какие есть особенности оплаты труда водителей</w:t>
        </w:r>
      </w:hyperlink>
    </w:p>
    <w:p w:rsidR="00A6667E" w:rsidRDefault="00A6667E" w:rsidP="00702E40">
      <w:pPr>
        <w:pStyle w:val="ConsPlusNormal"/>
        <w:ind w:left="180"/>
      </w:pPr>
      <w:r>
        <w:t xml:space="preserve">14. </w:t>
      </w:r>
      <w:hyperlink r:id="rId78">
        <w:r>
          <w:rPr>
            <w:color w:val="0000FF"/>
          </w:rPr>
          <w:t>Что учитывать при направлении водителя в командировку</w:t>
        </w:r>
      </w:hyperlink>
    </w:p>
    <w:p w:rsidR="00A6667E" w:rsidRDefault="00A6667E" w:rsidP="00702E40">
      <w:pPr>
        <w:pStyle w:val="ConsPlusNormal"/>
        <w:ind w:left="180"/>
      </w:pPr>
      <w:r>
        <w:t xml:space="preserve">15. </w:t>
      </w:r>
      <w:hyperlink r:id="rId79">
        <w:r>
          <w:rPr>
            <w:color w:val="0000FF"/>
          </w:rPr>
          <w:t>Что делать, если у водителя прекращено действие права на управление автомобилем</w:t>
        </w:r>
      </w:hyperlink>
    </w:p>
    <w:p w:rsidR="00A6667E" w:rsidRDefault="00A6667E" w:rsidP="00702E40">
      <w:pPr>
        <w:pStyle w:val="ConsPlusNormal"/>
        <w:ind w:left="180"/>
      </w:pPr>
      <w:r>
        <w:t xml:space="preserve">16. </w:t>
      </w:r>
      <w:hyperlink r:id="rId80">
        <w:r>
          <w:rPr>
            <w:color w:val="0000FF"/>
          </w:rPr>
          <w:t>Что делать, если у водителя приостановлено действие права на управление автомобилем</w:t>
        </w:r>
      </w:hyperlink>
    </w:p>
    <w:p w:rsidR="00A6667E" w:rsidRDefault="00A6667E" w:rsidP="00702E40">
      <w:pPr>
        <w:pStyle w:val="ConsPlusNormal"/>
        <w:ind w:left="180"/>
      </w:pPr>
      <w:r>
        <w:t xml:space="preserve">17. </w:t>
      </w:r>
      <w:hyperlink r:id="rId81">
        <w:r>
          <w:rPr>
            <w:color w:val="0000FF"/>
          </w:rPr>
          <w:t>Каковы особенности отстранения от работы водителей некоторых категорий</w:t>
        </w:r>
      </w:hyperlink>
    </w:p>
    <w:p w:rsidR="00A6667E" w:rsidRDefault="00A6667E" w:rsidP="00702E40">
      <w:pPr>
        <w:pStyle w:val="ConsPlusNormal"/>
        <w:ind w:left="180"/>
      </w:pPr>
      <w:r>
        <w:t xml:space="preserve">18. </w:t>
      </w:r>
      <w:hyperlink r:id="rId82">
        <w:r>
          <w:rPr>
            <w:color w:val="0000FF"/>
          </w:rPr>
          <w:t>Как уволить водителя автомобиля</w:t>
        </w:r>
      </w:hyperlink>
    </w:p>
    <w:p w:rsidR="00A6667E" w:rsidRDefault="00A6667E" w:rsidP="00702E40">
      <w:pPr>
        <w:pStyle w:val="ConsPlusNormal"/>
        <w:jc w:val="both"/>
      </w:pPr>
    </w:p>
    <w:p w:rsidR="00A6667E" w:rsidRDefault="00A6667E" w:rsidP="00702E40">
      <w:pPr>
        <w:pStyle w:val="ConsPlusNormal"/>
        <w:outlineLvl w:val="0"/>
      </w:pPr>
      <w:bookmarkStart w:id="1" w:name="P30"/>
      <w:bookmarkEnd w:id="1"/>
      <w:r>
        <w:rPr>
          <w:b/>
          <w:sz w:val="32"/>
        </w:rPr>
        <w:t>1. Что учитывать, когда вы ищете кандидата на должность водителя автомобиля</w:t>
      </w:r>
    </w:p>
    <w:p w:rsidR="00A6667E" w:rsidRDefault="00A6667E" w:rsidP="00702E40">
      <w:pPr>
        <w:pStyle w:val="ConsPlusNormal"/>
        <w:jc w:val="both"/>
      </w:pPr>
      <w:r>
        <w:t>К водителям автомобилей применяются повышенные требования при приеме на работу. Они должны проходить профессиональный отбор и профессиональное обучение, а также обязательный предварительный медосмотр (</w:t>
      </w:r>
      <w:hyperlink r:id="rId83">
        <w:r>
          <w:rPr>
            <w:color w:val="0000FF"/>
          </w:rPr>
          <w:t>ст. 328</w:t>
        </w:r>
      </w:hyperlink>
      <w:r>
        <w:t xml:space="preserve"> ТК РФ).</w:t>
      </w:r>
    </w:p>
    <w:p w:rsidR="00A6667E" w:rsidRDefault="00A6667E" w:rsidP="00702E40">
      <w:pPr>
        <w:pStyle w:val="ConsPlusNormal"/>
        <w:jc w:val="both"/>
      </w:pPr>
      <w:r>
        <w:rPr>
          <w:b/>
        </w:rPr>
        <w:t>Лицо, поступающее на работу водителем, предъявляет работодателю документы</w:t>
      </w:r>
      <w:r>
        <w:t>, необходимые для заключения трудового договора (</w:t>
      </w:r>
      <w:hyperlink r:id="rId84">
        <w:r>
          <w:rPr>
            <w:color w:val="0000FF"/>
          </w:rPr>
          <w:t>ст. 65</w:t>
        </w:r>
      </w:hyperlink>
      <w:r>
        <w:t xml:space="preserve"> ТК РФ). Одним из обязательных для выполнения данной работы документов является водительское удостоверение (</w:t>
      </w:r>
      <w:hyperlink r:id="rId85">
        <w:r>
          <w:rPr>
            <w:color w:val="0000FF"/>
          </w:rPr>
          <w:t>п. 2 ст. 25</w:t>
        </w:r>
      </w:hyperlink>
      <w:r>
        <w:t xml:space="preserve"> Закона о безопасности дорожного движения, </w:t>
      </w:r>
      <w:hyperlink r:id="rId86">
        <w:r>
          <w:rPr>
            <w:color w:val="0000FF"/>
          </w:rPr>
          <w:t>п. 4</w:t>
        </w:r>
      </w:hyperlink>
      <w:r>
        <w:t xml:space="preserve"> Порядка прохождения профотбора и </w:t>
      </w:r>
      <w:proofErr w:type="spellStart"/>
      <w:r>
        <w:t>профобучения</w:t>
      </w:r>
      <w:proofErr w:type="spellEnd"/>
      <w:r>
        <w:t>). Подробнее о нем расскажем далее.</w:t>
      </w:r>
    </w:p>
    <w:p w:rsidR="00A6667E" w:rsidRDefault="00A6667E" w:rsidP="00702E40">
      <w:pPr>
        <w:pStyle w:val="ConsPlusNormal"/>
        <w:jc w:val="both"/>
      </w:pPr>
      <w:r>
        <w:t>Перед приемом водителя на работу:</w:t>
      </w:r>
    </w:p>
    <w:p w:rsidR="00A6667E" w:rsidRDefault="00A6667E" w:rsidP="00702E40">
      <w:pPr>
        <w:pStyle w:val="ConsPlusNormal"/>
        <w:numPr>
          <w:ilvl w:val="0"/>
          <w:numId w:val="1"/>
        </w:numPr>
        <w:jc w:val="both"/>
      </w:pPr>
      <w:r>
        <w:rPr>
          <w:b/>
        </w:rPr>
        <w:t>проверьте его водительское удостоверение.</w:t>
      </w:r>
      <w:r>
        <w:t xml:space="preserve"> По общему правилу оно должно быть российского </w:t>
      </w:r>
      <w:hyperlink r:id="rId87">
        <w:r>
          <w:rPr>
            <w:color w:val="0000FF"/>
          </w:rPr>
          <w:t>образца</w:t>
        </w:r>
      </w:hyperlink>
      <w:r>
        <w:t xml:space="preserve">, так как запрещено в рамках трудовой деятельности управлять автомобилем на основании иностранных прав (ограничение не действует, если транспортное средство участвует в международном движении). В отношении соискателей - не граждан РФ действуют те же правила. Исключение сделано для граждан государств, где русский язык официальный (например, граждан Киргизской Республики). Они могут работать в РФ водителями на основании иностранных водительских удостоверений, которые выданы в государствах, гражданами которых они являются. Это обусловлено </w:t>
      </w:r>
      <w:hyperlink r:id="rId88">
        <w:r>
          <w:rPr>
            <w:color w:val="0000FF"/>
          </w:rPr>
          <w:t>п. п. 2</w:t>
        </w:r>
      </w:hyperlink>
      <w:r>
        <w:t xml:space="preserve">, </w:t>
      </w:r>
      <w:hyperlink r:id="rId89">
        <w:r>
          <w:rPr>
            <w:color w:val="0000FF"/>
          </w:rPr>
          <w:t>4</w:t>
        </w:r>
      </w:hyperlink>
      <w:r>
        <w:t xml:space="preserve">, </w:t>
      </w:r>
      <w:hyperlink r:id="rId90">
        <w:r>
          <w:rPr>
            <w:color w:val="0000FF"/>
          </w:rPr>
          <w:t>12</w:t>
        </w:r>
      </w:hyperlink>
      <w:r>
        <w:t xml:space="preserve">, </w:t>
      </w:r>
      <w:hyperlink r:id="rId91">
        <w:r>
          <w:rPr>
            <w:color w:val="0000FF"/>
          </w:rPr>
          <w:t>13</w:t>
        </w:r>
      </w:hyperlink>
      <w:r>
        <w:t xml:space="preserve">, </w:t>
      </w:r>
      <w:hyperlink r:id="rId92">
        <w:r>
          <w:rPr>
            <w:color w:val="0000FF"/>
          </w:rPr>
          <w:t>17 ст. 25</w:t>
        </w:r>
      </w:hyperlink>
      <w:r>
        <w:t xml:space="preserve"> Закона о безопасности дорожного движения. Есть </w:t>
      </w:r>
      <w:hyperlink r:id="rId93">
        <w:r>
          <w:rPr>
            <w:color w:val="0000FF"/>
          </w:rPr>
          <w:t>ситуации</w:t>
        </w:r>
      </w:hyperlink>
      <w:r>
        <w:t>, когда иностранные права указанных иностранцев признаются недействительными для управления транспортным средством в РФ.</w:t>
      </w:r>
    </w:p>
    <w:p w:rsidR="00A6667E" w:rsidRDefault="00A6667E" w:rsidP="00702E40">
      <w:pPr>
        <w:pStyle w:val="ConsPlusNormal"/>
        <w:ind w:left="540"/>
        <w:jc w:val="both"/>
      </w:pPr>
      <w:r>
        <w:t xml:space="preserve">Убедитесь, что в водительском удостоверении в соответствующих графах проставлены разрешающие отметки, которые подтверждают право на управление транспортными средствами определенных </w:t>
      </w:r>
      <w:hyperlink r:id="rId94">
        <w:r>
          <w:rPr>
            <w:color w:val="0000FF"/>
          </w:rPr>
          <w:t>категорий и входящих в них подкатегорий</w:t>
        </w:r>
      </w:hyperlink>
      <w:r>
        <w:t xml:space="preserve"> (</w:t>
      </w:r>
      <w:hyperlink r:id="rId95">
        <w:r>
          <w:rPr>
            <w:color w:val="0000FF"/>
          </w:rPr>
          <w:t>п. 1 ст. 25</w:t>
        </w:r>
      </w:hyperlink>
      <w:r>
        <w:t xml:space="preserve"> Закона о безопасности дорожного движения, </w:t>
      </w:r>
      <w:hyperlink r:id="rId96">
        <w:r>
          <w:rPr>
            <w:color w:val="0000FF"/>
          </w:rPr>
          <w:t>п. 4</w:t>
        </w:r>
      </w:hyperlink>
      <w:r>
        <w:t xml:space="preserve"> Порядка прохождения профессионального отбора и обучения). Если таких отметок нет, допускать водителя к управлению автомобилем запрещено (</w:t>
      </w:r>
      <w:hyperlink r:id="rId97">
        <w:r>
          <w:rPr>
            <w:color w:val="0000FF"/>
          </w:rPr>
          <w:t>п. 12</w:t>
        </w:r>
      </w:hyperlink>
      <w:r>
        <w:t xml:space="preserve"> Основных положений по допуску транспортных средств, утвержденных Постановлением Правительства РФ от 23.10.1993 N 1090). Иначе вас могут привлечь к ответственности по </w:t>
      </w:r>
      <w:hyperlink r:id="rId98">
        <w:r>
          <w:rPr>
            <w:color w:val="0000FF"/>
          </w:rPr>
          <w:t>ст. 12.32</w:t>
        </w:r>
      </w:hyperlink>
      <w:r>
        <w:t xml:space="preserve"> КоАП РФ;</w:t>
      </w:r>
    </w:p>
    <w:p w:rsidR="00A6667E" w:rsidRDefault="00A6667E" w:rsidP="00702E40">
      <w:pPr>
        <w:pStyle w:val="ConsPlusNormal"/>
        <w:numPr>
          <w:ilvl w:val="0"/>
          <w:numId w:val="1"/>
        </w:numPr>
        <w:jc w:val="both"/>
      </w:pPr>
      <w:r>
        <w:rPr>
          <w:b/>
        </w:rPr>
        <w:t>проверьте у водителя наличие квалификации и стажа работы.</w:t>
      </w:r>
      <w:r>
        <w:t xml:space="preserve"> Это требуется при приеме только некоторых водителей, например, тех, которые будут заниматься перевозкой опасных, крупногабаритных, тяжеловесных </w:t>
      </w:r>
      <w:r>
        <w:lastRenderedPageBreak/>
        <w:t xml:space="preserve">грузов. Категории таких водителей и требования к квалификации и стажу, которым они должны соответствовать, приведены, в частности, в </w:t>
      </w:r>
      <w:hyperlink r:id="rId99">
        <w:r>
          <w:rPr>
            <w:color w:val="0000FF"/>
          </w:rPr>
          <w:t>Приказе</w:t>
        </w:r>
      </w:hyperlink>
      <w:r>
        <w:t xml:space="preserve"> Минтранса России от 31.07.2020 N 282. Узнать, есть ли у водителя необходимые квалификация и стаж (опыт) работы, можно соответственно из документов об образовании и (или) о квалификации, из трудовой книжки и (или) сведений о трудовой деятельности или иных документов, предусмотренных трудовым законодательством РФ (</w:t>
      </w:r>
      <w:proofErr w:type="spellStart"/>
      <w:r>
        <w:fldChar w:fldCharType="begin"/>
      </w:r>
      <w:r>
        <w:instrText xml:space="preserve"> HYPERLINK "https://login.consultant.ru/link/?req=doc&amp;base=LAW&amp;n=475114&amp;dst=2356" \h </w:instrText>
      </w:r>
      <w:r>
        <w:fldChar w:fldCharType="separate"/>
      </w:r>
      <w:r>
        <w:rPr>
          <w:color w:val="0000FF"/>
        </w:rPr>
        <w:t>абз</w:t>
      </w:r>
      <w:proofErr w:type="spellEnd"/>
      <w:r>
        <w:rPr>
          <w:color w:val="0000FF"/>
        </w:rPr>
        <w:t>. 3 ч. 1 ст. 65</w:t>
      </w:r>
      <w:r>
        <w:rPr>
          <w:color w:val="0000FF"/>
        </w:rPr>
        <w:fldChar w:fldCharType="end"/>
      </w:r>
      <w:r>
        <w:t xml:space="preserve">, </w:t>
      </w:r>
      <w:hyperlink r:id="rId100">
        <w:r>
          <w:rPr>
            <w:color w:val="0000FF"/>
          </w:rPr>
          <w:t>ч. 1 ст. 66</w:t>
        </w:r>
      </w:hyperlink>
      <w:r>
        <w:t xml:space="preserve">, </w:t>
      </w:r>
      <w:hyperlink r:id="rId101">
        <w:r>
          <w:rPr>
            <w:color w:val="0000FF"/>
          </w:rPr>
          <w:t>ст. 66.1</w:t>
        </w:r>
      </w:hyperlink>
      <w:r>
        <w:t xml:space="preserve"> ТК РФ, </w:t>
      </w:r>
      <w:hyperlink r:id="rId102">
        <w:r>
          <w:rPr>
            <w:color w:val="0000FF"/>
          </w:rPr>
          <w:t>п. п. 5</w:t>
        </w:r>
      </w:hyperlink>
      <w:r>
        <w:t xml:space="preserve">, </w:t>
      </w:r>
      <w:hyperlink r:id="rId103">
        <w:r>
          <w:rPr>
            <w:color w:val="0000FF"/>
          </w:rPr>
          <w:t>6</w:t>
        </w:r>
      </w:hyperlink>
      <w:r>
        <w:t xml:space="preserve"> Порядка прохождения профессионального отбора и обучения);</w:t>
      </w:r>
    </w:p>
    <w:p w:rsidR="00A6667E" w:rsidRDefault="00A6667E" w:rsidP="00702E40">
      <w:pPr>
        <w:pStyle w:val="ConsPlusNormal"/>
        <w:numPr>
          <w:ilvl w:val="0"/>
          <w:numId w:val="1"/>
        </w:numPr>
        <w:jc w:val="both"/>
      </w:pPr>
      <w:bookmarkStart w:id="2" w:name="P37"/>
      <w:bookmarkEnd w:id="2"/>
      <w:r>
        <w:rPr>
          <w:b/>
        </w:rPr>
        <w:t>направьте водителя автомобиля</w:t>
      </w:r>
      <w:r>
        <w:t xml:space="preserve"> на психиатрическое освидетельствование. Исключение - ситуация, когда он ранее прошел психиатрическое освидетельствование по данному виду деятельности, признан пригодным и с момента освидетельствования прошло не более двух лет. Однако если при обязательном медосмотре врач-психиатр заподозрит наличие медицинских противопоказаний к данной работе, водителя в любом случае нужно направить на психиатрическое освидетельствование (</w:t>
      </w:r>
      <w:hyperlink r:id="rId104">
        <w:r>
          <w:rPr>
            <w:color w:val="0000FF"/>
          </w:rPr>
          <w:t>ч. 8 ст. 220</w:t>
        </w:r>
      </w:hyperlink>
      <w:r>
        <w:t xml:space="preserve"> ТК РФ, </w:t>
      </w:r>
      <w:hyperlink r:id="rId105">
        <w:r>
          <w:rPr>
            <w:color w:val="0000FF"/>
          </w:rPr>
          <w:t>п. п. 4</w:t>
        </w:r>
      </w:hyperlink>
      <w:r>
        <w:t xml:space="preserve">, </w:t>
      </w:r>
      <w:hyperlink r:id="rId106">
        <w:r>
          <w:rPr>
            <w:color w:val="0000FF"/>
          </w:rPr>
          <w:t>5</w:t>
        </w:r>
      </w:hyperlink>
      <w:r>
        <w:t xml:space="preserve"> Порядка прохождения обязательного психиатрического освидетельствования, </w:t>
      </w:r>
      <w:hyperlink r:id="rId107">
        <w:r>
          <w:rPr>
            <w:color w:val="0000FF"/>
          </w:rPr>
          <w:t>п. п. 11</w:t>
        </w:r>
      </w:hyperlink>
      <w:r>
        <w:t xml:space="preserve">, </w:t>
      </w:r>
      <w:hyperlink r:id="rId108">
        <w:r>
          <w:rPr>
            <w:color w:val="0000FF"/>
          </w:rPr>
          <w:t>29</w:t>
        </w:r>
      </w:hyperlink>
      <w:r>
        <w:t xml:space="preserve">, </w:t>
      </w:r>
      <w:hyperlink r:id="rId109">
        <w:r>
          <w:rPr>
            <w:color w:val="0000FF"/>
          </w:rPr>
          <w:t>41</w:t>
        </w:r>
      </w:hyperlink>
      <w:r>
        <w:t xml:space="preserve"> Порядка проведения медосмотров работников, Письма Минздрава России от 20.06.2022 N 30-0/3066769-14500.</w:t>
      </w:r>
    </w:p>
    <w:p w:rsidR="00A6667E" w:rsidRDefault="00A6667E" w:rsidP="00702E40">
      <w:pPr>
        <w:pStyle w:val="ConsPlusNormal"/>
        <w:numPr>
          <w:ilvl w:val="0"/>
          <w:numId w:val="1"/>
        </w:numPr>
        <w:jc w:val="both"/>
      </w:pPr>
      <w:bookmarkStart w:id="3" w:name="P38"/>
      <w:bookmarkEnd w:id="3"/>
      <w:r>
        <w:rPr>
          <w:b/>
        </w:rPr>
        <w:t>направьте водителя на предварительный медицинский осмотр</w:t>
      </w:r>
      <w:r>
        <w:t>, по итогам которого будет ясно, может он работать у вас водителем или нет. Для направления на медосмотр, в частности, у вас должен быть список лиц, подлежащих предварительным медосмотрам при поступлении на работу. На его основании заполните и выдайте лицу направление на медосмотр. Расходы несете вы. Вам будет направлено заключение медицинской организации о наличии или отсутствии противопоказаний по управлению автомобилем. Если кандидат откажется проходить медосмотр или будут выявлены противопоказания, его нельзя допускать к работе. Учтите: вы обязаны направлять кандидата на эту должность на предварительный медосмотр и в том случае, когда у него есть такой медосмотр по предыдущему месту работы (</w:t>
      </w:r>
      <w:proofErr w:type="spellStart"/>
      <w:r>
        <w:fldChar w:fldCharType="begin"/>
      </w:r>
      <w:r>
        <w:instrText xml:space="preserve"> HYPERLINK "https://login.consultant.ru/link/?req=doc&amp;base=LAW&amp;n=475114&amp;dst=102446" \h </w:instrText>
      </w:r>
      <w:r>
        <w:fldChar w:fldCharType="separate"/>
      </w:r>
      <w:r>
        <w:rPr>
          <w:color w:val="0000FF"/>
        </w:rPr>
        <w:t>абз</w:t>
      </w:r>
      <w:proofErr w:type="spellEnd"/>
      <w:r>
        <w:rPr>
          <w:color w:val="0000FF"/>
        </w:rPr>
        <w:t>. 4</w:t>
      </w:r>
      <w:r>
        <w:rPr>
          <w:color w:val="0000FF"/>
        </w:rPr>
        <w:fldChar w:fldCharType="end"/>
      </w:r>
      <w:r>
        <w:t xml:space="preserve">, </w:t>
      </w:r>
      <w:hyperlink r:id="rId110">
        <w:r>
          <w:rPr>
            <w:color w:val="0000FF"/>
          </w:rPr>
          <w:t>5 ч. 1 ст. 76</w:t>
        </w:r>
      </w:hyperlink>
      <w:r>
        <w:t xml:space="preserve">, </w:t>
      </w:r>
      <w:hyperlink r:id="rId111">
        <w:r>
          <w:rPr>
            <w:color w:val="0000FF"/>
          </w:rPr>
          <w:t>ч. 3 ст. 214</w:t>
        </w:r>
      </w:hyperlink>
      <w:r>
        <w:t xml:space="preserve">, </w:t>
      </w:r>
      <w:hyperlink r:id="rId112">
        <w:r>
          <w:rPr>
            <w:color w:val="0000FF"/>
          </w:rPr>
          <w:t>ст. 215</w:t>
        </w:r>
      </w:hyperlink>
      <w:r>
        <w:t xml:space="preserve">, </w:t>
      </w:r>
      <w:hyperlink r:id="rId113">
        <w:r>
          <w:rPr>
            <w:color w:val="0000FF"/>
          </w:rPr>
          <w:t>ч. 2 ст. 328</w:t>
        </w:r>
      </w:hyperlink>
      <w:r>
        <w:t xml:space="preserve"> ТК РФ, </w:t>
      </w:r>
      <w:hyperlink r:id="rId114">
        <w:r>
          <w:rPr>
            <w:color w:val="0000FF"/>
          </w:rPr>
          <w:t>п. п. 8</w:t>
        </w:r>
      </w:hyperlink>
      <w:r>
        <w:t xml:space="preserve">, </w:t>
      </w:r>
      <w:hyperlink r:id="rId115">
        <w:r>
          <w:rPr>
            <w:color w:val="0000FF"/>
          </w:rPr>
          <w:t>9</w:t>
        </w:r>
      </w:hyperlink>
      <w:r>
        <w:t xml:space="preserve">, </w:t>
      </w:r>
      <w:hyperlink r:id="rId116">
        <w:r>
          <w:rPr>
            <w:color w:val="0000FF"/>
          </w:rPr>
          <w:t>15</w:t>
        </w:r>
      </w:hyperlink>
      <w:r>
        <w:t xml:space="preserve">, </w:t>
      </w:r>
      <w:hyperlink r:id="rId117">
        <w:r>
          <w:rPr>
            <w:color w:val="0000FF"/>
          </w:rPr>
          <w:t>16</w:t>
        </w:r>
      </w:hyperlink>
      <w:r>
        <w:t xml:space="preserve">, </w:t>
      </w:r>
      <w:hyperlink r:id="rId118">
        <w:r>
          <w:rPr>
            <w:color w:val="0000FF"/>
          </w:rPr>
          <w:t>17</w:t>
        </w:r>
      </w:hyperlink>
      <w:r>
        <w:t xml:space="preserve"> Порядка проведения медосмотров работников, </w:t>
      </w:r>
      <w:hyperlink r:id="rId119">
        <w:r>
          <w:rPr>
            <w:color w:val="0000FF"/>
          </w:rPr>
          <w:t>п. 18</w:t>
        </w:r>
      </w:hyperlink>
      <w:r>
        <w:t xml:space="preserve"> Перечня производственных факторов и работ, при которых проводятся медосмотры работников, </w:t>
      </w:r>
      <w:hyperlink r:id="rId120">
        <w:r>
          <w:rPr>
            <w:color w:val="0000FF"/>
          </w:rPr>
          <w:t>Письмо</w:t>
        </w:r>
      </w:hyperlink>
      <w:r>
        <w:t xml:space="preserve"> </w:t>
      </w:r>
      <w:proofErr w:type="spellStart"/>
      <w:r>
        <w:t>Роструда</w:t>
      </w:r>
      <w:proofErr w:type="spellEnd"/>
      <w:r>
        <w:t xml:space="preserve"> от 06.09.2024 N ПГ/17139-6-2);</w:t>
      </w:r>
    </w:p>
    <w:p w:rsidR="00A6667E" w:rsidRDefault="00A6667E" w:rsidP="00702E40">
      <w:pPr>
        <w:pStyle w:val="ConsPlusNormal"/>
        <w:numPr>
          <w:ilvl w:val="0"/>
          <w:numId w:val="1"/>
        </w:numPr>
        <w:jc w:val="both"/>
      </w:pPr>
      <w:r>
        <w:rPr>
          <w:b/>
        </w:rPr>
        <w:t>в некоторых случаях требуется проверить у работника документы</w:t>
      </w:r>
      <w:r>
        <w:t xml:space="preserve"> о наличии (отсутствии) судимости и (или) факта уголовного преследования за определенные преступления. Подробнее об этом см. </w:t>
      </w:r>
      <w:hyperlink r:id="rId121">
        <w:r>
          <w:rPr>
            <w:color w:val="0000FF"/>
          </w:rPr>
          <w:t>ниже</w:t>
        </w:r>
      </w:hyperlink>
      <w:r>
        <w:t>.</w:t>
      </w:r>
    </w:p>
    <w:p w:rsidR="00A6667E" w:rsidRPr="00A6667E" w:rsidRDefault="00A6667E" w:rsidP="00702E40">
      <w:pPr>
        <w:pStyle w:val="ConsPlusNormal"/>
        <w:ind w:left="540"/>
        <w:jc w:val="both"/>
      </w:pPr>
      <w:r w:rsidRPr="00A6667E">
        <w:t>……</w:t>
      </w:r>
    </w:p>
    <w:p w:rsidR="00A6667E" w:rsidRDefault="00A6667E" w:rsidP="00702E40">
      <w:pPr>
        <w:pStyle w:val="ConsPlusNormal"/>
        <w:outlineLvl w:val="0"/>
      </w:pPr>
      <w:bookmarkStart w:id="4" w:name="P40"/>
      <w:bookmarkEnd w:id="4"/>
      <w:r>
        <w:rPr>
          <w:b/>
          <w:sz w:val="32"/>
        </w:rPr>
        <w:t>4. Какие медосмотры (освидетельствования) нужно проводить водителям автомобилей</w:t>
      </w:r>
    </w:p>
    <w:p w:rsidR="00A6667E" w:rsidRDefault="00A6667E" w:rsidP="00702E40">
      <w:pPr>
        <w:pStyle w:val="ConsPlusNormal"/>
        <w:jc w:val="both"/>
      </w:pPr>
      <w:r>
        <w:t xml:space="preserve">Помимо предварительного медицинского осмотра, о котором упоминалось </w:t>
      </w:r>
      <w:hyperlink w:anchor="P38">
        <w:r>
          <w:rPr>
            <w:color w:val="0000FF"/>
          </w:rPr>
          <w:t>выше</w:t>
        </w:r>
      </w:hyperlink>
      <w:r>
        <w:t>, вы также должны за свой счет организовывать проведение следующих обязательных медосмотров (</w:t>
      </w:r>
      <w:proofErr w:type="spellStart"/>
      <w:r>
        <w:fldChar w:fldCharType="begin"/>
      </w:r>
      <w:r>
        <w:instrText xml:space="preserve"> HYPERLINK "https://login.consultant.ru/link/?req=doc&amp;base=LAW&amp;n=475114&amp;dst=2656" \h </w:instrText>
      </w:r>
      <w:r>
        <w:fldChar w:fldCharType="separate"/>
      </w:r>
      <w:r>
        <w:rPr>
          <w:color w:val="0000FF"/>
        </w:rPr>
        <w:t>абз</w:t>
      </w:r>
      <w:proofErr w:type="spellEnd"/>
      <w:r>
        <w:rPr>
          <w:color w:val="0000FF"/>
        </w:rPr>
        <w:t>. 14 ч. 3 ст. 214</w:t>
      </w:r>
      <w:r>
        <w:rPr>
          <w:color w:val="0000FF"/>
        </w:rPr>
        <w:fldChar w:fldCharType="end"/>
      </w:r>
      <w:r>
        <w:t xml:space="preserve">, </w:t>
      </w:r>
      <w:hyperlink r:id="rId122">
        <w:r>
          <w:rPr>
            <w:color w:val="0000FF"/>
          </w:rPr>
          <w:t>ч. 1</w:t>
        </w:r>
      </w:hyperlink>
      <w:r>
        <w:t xml:space="preserve">, </w:t>
      </w:r>
      <w:hyperlink r:id="rId123">
        <w:r>
          <w:rPr>
            <w:color w:val="0000FF"/>
          </w:rPr>
          <w:t>3 ст. 220</w:t>
        </w:r>
      </w:hyperlink>
      <w:r>
        <w:t xml:space="preserve"> ТК РФ, </w:t>
      </w:r>
      <w:hyperlink r:id="rId124">
        <w:proofErr w:type="spellStart"/>
        <w:r>
          <w:rPr>
            <w:color w:val="0000FF"/>
          </w:rPr>
          <w:t>абз</w:t>
        </w:r>
        <w:proofErr w:type="spellEnd"/>
        <w:r>
          <w:rPr>
            <w:color w:val="0000FF"/>
          </w:rPr>
          <w:t>. 6 п. 1 ст. 20</w:t>
        </w:r>
      </w:hyperlink>
      <w:r>
        <w:t xml:space="preserve">, </w:t>
      </w:r>
      <w:hyperlink r:id="rId125">
        <w:proofErr w:type="spellStart"/>
        <w:r>
          <w:rPr>
            <w:color w:val="0000FF"/>
          </w:rPr>
          <w:t>абз</w:t>
        </w:r>
        <w:proofErr w:type="spellEnd"/>
        <w:r>
          <w:rPr>
            <w:color w:val="0000FF"/>
          </w:rPr>
          <w:t>. 5 п. 1</w:t>
        </w:r>
      </w:hyperlink>
      <w:r>
        <w:t xml:space="preserve">, </w:t>
      </w:r>
      <w:hyperlink r:id="rId126">
        <w:r>
          <w:rPr>
            <w:color w:val="0000FF"/>
          </w:rPr>
          <w:t>п. 3 ст. 23</w:t>
        </w:r>
      </w:hyperlink>
      <w:r>
        <w:t xml:space="preserve"> Закона о безопасности дорожного движения):</w:t>
      </w:r>
    </w:p>
    <w:p w:rsidR="00A6667E" w:rsidRDefault="00A6667E" w:rsidP="00702E40">
      <w:pPr>
        <w:pStyle w:val="ConsPlusNormal"/>
        <w:numPr>
          <w:ilvl w:val="0"/>
          <w:numId w:val="2"/>
        </w:numPr>
        <w:jc w:val="both"/>
      </w:pPr>
      <w:r>
        <w:t>периодические медосмотры;</w:t>
      </w:r>
    </w:p>
    <w:p w:rsidR="00A6667E" w:rsidRDefault="00A6667E" w:rsidP="00702E40">
      <w:pPr>
        <w:pStyle w:val="ConsPlusNormal"/>
        <w:numPr>
          <w:ilvl w:val="0"/>
          <w:numId w:val="2"/>
        </w:numPr>
        <w:jc w:val="both"/>
      </w:pPr>
      <w:proofErr w:type="spellStart"/>
      <w:r>
        <w:t>предрейсовые</w:t>
      </w:r>
      <w:proofErr w:type="spellEnd"/>
      <w:r>
        <w:t xml:space="preserve"> медосмотры. Их не нужно проводить только для некоторых водителей, </w:t>
      </w:r>
      <w:proofErr w:type="gramStart"/>
      <w:r>
        <w:t>например</w:t>
      </w:r>
      <w:proofErr w:type="gramEnd"/>
      <w:r>
        <w:t xml:space="preserve"> для тех, которые управляют автомобилями, выезжающими по вызову экстренных оперативных служб;</w:t>
      </w:r>
    </w:p>
    <w:p w:rsidR="00A6667E" w:rsidRDefault="00A6667E" w:rsidP="00702E40">
      <w:pPr>
        <w:pStyle w:val="ConsPlusNormal"/>
        <w:numPr>
          <w:ilvl w:val="0"/>
          <w:numId w:val="2"/>
        </w:numPr>
        <w:jc w:val="both"/>
      </w:pPr>
      <w:r>
        <w:t>медицинские осмотры в течение рабочего дня (смены) (проводятся при необходимости по решению работодателя);</w:t>
      </w:r>
    </w:p>
    <w:p w:rsidR="00A6667E" w:rsidRDefault="00A6667E" w:rsidP="00702E40">
      <w:pPr>
        <w:pStyle w:val="ConsPlusNormal"/>
        <w:numPr>
          <w:ilvl w:val="0"/>
          <w:numId w:val="2"/>
        </w:numPr>
        <w:jc w:val="both"/>
      </w:pPr>
      <w:proofErr w:type="spellStart"/>
      <w:r>
        <w:t>послерейсовые</w:t>
      </w:r>
      <w:proofErr w:type="spellEnd"/>
      <w:r>
        <w:t xml:space="preserve"> медосмотры, если работа связана с перевозками пассажиров или опасных грузов.</w:t>
      </w:r>
    </w:p>
    <w:p w:rsidR="00A6667E" w:rsidRDefault="00A6667E" w:rsidP="00702E40">
      <w:pPr>
        <w:pStyle w:val="ConsPlusNormal"/>
        <w:jc w:val="both"/>
      </w:pPr>
      <w:r>
        <w:t xml:space="preserve">В </w:t>
      </w:r>
      <w:hyperlink w:anchor="P50">
        <w:r>
          <w:rPr>
            <w:color w:val="0000FF"/>
          </w:rPr>
          <w:t>установленном случае</w:t>
        </w:r>
      </w:hyperlink>
      <w:r>
        <w:t xml:space="preserve"> требуется также организовать проведение психиатрического освидетельствования.</w:t>
      </w:r>
    </w:p>
    <w:p w:rsidR="00A6667E" w:rsidRDefault="00A6667E" w:rsidP="00702E40">
      <w:pPr>
        <w:pStyle w:val="ConsPlusNormal"/>
        <w:jc w:val="both"/>
      </w:pPr>
      <w:r>
        <w:rPr>
          <w:b/>
        </w:rPr>
        <w:t>Периодические медицинские осмотры</w:t>
      </w:r>
      <w:r>
        <w:t xml:space="preserve"> для водителей по общему правилу нужно организовывать один раз в два года (</w:t>
      </w:r>
      <w:hyperlink r:id="rId127">
        <w:r>
          <w:rPr>
            <w:color w:val="0000FF"/>
          </w:rPr>
          <w:t>п. 18</w:t>
        </w:r>
      </w:hyperlink>
      <w:r>
        <w:t xml:space="preserve"> Приложения к Порядку проведения медосмотров работников). Для тех, кому еще не исполнился 21 год, они организуются ежегодно (</w:t>
      </w:r>
      <w:hyperlink r:id="rId128">
        <w:r>
          <w:rPr>
            <w:color w:val="0000FF"/>
          </w:rPr>
          <w:t>ч. 1 ст. 220</w:t>
        </w:r>
      </w:hyperlink>
      <w:r>
        <w:t xml:space="preserve"> ТК РФ).</w:t>
      </w:r>
    </w:p>
    <w:p w:rsidR="00A6667E" w:rsidRDefault="00A6667E" w:rsidP="00702E40">
      <w:pPr>
        <w:pStyle w:val="ConsPlusNormal"/>
        <w:jc w:val="both"/>
      </w:pPr>
      <w:r>
        <w:t xml:space="preserve">Правила проведения периодических медицинских осмотров определены в </w:t>
      </w:r>
      <w:hyperlink r:id="rId129">
        <w:r>
          <w:rPr>
            <w:color w:val="0000FF"/>
          </w:rPr>
          <w:t>разд. I</w:t>
        </w:r>
      </w:hyperlink>
      <w:r>
        <w:t xml:space="preserve">, </w:t>
      </w:r>
      <w:hyperlink r:id="rId130">
        <w:r>
          <w:rPr>
            <w:color w:val="0000FF"/>
          </w:rPr>
          <w:t>III</w:t>
        </w:r>
      </w:hyperlink>
      <w:r>
        <w:t xml:space="preserve"> Порядка проведения медосмотров работников.</w:t>
      </w:r>
    </w:p>
    <w:p w:rsidR="00A6667E" w:rsidRDefault="00A6667E" w:rsidP="00702E40">
      <w:pPr>
        <w:pStyle w:val="ConsPlusNormal"/>
        <w:jc w:val="both"/>
      </w:pPr>
      <w:r>
        <w:t>Учтите: если введен режим повышенной готовности или чрезвычайной ситуации, вы можете, за исключением некоторых случаев, отложить проведение периодического осмотра не более чем на шесть месяцев (</w:t>
      </w:r>
      <w:hyperlink r:id="rId131">
        <w:r>
          <w:rPr>
            <w:color w:val="0000FF"/>
          </w:rPr>
          <w:t>п. 18</w:t>
        </w:r>
      </w:hyperlink>
      <w:r>
        <w:t xml:space="preserve"> Порядка проведения медосмотров работников).</w:t>
      </w:r>
    </w:p>
    <w:p w:rsidR="00A6667E" w:rsidRDefault="00A6667E" w:rsidP="00702E40">
      <w:pPr>
        <w:pStyle w:val="ConsPlusNormal"/>
        <w:jc w:val="both"/>
      </w:pPr>
      <w:bookmarkStart w:id="5" w:name="P50"/>
      <w:bookmarkEnd w:id="5"/>
      <w:r>
        <w:rPr>
          <w:b/>
        </w:rPr>
        <w:t>Периодичность психиатрического освидетельствования водителей</w:t>
      </w:r>
      <w:r>
        <w:t xml:space="preserve"> нормативно не определена. Водителя, как правило, необходимо направить на психиатрическое освидетельствование при поступлении на работу, о чем рассказывали </w:t>
      </w:r>
      <w:hyperlink w:anchor="P37">
        <w:r>
          <w:rPr>
            <w:color w:val="0000FF"/>
          </w:rPr>
          <w:t>выше</w:t>
        </w:r>
      </w:hyperlink>
      <w:r>
        <w:t xml:space="preserve">. Сделать это нужно до предварительного медосмотра, поскольку решение врачебной комиссии, проводившей такое освидетельствование, работник должен предъявить при предварительном медосмотре. Также отметим, что психиатрическое освидетельствование по направлению работодателя (его уполномоченного представителя) для водителей нужно организовать, если в рамках обязательного медосмотра врач-психиатр выявил лиц с подозрением на наличие медицинских противопоказаний к работам с вредными и (или) опасными производственными факторами, а также к работам, требующим проведения предварительных и периодических медицинских осмотров (обследований). Это следует из </w:t>
      </w:r>
      <w:hyperlink r:id="rId132">
        <w:r>
          <w:rPr>
            <w:color w:val="0000FF"/>
          </w:rPr>
          <w:t>ч. 3 ст. 214</w:t>
        </w:r>
      </w:hyperlink>
      <w:r>
        <w:t xml:space="preserve">, </w:t>
      </w:r>
      <w:hyperlink r:id="rId133">
        <w:proofErr w:type="spellStart"/>
        <w:r>
          <w:rPr>
            <w:color w:val="0000FF"/>
          </w:rPr>
          <w:t>абз</w:t>
        </w:r>
        <w:proofErr w:type="spellEnd"/>
        <w:r>
          <w:rPr>
            <w:color w:val="0000FF"/>
          </w:rPr>
          <w:t>. 9 ст. 215</w:t>
        </w:r>
      </w:hyperlink>
      <w:r>
        <w:t xml:space="preserve">, </w:t>
      </w:r>
      <w:hyperlink r:id="rId134">
        <w:r>
          <w:rPr>
            <w:color w:val="0000FF"/>
          </w:rPr>
          <w:t>ч. 1</w:t>
        </w:r>
      </w:hyperlink>
      <w:r>
        <w:t xml:space="preserve">, </w:t>
      </w:r>
      <w:hyperlink r:id="rId135">
        <w:r>
          <w:rPr>
            <w:color w:val="0000FF"/>
          </w:rPr>
          <w:t>8 ст. 220</w:t>
        </w:r>
      </w:hyperlink>
      <w:r>
        <w:t xml:space="preserve"> ТК РФ, </w:t>
      </w:r>
      <w:hyperlink r:id="rId136">
        <w:r>
          <w:rPr>
            <w:color w:val="0000FF"/>
          </w:rPr>
          <w:t>п. п. 4</w:t>
        </w:r>
      </w:hyperlink>
      <w:r>
        <w:t xml:space="preserve">, </w:t>
      </w:r>
      <w:hyperlink r:id="rId137">
        <w:r>
          <w:rPr>
            <w:color w:val="0000FF"/>
          </w:rPr>
          <w:t>5</w:t>
        </w:r>
      </w:hyperlink>
      <w:r>
        <w:t xml:space="preserve"> Порядка прохождения обязательного психиатрического освидетельствования, </w:t>
      </w:r>
      <w:hyperlink r:id="rId138">
        <w:r>
          <w:rPr>
            <w:color w:val="0000FF"/>
          </w:rPr>
          <w:t>п. п. 11</w:t>
        </w:r>
      </w:hyperlink>
      <w:r>
        <w:t xml:space="preserve">, </w:t>
      </w:r>
      <w:hyperlink r:id="rId139">
        <w:r>
          <w:rPr>
            <w:color w:val="0000FF"/>
          </w:rPr>
          <w:t>29</w:t>
        </w:r>
      </w:hyperlink>
      <w:r>
        <w:t xml:space="preserve">, </w:t>
      </w:r>
      <w:hyperlink r:id="rId140">
        <w:r>
          <w:rPr>
            <w:color w:val="0000FF"/>
          </w:rPr>
          <w:t>41</w:t>
        </w:r>
      </w:hyperlink>
      <w:r>
        <w:t xml:space="preserve"> Порядка проведения медосмотров работников, Письма Минздрава России от 20.06.2022 N 30-0/3066769-14500.</w:t>
      </w:r>
    </w:p>
    <w:p w:rsidR="00A6667E" w:rsidRDefault="00A6667E" w:rsidP="00702E40">
      <w:pPr>
        <w:pStyle w:val="ConsPlusNormal"/>
        <w:jc w:val="both"/>
      </w:pPr>
      <w:r>
        <w:t xml:space="preserve">Время, затраченное работником на прохождение периодического медосмотра, психиатрического освидетельствования, </w:t>
      </w:r>
      <w:r>
        <w:lastRenderedPageBreak/>
        <w:t>отразите в табеле учета рабочего времени.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A6667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A6667E" w:rsidRDefault="00A6667E" w:rsidP="00702E40">
            <w:pPr>
              <w:pStyle w:val="ConsPlusNormal"/>
            </w:pPr>
          </w:p>
        </w:tc>
        <w:tc>
          <w:tcPr>
            <w:tcW w:w="420" w:type="dxa"/>
            <w:tcBorders>
              <w:top w:val="nil"/>
              <w:left w:val="nil"/>
              <w:bottom w:val="nil"/>
              <w:right w:val="nil"/>
            </w:tcBorders>
            <w:tcMar>
              <w:top w:w="180" w:type="dxa"/>
              <w:left w:w="0" w:type="dxa"/>
              <w:bottom w:w="180" w:type="dxa"/>
              <w:right w:w="0" w:type="dxa"/>
            </w:tcMar>
          </w:tcPr>
          <w:p w:rsidR="00A6667E" w:rsidRDefault="00A6667E" w:rsidP="00702E40">
            <w:pPr>
              <w:pStyle w:val="ConsPlusNormal"/>
            </w:pPr>
            <w:r>
              <w:rPr>
                <w:noProof/>
              </w:rPr>
              <w:drawing>
                <wp:inline distT="0" distB="0" distL="0" distR="0">
                  <wp:extent cx="15240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A6667E" w:rsidRDefault="00A6667E" w:rsidP="00702E40">
            <w:pPr>
              <w:pStyle w:val="ConsPlusNormal"/>
              <w:jc w:val="both"/>
            </w:pPr>
            <w:hyperlink r:id="rId142">
              <w:r>
                <w:rPr>
                  <w:color w:val="0000FF"/>
                </w:rPr>
                <w:t>Образец</w:t>
              </w:r>
            </w:hyperlink>
            <w:r>
              <w:t xml:space="preserve"> приказа о внесении изменений (дополнительных реквизитов) в унифицированную форму N Т-12</w:t>
            </w:r>
          </w:p>
        </w:tc>
        <w:tc>
          <w:tcPr>
            <w:tcW w:w="180" w:type="dxa"/>
            <w:tcBorders>
              <w:top w:val="nil"/>
              <w:left w:val="nil"/>
              <w:bottom w:val="nil"/>
              <w:right w:val="nil"/>
            </w:tcBorders>
            <w:tcMar>
              <w:top w:w="0" w:type="dxa"/>
              <w:left w:w="0" w:type="dxa"/>
              <w:bottom w:w="0" w:type="dxa"/>
              <w:right w:w="0" w:type="dxa"/>
            </w:tcMar>
          </w:tcPr>
          <w:p w:rsidR="00A6667E" w:rsidRDefault="00A6667E" w:rsidP="00702E40">
            <w:pPr>
              <w:pStyle w:val="ConsPlusNormal"/>
            </w:pPr>
          </w:p>
        </w:tc>
      </w:tr>
      <w:tr w:rsidR="00A6667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A6667E" w:rsidRDefault="00A6667E" w:rsidP="00702E40">
            <w:pPr>
              <w:pStyle w:val="ConsPlusNormal"/>
            </w:pPr>
          </w:p>
        </w:tc>
        <w:tc>
          <w:tcPr>
            <w:tcW w:w="420" w:type="dxa"/>
            <w:tcBorders>
              <w:top w:val="nil"/>
              <w:left w:val="nil"/>
              <w:bottom w:val="nil"/>
              <w:right w:val="nil"/>
            </w:tcBorders>
            <w:tcMar>
              <w:top w:w="180" w:type="dxa"/>
              <w:left w:w="0" w:type="dxa"/>
              <w:bottom w:w="180" w:type="dxa"/>
              <w:right w:w="0" w:type="dxa"/>
            </w:tcMar>
          </w:tcPr>
          <w:p w:rsidR="00A6667E" w:rsidRDefault="00A6667E" w:rsidP="00702E40">
            <w:pPr>
              <w:pStyle w:val="ConsPlusNormal"/>
            </w:pPr>
            <w:r>
              <w:rPr>
                <w:noProof/>
              </w:rPr>
              <w:drawing>
                <wp:inline distT="0" distB="0" distL="0" distR="0">
                  <wp:extent cx="152400" cy="1714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A6667E" w:rsidRDefault="00A6667E" w:rsidP="00702E40">
            <w:pPr>
              <w:pStyle w:val="ConsPlusNormal"/>
              <w:jc w:val="both"/>
            </w:pPr>
            <w:hyperlink r:id="rId143">
              <w:r>
                <w:rPr>
                  <w:color w:val="0000FF"/>
                </w:rPr>
                <w:t>Образец заполнения</w:t>
              </w:r>
            </w:hyperlink>
            <w:r>
              <w:t xml:space="preserve"> табеля учета рабочего времени при прохождении медицинского осмотра (форма N Т-13)</w:t>
            </w:r>
          </w:p>
        </w:tc>
        <w:tc>
          <w:tcPr>
            <w:tcW w:w="180" w:type="dxa"/>
            <w:tcBorders>
              <w:top w:val="nil"/>
              <w:left w:val="nil"/>
              <w:bottom w:val="nil"/>
              <w:right w:val="nil"/>
            </w:tcBorders>
            <w:tcMar>
              <w:top w:w="0" w:type="dxa"/>
              <w:left w:w="0" w:type="dxa"/>
              <w:bottom w:w="0" w:type="dxa"/>
              <w:right w:w="0" w:type="dxa"/>
            </w:tcMar>
          </w:tcPr>
          <w:p w:rsidR="00A6667E" w:rsidRDefault="00A6667E" w:rsidP="00702E40">
            <w:pPr>
              <w:pStyle w:val="ConsPlusNormal"/>
            </w:pPr>
          </w:p>
        </w:tc>
      </w:tr>
    </w:tbl>
    <w:p w:rsidR="00A6667E" w:rsidRDefault="00A6667E" w:rsidP="00702E4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A6667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A6667E" w:rsidRDefault="00A6667E" w:rsidP="00702E40">
            <w:pPr>
              <w:pStyle w:val="ConsPlusNormal"/>
            </w:pPr>
          </w:p>
        </w:tc>
        <w:tc>
          <w:tcPr>
            <w:tcW w:w="420" w:type="dxa"/>
            <w:tcBorders>
              <w:top w:val="nil"/>
              <w:left w:val="nil"/>
              <w:bottom w:val="nil"/>
              <w:right w:val="nil"/>
            </w:tcBorders>
            <w:tcMar>
              <w:top w:w="180" w:type="dxa"/>
              <w:left w:w="0" w:type="dxa"/>
              <w:bottom w:w="180" w:type="dxa"/>
              <w:right w:w="0" w:type="dxa"/>
            </w:tcMar>
          </w:tcPr>
          <w:p w:rsidR="00A6667E" w:rsidRDefault="00A6667E" w:rsidP="00702E40">
            <w:pPr>
              <w:pStyle w:val="ConsPlusNormal"/>
            </w:pPr>
            <w:r>
              <w:rPr>
                <w:noProof/>
              </w:rPr>
              <w:drawing>
                <wp:inline distT="0" distB="0" distL="0" distR="0">
                  <wp:extent cx="152400" cy="1524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A6667E" w:rsidRDefault="00A6667E" w:rsidP="00702E40">
            <w:pPr>
              <w:pStyle w:val="ConsPlusNormal"/>
              <w:jc w:val="both"/>
            </w:pPr>
            <w:r>
              <w:t xml:space="preserve">См. также: </w:t>
            </w:r>
            <w:hyperlink r:id="rId145">
              <w:r>
                <w:rPr>
                  <w:color w:val="0000FF"/>
                </w:rPr>
                <w:t>Как организовать периодические медосмотры водителей</w:t>
              </w:r>
            </w:hyperlink>
          </w:p>
        </w:tc>
        <w:tc>
          <w:tcPr>
            <w:tcW w:w="180" w:type="dxa"/>
            <w:tcBorders>
              <w:top w:val="nil"/>
              <w:left w:val="nil"/>
              <w:bottom w:val="nil"/>
              <w:right w:val="nil"/>
            </w:tcBorders>
            <w:tcMar>
              <w:top w:w="0" w:type="dxa"/>
              <w:left w:w="0" w:type="dxa"/>
              <w:bottom w:w="0" w:type="dxa"/>
              <w:right w:w="0" w:type="dxa"/>
            </w:tcMar>
          </w:tcPr>
          <w:p w:rsidR="00A6667E" w:rsidRDefault="00A6667E" w:rsidP="00702E40">
            <w:pPr>
              <w:pStyle w:val="ConsPlusNormal"/>
            </w:pPr>
          </w:p>
        </w:tc>
      </w:tr>
    </w:tbl>
    <w:p w:rsidR="007F5CAD" w:rsidRDefault="00A6667E" w:rsidP="00702E40">
      <w:pPr>
        <w:spacing w:after="0"/>
      </w:pPr>
      <w:r>
        <w:t>…………..</w:t>
      </w:r>
    </w:p>
    <w:p w:rsidR="00A6667E" w:rsidRPr="00A6667E" w:rsidRDefault="00A6667E" w:rsidP="00702E40">
      <w:pPr>
        <w:pBdr>
          <w:top w:val="single" w:sz="12" w:space="1" w:color="auto"/>
          <w:bottom w:val="single" w:sz="12" w:space="1" w:color="auto"/>
        </w:pBdr>
        <w:spacing w:after="0"/>
        <w:rPr>
          <w:sz w:val="2"/>
          <w:szCs w:val="2"/>
        </w:rPr>
      </w:pPr>
    </w:p>
    <w:p w:rsidR="00702E40" w:rsidRDefault="00702E40" w:rsidP="00702E40">
      <w:pPr>
        <w:spacing w:after="0" w:line="220" w:lineRule="auto"/>
      </w:pPr>
      <w:hyperlink r:id="rId146">
        <w:r>
          <w:rPr>
            <w:rFonts w:ascii="Calibri" w:hAnsi="Calibri" w:cs="Calibri"/>
            <w:i/>
            <w:color w:val="0000FF"/>
          </w:rPr>
          <w:br/>
          <w:t>{Типовая ситуация: Психиатрическое освидетельствование работников: кого направить и как оформить (Издательство "Главная книга", 2024)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702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E40" w:rsidRDefault="00702E40" w:rsidP="00702E40">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702E40" w:rsidRDefault="00702E40" w:rsidP="00702E40">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702E40" w:rsidRDefault="00702E40" w:rsidP="00702E40">
            <w:pPr>
              <w:spacing w:after="0" w:line="220" w:lineRule="auto"/>
              <w:jc w:val="right"/>
            </w:pPr>
            <w:r>
              <w:rPr>
                <w:rFonts w:ascii="Calibri" w:hAnsi="Calibri" w:cs="Calibri"/>
                <w:color w:val="392C69"/>
              </w:rPr>
              <w:t xml:space="preserve">Издательство </w:t>
            </w:r>
            <w:hyperlink r:id="rId147">
              <w:r>
                <w:rPr>
                  <w:rFonts w:ascii="Calibri" w:hAnsi="Calibri" w:cs="Calibri"/>
                  <w:color w:val="0000FF"/>
                </w:rPr>
                <w:t>"Главная книга"</w:t>
              </w:r>
            </w:hyperlink>
            <w:r>
              <w:rPr>
                <w:rFonts w:ascii="Calibri" w:hAnsi="Calibri" w:cs="Calibri"/>
                <w:color w:val="392C69"/>
              </w:rPr>
              <w:t xml:space="preserve"> | </w:t>
            </w:r>
            <w:r>
              <w:rPr>
                <w:rFonts w:ascii="Calibri" w:hAnsi="Calibri" w:cs="Calibri"/>
                <w:b/>
                <w:color w:val="392C69"/>
              </w:rPr>
              <w:t>Актуально на 11.12.2024</w:t>
            </w:r>
          </w:p>
        </w:tc>
        <w:tc>
          <w:tcPr>
            <w:tcW w:w="113" w:type="dxa"/>
            <w:tcBorders>
              <w:top w:val="nil"/>
              <w:left w:val="nil"/>
              <w:bottom w:val="nil"/>
              <w:right w:val="nil"/>
            </w:tcBorders>
            <w:shd w:val="clear" w:color="auto" w:fill="F4F3F8"/>
            <w:tcMar>
              <w:top w:w="0" w:type="dxa"/>
              <w:left w:w="0" w:type="dxa"/>
              <w:bottom w:w="0" w:type="dxa"/>
              <w:right w:w="0" w:type="dxa"/>
            </w:tcMar>
          </w:tcPr>
          <w:p w:rsidR="00702E40" w:rsidRDefault="00702E40" w:rsidP="00702E40">
            <w:pPr>
              <w:spacing w:after="0"/>
            </w:pPr>
          </w:p>
        </w:tc>
      </w:tr>
    </w:tbl>
    <w:p w:rsidR="00702E40" w:rsidRDefault="00702E40" w:rsidP="00702E40">
      <w:pPr>
        <w:spacing w:after="0" w:line="220" w:lineRule="auto"/>
      </w:pPr>
      <w:r>
        <w:rPr>
          <w:rFonts w:ascii="Calibri" w:hAnsi="Calibri" w:cs="Calibri"/>
          <w:b/>
          <w:sz w:val="38"/>
        </w:rPr>
        <w:t>Психиатрическое освидетельствование работников: кого направить и как оформить</w:t>
      </w:r>
    </w:p>
    <w:p w:rsidR="00702E40" w:rsidRDefault="00702E40" w:rsidP="00702E40">
      <w:pPr>
        <w:spacing w:after="0" w:line="220" w:lineRule="auto"/>
        <w:jc w:val="both"/>
      </w:pPr>
      <w:r>
        <w:rPr>
          <w:rFonts w:ascii="Calibri" w:hAnsi="Calibri" w:cs="Calibri"/>
        </w:rPr>
        <w:t xml:space="preserve">Виды деятельности, где обязательно психиатрическое освидетельствование работников, </w:t>
      </w:r>
      <w:hyperlink r:id="rId148">
        <w:r>
          <w:rPr>
            <w:rFonts w:ascii="Calibri" w:hAnsi="Calibri" w:cs="Calibri"/>
            <w:color w:val="0000FF"/>
          </w:rPr>
          <w:t>утверждены Минздравом</w:t>
        </w:r>
      </w:hyperlink>
      <w:r>
        <w:rPr>
          <w:rFonts w:ascii="Calibri" w:hAnsi="Calibri" w:cs="Calibri"/>
        </w:rPr>
        <w:t xml:space="preserve">. Примеры: </w:t>
      </w:r>
      <w:hyperlink r:id="rId149">
        <w:r>
          <w:rPr>
            <w:rFonts w:ascii="Calibri" w:hAnsi="Calibri" w:cs="Calibri"/>
            <w:color w:val="0000FF"/>
          </w:rPr>
          <w:t>управление транспортом</w:t>
        </w:r>
      </w:hyperlink>
      <w:r>
        <w:rPr>
          <w:rFonts w:ascii="Calibri" w:hAnsi="Calibri" w:cs="Calibri"/>
        </w:rPr>
        <w:t>, педагогическая деятельность, присмотр и уход за детьми (</w:t>
      </w:r>
      <w:hyperlink r:id="rId150">
        <w:r>
          <w:rPr>
            <w:rFonts w:ascii="Calibri" w:hAnsi="Calibri" w:cs="Calibri"/>
            <w:color w:val="0000FF"/>
          </w:rPr>
          <w:t>ст. 220</w:t>
        </w:r>
      </w:hyperlink>
      <w:r>
        <w:rPr>
          <w:rFonts w:ascii="Calibri" w:hAnsi="Calibri" w:cs="Calibri"/>
        </w:rPr>
        <w:t xml:space="preserve"> ТК РФ).</w:t>
      </w:r>
    </w:p>
    <w:p w:rsidR="00702E40" w:rsidRDefault="00702E40" w:rsidP="00702E40">
      <w:pPr>
        <w:spacing w:after="0" w:line="220" w:lineRule="auto"/>
        <w:jc w:val="both"/>
      </w:pPr>
      <w:r>
        <w:rPr>
          <w:rFonts w:ascii="Calibri" w:hAnsi="Calibri" w:cs="Calibri"/>
        </w:rPr>
        <w:t xml:space="preserve">Освидетельствование проводят при приеме на работу, если с предыдущего освидетельствования прошло больше 2 лет. Если человек не меняет место работы и вид деятельности, периодическое психиатрическое освидетельствование не нужно. Но оно необходимо, если при </w:t>
      </w:r>
      <w:hyperlink r:id="rId151">
        <w:r>
          <w:rPr>
            <w:rFonts w:ascii="Calibri" w:hAnsi="Calibri" w:cs="Calibri"/>
            <w:color w:val="0000FF"/>
          </w:rPr>
          <w:t>медосмотре</w:t>
        </w:r>
      </w:hyperlink>
      <w:r>
        <w:rPr>
          <w:rFonts w:ascii="Calibri" w:hAnsi="Calibri" w:cs="Calibri"/>
        </w:rPr>
        <w:t xml:space="preserve"> психиатр выявит противопоказания к работе (</w:t>
      </w:r>
      <w:hyperlink r:id="rId152">
        <w:r>
          <w:rPr>
            <w:rFonts w:ascii="Calibri" w:hAnsi="Calibri" w:cs="Calibri"/>
            <w:color w:val="0000FF"/>
          </w:rPr>
          <w:t>п. 5</w:t>
        </w:r>
      </w:hyperlink>
      <w:r>
        <w:rPr>
          <w:rFonts w:ascii="Calibri" w:hAnsi="Calibri" w:cs="Calibri"/>
        </w:rPr>
        <w:t xml:space="preserve"> Порядка прохождения психиатрического освидетельствования, </w:t>
      </w:r>
      <w:hyperlink r:id="rId153">
        <w:r>
          <w:rPr>
            <w:rFonts w:ascii="Calibri" w:hAnsi="Calibri" w:cs="Calibri"/>
            <w:color w:val="0000FF"/>
          </w:rPr>
          <w:t>п. 41</w:t>
        </w:r>
      </w:hyperlink>
      <w:r>
        <w:rPr>
          <w:rFonts w:ascii="Calibri" w:hAnsi="Calibri" w:cs="Calibri"/>
        </w:rPr>
        <w:t xml:space="preserve"> Порядка проведения медосмотров, </w:t>
      </w:r>
      <w:hyperlink r:id="rId154">
        <w:r>
          <w:rPr>
            <w:rFonts w:ascii="Calibri" w:hAnsi="Calibri" w:cs="Calibri"/>
            <w:color w:val="0000FF"/>
          </w:rPr>
          <w:t>Письмо</w:t>
        </w:r>
      </w:hyperlink>
      <w:r>
        <w:rPr>
          <w:rFonts w:ascii="Calibri" w:hAnsi="Calibri" w:cs="Calibri"/>
        </w:rPr>
        <w:t xml:space="preserve"> Минздрава от 20.06.2022 N 30-0/3066769-14500).</w:t>
      </w:r>
    </w:p>
    <w:p w:rsidR="00702E40" w:rsidRDefault="00702E40" w:rsidP="00702E40">
      <w:pPr>
        <w:spacing w:after="0" w:line="220" w:lineRule="auto"/>
        <w:jc w:val="both"/>
      </w:pPr>
      <w:r>
        <w:rPr>
          <w:rFonts w:ascii="Calibri" w:hAnsi="Calibri" w:cs="Calibri"/>
        </w:rPr>
        <w:t>Для прохождения освидетельствования поступающему на работу выдайте направление. Направление вместе с паспортом и СНИЛС работник представляет в медицинскую организацию. По результатам работнику выдадут заключение врачебной комиссии, в котором указаны виды деятельности и информация о пригодности или непригодности. С согласия работника заключение направляют работодателю (</w:t>
      </w:r>
      <w:hyperlink r:id="rId155">
        <w:r>
          <w:rPr>
            <w:rFonts w:ascii="Calibri" w:hAnsi="Calibri" w:cs="Calibri"/>
            <w:color w:val="0000FF"/>
          </w:rPr>
          <w:t>п. п. 4</w:t>
        </w:r>
      </w:hyperlink>
      <w:r>
        <w:rPr>
          <w:rFonts w:ascii="Calibri" w:hAnsi="Calibri" w:cs="Calibri"/>
        </w:rPr>
        <w:t xml:space="preserve">, </w:t>
      </w:r>
      <w:hyperlink r:id="rId156">
        <w:r>
          <w:rPr>
            <w:rFonts w:ascii="Calibri" w:hAnsi="Calibri" w:cs="Calibri"/>
            <w:color w:val="0000FF"/>
          </w:rPr>
          <w:t>6</w:t>
        </w:r>
      </w:hyperlink>
      <w:r>
        <w:rPr>
          <w:rFonts w:ascii="Calibri" w:hAnsi="Calibri" w:cs="Calibri"/>
        </w:rPr>
        <w:t xml:space="preserve">, </w:t>
      </w:r>
      <w:hyperlink r:id="rId157">
        <w:r>
          <w:rPr>
            <w:rFonts w:ascii="Calibri" w:hAnsi="Calibri" w:cs="Calibri"/>
            <w:color w:val="0000FF"/>
          </w:rPr>
          <w:t>11</w:t>
        </w:r>
      </w:hyperlink>
      <w:r>
        <w:rPr>
          <w:rFonts w:ascii="Calibri" w:hAnsi="Calibri" w:cs="Calibri"/>
        </w:rPr>
        <w:t xml:space="preserve"> - </w:t>
      </w:r>
      <w:hyperlink r:id="rId158">
        <w:r>
          <w:rPr>
            <w:rFonts w:ascii="Calibri" w:hAnsi="Calibri" w:cs="Calibri"/>
            <w:color w:val="0000FF"/>
          </w:rPr>
          <w:t>13</w:t>
        </w:r>
      </w:hyperlink>
      <w:r>
        <w:rPr>
          <w:rFonts w:ascii="Calibri" w:hAnsi="Calibri" w:cs="Calibri"/>
        </w:rPr>
        <w:t xml:space="preserve"> Порядка).</w:t>
      </w:r>
    </w:p>
    <w:p w:rsidR="00702E40" w:rsidRDefault="00702E40" w:rsidP="00702E40">
      <w:pPr>
        <w:spacing w:after="0" w:line="220" w:lineRule="auto"/>
        <w:jc w:val="both"/>
      </w:pPr>
      <w:r>
        <w:t>……</w:t>
      </w:r>
    </w:p>
    <w:p w:rsidR="00702E40" w:rsidRDefault="00702E40" w:rsidP="00702E40">
      <w:pPr>
        <w:spacing w:after="0" w:line="220" w:lineRule="auto"/>
        <w:jc w:val="both"/>
      </w:pPr>
      <w:bookmarkStart w:id="6" w:name="P7"/>
      <w:bookmarkEnd w:id="6"/>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10920"/>
        <w:gridCol w:w="180"/>
      </w:tblGrid>
      <w:tr w:rsidR="00702E40">
        <w:tblPrEx>
          <w:tblCellMar>
            <w:top w:w="0" w:type="dxa"/>
            <w:bottom w:w="0" w:type="dxa"/>
          </w:tblCellMar>
        </w:tblPrEx>
        <w:tc>
          <w:tcPr>
            <w:tcW w:w="60" w:type="dxa"/>
            <w:tcBorders>
              <w:top w:val="nil"/>
              <w:left w:val="nil"/>
              <w:bottom w:val="nil"/>
              <w:right w:val="nil"/>
            </w:tcBorders>
            <w:shd w:val="clear" w:color="auto" w:fill="CD2F2F"/>
            <w:tcMar>
              <w:top w:w="0" w:type="dxa"/>
              <w:left w:w="0" w:type="dxa"/>
              <w:bottom w:w="0" w:type="dxa"/>
              <w:right w:w="0" w:type="dxa"/>
            </w:tcMar>
          </w:tcPr>
          <w:p w:rsidR="00702E40" w:rsidRDefault="00702E40" w:rsidP="00702E40">
            <w:pPr>
              <w:spacing w:after="0"/>
            </w:pPr>
          </w:p>
        </w:tc>
        <w:tc>
          <w:tcPr>
            <w:tcW w:w="180" w:type="dxa"/>
            <w:tcBorders>
              <w:top w:val="nil"/>
              <w:left w:val="nil"/>
              <w:bottom w:val="nil"/>
              <w:right w:val="nil"/>
            </w:tcBorders>
            <w:shd w:val="clear" w:color="auto" w:fill="FACDCD"/>
            <w:tcMar>
              <w:top w:w="0" w:type="dxa"/>
              <w:left w:w="0" w:type="dxa"/>
              <w:bottom w:w="0" w:type="dxa"/>
              <w:right w:w="0" w:type="dxa"/>
            </w:tcMar>
          </w:tcPr>
          <w:p w:rsidR="00702E40" w:rsidRDefault="00702E40" w:rsidP="00702E40">
            <w:pPr>
              <w:spacing w:after="0"/>
            </w:pPr>
          </w:p>
        </w:tc>
        <w:tc>
          <w:tcPr>
            <w:tcW w:w="0" w:type="auto"/>
            <w:tcBorders>
              <w:top w:val="nil"/>
              <w:left w:val="nil"/>
              <w:bottom w:val="nil"/>
              <w:right w:val="nil"/>
            </w:tcBorders>
            <w:shd w:val="clear" w:color="auto" w:fill="FACDCD"/>
            <w:tcMar>
              <w:top w:w="180" w:type="dxa"/>
              <w:left w:w="0" w:type="dxa"/>
              <w:bottom w:w="180" w:type="dxa"/>
              <w:right w:w="0" w:type="dxa"/>
            </w:tcMar>
          </w:tcPr>
          <w:p w:rsidR="00702E40" w:rsidRDefault="00702E40" w:rsidP="00702E40">
            <w:pPr>
              <w:spacing w:after="0" w:line="220" w:lineRule="auto"/>
              <w:jc w:val="both"/>
            </w:pPr>
            <w:r>
              <w:rPr>
                <w:rFonts w:ascii="Calibri" w:hAnsi="Calibri" w:cs="Calibri"/>
              </w:rPr>
              <w:t xml:space="preserve">За допуск к работе без обязательного психиатрического освидетельствования штраф для </w:t>
            </w:r>
            <w:hyperlink r:id="rId159">
              <w:r>
                <w:rPr>
                  <w:rFonts w:ascii="Calibri" w:hAnsi="Calibri" w:cs="Calibri"/>
                  <w:color w:val="0000FF"/>
                </w:rPr>
                <w:t>малых</w:t>
              </w:r>
            </w:hyperlink>
            <w:r>
              <w:rPr>
                <w:rFonts w:ascii="Calibri" w:hAnsi="Calibri" w:cs="Calibri"/>
              </w:rPr>
              <w:t xml:space="preserve"> и </w:t>
            </w:r>
            <w:hyperlink r:id="rId160">
              <w:proofErr w:type="spellStart"/>
              <w:r>
                <w:rPr>
                  <w:rFonts w:ascii="Calibri" w:hAnsi="Calibri" w:cs="Calibri"/>
                  <w:color w:val="0000FF"/>
                </w:rPr>
                <w:t>микропредприятий</w:t>
              </w:r>
              <w:proofErr w:type="spellEnd"/>
            </w:hyperlink>
            <w:r>
              <w:rPr>
                <w:rFonts w:ascii="Calibri" w:hAnsi="Calibri" w:cs="Calibri"/>
              </w:rPr>
              <w:t xml:space="preserve"> - от 15 000 до 25 000 руб., для других организаций - от 110 000 до 130 000 руб., для </w:t>
            </w:r>
            <w:hyperlink r:id="rId161">
              <w:r>
                <w:rPr>
                  <w:rFonts w:ascii="Calibri" w:hAnsi="Calibri" w:cs="Calibri"/>
                  <w:color w:val="0000FF"/>
                </w:rPr>
                <w:t>должностного лица</w:t>
              </w:r>
            </w:hyperlink>
            <w:r>
              <w:rPr>
                <w:rFonts w:ascii="Calibri" w:hAnsi="Calibri" w:cs="Calibri"/>
              </w:rPr>
              <w:t xml:space="preserve"> - от 15 000 до 25 000 руб. (</w:t>
            </w:r>
            <w:hyperlink r:id="rId162">
              <w:r>
                <w:rPr>
                  <w:rFonts w:ascii="Calibri" w:hAnsi="Calibri" w:cs="Calibri"/>
                  <w:color w:val="0000FF"/>
                </w:rPr>
                <w:t>ст. ст. 4.1.2</w:t>
              </w:r>
            </w:hyperlink>
            <w:r>
              <w:rPr>
                <w:rFonts w:ascii="Calibri" w:hAnsi="Calibri" w:cs="Calibri"/>
              </w:rPr>
              <w:t xml:space="preserve">, </w:t>
            </w:r>
            <w:hyperlink r:id="rId163">
              <w:r>
                <w:rPr>
                  <w:rFonts w:ascii="Calibri" w:hAnsi="Calibri" w:cs="Calibri"/>
                  <w:color w:val="0000FF"/>
                </w:rPr>
                <w:t>5.27.1</w:t>
              </w:r>
            </w:hyperlink>
            <w:r>
              <w:rPr>
                <w:rFonts w:ascii="Calibri" w:hAnsi="Calibri" w:cs="Calibri"/>
              </w:rPr>
              <w:t xml:space="preserve"> КоАП РФ).</w:t>
            </w:r>
          </w:p>
        </w:tc>
        <w:tc>
          <w:tcPr>
            <w:tcW w:w="180" w:type="dxa"/>
            <w:tcBorders>
              <w:top w:val="nil"/>
              <w:left w:val="nil"/>
              <w:bottom w:val="nil"/>
              <w:right w:val="nil"/>
            </w:tcBorders>
            <w:shd w:val="clear" w:color="auto" w:fill="FACDCD"/>
            <w:tcMar>
              <w:top w:w="0" w:type="dxa"/>
              <w:left w:w="0" w:type="dxa"/>
              <w:bottom w:w="0" w:type="dxa"/>
              <w:right w:w="0" w:type="dxa"/>
            </w:tcMar>
          </w:tcPr>
          <w:p w:rsidR="00702E40" w:rsidRDefault="00702E40" w:rsidP="00702E40">
            <w:pPr>
              <w:spacing w:after="0"/>
            </w:pPr>
          </w:p>
        </w:tc>
      </w:tr>
    </w:tbl>
    <w:p w:rsidR="00702E40" w:rsidRDefault="00702E40" w:rsidP="00702E40">
      <w:pPr>
        <w:spacing w:after="0" w:line="220" w:lineRule="auto"/>
        <w:jc w:val="both"/>
      </w:pPr>
    </w:p>
    <w:p w:rsidR="00702E40" w:rsidRDefault="00702E40" w:rsidP="00702E40">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10560"/>
        <w:gridCol w:w="180"/>
      </w:tblGrid>
      <w:tr w:rsidR="00702E40">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702E40" w:rsidRDefault="00702E40" w:rsidP="00702E40">
            <w:pPr>
              <w:spacing w:after="0"/>
            </w:pPr>
          </w:p>
        </w:tc>
        <w:tc>
          <w:tcPr>
            <w:tcW w:w="420" w:type="dxa"/>
            <w:tcBorders>
              <w:top w:val="nil"/>
              <w:left w:val="nil"/>
              <w:bottom w:val="nil"/>
              <w:right w:val="nil"/>
            </w:tcBorders>
            <w:tcMar>
              <w:top w:w="180" w:type="dxa"/>
              <w:left w:w="0" w:type="dxa"/>
              <w:bottom w:w="180" w:type="dxa"/>
              <w:right w:w="0" w:type="dxa"/>
            </w:tcMar>
          </w:tcPr>
          <w:p w:rsidR="00702E40" w:rsidRDefault="00702E40" w:rsidP="00702E40">
            <w:pPr>
              <w:spacing w:after="0"/>
            </w:pPr>
            <w:r>
              <w:rPr>
                <w:noProof/>
              </w:rPr>
              <w:drawing>
                <wp:inline distT="0" distB="0" distL="0" distR="0">
                  <wp:extent cx="152400" cy="1524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702E40" w:rsidRDefault="00702E40" w:rsidP="00702E40">
            <w:pPr>
              <w:spacing w:after="0" w:line="220" w:lineRule="auto"/>
              <w:jc w:val="both"/>
            </w:pPr>
            <w:r>
              <w:rPr>
                <w:rFonts w:ascii="Calibri" w:hAnsi="Calibri" w:cs="Calibri"/>
              </w:rPr>
              <w:t>См. также:</w:t>
            </w:r>
          </w:p>
          <w:p w:rsidR="00702E40" w:rsidRDefault="00702E40" w:rsidP="00702E40">
            <w:pPr>
              <w:numPr>
                <w:ilvl w:val="0"/>
                <w:numId w:val="4"/>
              </w:numPr>
              <w:spacing w:after="0" w:line="220" w:lineRule="auto"/>
              <w:jc w:val="both"/>
            </w:pPr>
            <w:hyperlink r:id="rId164">
              <w:r>
                <w:rPr>
                  <w:rFonts w:ascii="Calibri" w:hAnsi="Calibri" w:cs="Calibri"/>
                  <w:color w:val="0000FF"/>
                </w:rPr>
                <w:t>Медосмотр: как оплатить и учесть</w:t>
              </w:r>
            </w:hyperlink>
          </w:p>
          <w:p w:rsidR="00702E40" w:rsidRDefault="00702E40" w:rsidP="00702E40">
            <w:pPr>
              <w:numPr>
                <w:ilvl w:val="0"/>
                <w:numId w:val="4"/>
              </w:numPr>
              <w:spacing w:after="0" w:line="220" w:lineRule="auto"/>
              <w:jc w:val="both"/>
            </w:pPr>
            <w:hyperlink r:id="rId165">
              <w:r>
                <w:rPr>
                  <w:rFonts w:ascii="Calibri" w:hAnsi="Calibri" w:cs="Calibri"/>
                  <w:color w:val="0000FF"/>
                </w:rPr>
                <w:t>Как отразить медосмотр в путевом листе</w:t>
              </w:r>
            </w:hyperlink>
          </w:p>
          <w:p w:rsidR="00702E40" w:rsidRDefault="00702E40" w:rsidP="00702E40">
            <w:pPr>
              <w:numPr>
                <w:ilvl w:val="0"/>
                <w:numId w:val="4"/>
              </w:numPr>
              <w:spacing w:after="0" w:line="220" w:lineRule="auto"/>
              <w:jc w:val="both"/>
            </w:pPr>
            <w:hyperlink r:id="rId166">
              <w:r>
                <w:rPr>
                  <w:rFonts w:ascii="Calibri" w:hAnsi="Calibri" w:cs="Calibri"/>
                  <w:color w:val="0000FF"/>
                </w:rPr>
                <w:t>Отстранение от работы: основания и оформление</w:t>
              </w:r>
            </w:hyperlink>
          </w:p>
        </w:tc>
        <w:tc>
          <w:tcPr>
            <w:tcW w:w="180" w:type="dxa"/>
            <w:tcBorders>
              <w:top w:val="nil"/>
              <w:left w:val="nil"/>
              <w:bottom w:val="nil"/>
              <w:right w:val="nil"/>
            </w:tcBorders>
            <w:tcMar>
              <w:top w:w="0" w:type="dxa"/>
              <w:left w:w="0" w:type="dxa"/>
              <w:bottom w:w="0" w:type="dxa"/>
              <w:right w:w="0" w:type="dxa"/>
            </w:tcMar>
          </w:tcPr>
          <w:p w:rsidR="00702E40" w:rsidRDefault="00702E40" w:rsidP="00702E40">
            <w:pPr>
              <w:spacing w:after="0"/>
            </w:pPr>
          </w:p>
        </w:tc>
      </w:tr>
    </w:tbl>
    <w:p w:rsidR="00A6667E" w:rsidRDefault="00A6667E" w:rsidP="00702E40">
      <w:pPr>
        <w:spacing w:after="0"/>
      </w:pPr>
    </w:p>
    <w:p w:rsidR="00702E40" w:rsidRPr="00702E40" w:rsidRDefault="00702E40" w:rsidP="00702E40">
      <w:pPr>
        <w:pBdr>
          <w:top w:val="single" w:sz="12" w:space="1" w:color="auto"/>
          <w:bottom w:val="single" w:sz="12" w:space="1" w:color="auto"/>
        </w:pBdr>
        <w:spacing w:after="0"/>
        <w:rPr>
          <w:sz w:val="2"/>
          <w:szCs w:val="2"/>
        </w:rPr>
      </w:pPr>
    </w:p>
    <w:p w:rsidR="00702E40" w:rsidRDefault="00702E40" w:rsidP="00702E40">
      <w:pPr>
        <w:spacing w:after="0"/>
      </w:pPr>
    </w:p>
    <w:sectPr w:rsidR="00702E40" w:rsidSect="00A6667E">
      <w:pgSz w:w="11906" w:h="16838" w:code="9"/>
      <w:pgMar w:top="284" w:right="282" w:bottom="567" w:left="28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7419"/>
    <w:multiLevelType w:val="multilevel"/>
    <w:tmpl w:val="76FC440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916A85"/>
    <w:multiLevelType w:val="multilevel"/>
    <w:tmpl w:val="82D225E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572AB0"/>
    <w:multiLevelType w:val="multilevel"/>
    <w:tmpl w:val="A35C8CE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75D7307"/>
    <w:multiLevelType w:val="multilevel"/>
    <w:tmpl w:val="272AC22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num>
  <w:num w:numId="2">
    <w:abstractNumId w:val="0"/>
    <w:lvlOverride w:ilvl="0">
      <w:startOverride w:val="1"/>
    </w:lvlOverride>
  </w:num>
  <w:num w:numId="3">
    <w:abstractNumId w:val="3"/>
    <w:lvlOverride w:ilvl="0">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67E"/>
    <w:rsid w:val="00702E40"/>
    <w:rsid w:val="008122B1"/>
    <w:rsid w:val="009D2AFB"/>
    <w:rsid w:val="00A6667E"/>
    <w:rsid w:val="00DF1E79"/>
    <w:rsid w:val="00E30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44A9"/>
  <w15:chartTrackingRefBased/>
  <w15:docId w15:val="{CB753F2E-806F-4435-B9D5-AA8003726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667E"/>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semiHidden/>
    <w:unhideWhenUsed/>
    <w:rsid w:val="00702E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9057&amp;dst=100097" TargetMode="External"/><Relationship Id="rId21" Type="http://schemas.openxmlformats.org/officeDocument/2006/relationships/hyperlink" Target="https://login.consultant.ru/link/?req=doc&amp;base=LAW&amp;n=475114&amp;dst=2762" TargetMode="External"/><Relationship Id="rId42" Type="http://schemas.openxmlformats.org/officeDocument/2006/relationships/hyperlink" Target="https://login.consultant.ru/link/?req=doc&amp;base=LAW&amp;n=409057&amp;dst=100015" TargetMode="External"/><Relationship Id="rId63" Type="http://schemas.openxmlformats.org/officeDocument/2006/relationships/hyperlink" Target="https://login.consultant.ru/link/?req=doc&amp;base=LAW&amp;n=417970&amp;dst=100063" TargetMode="External"/><Relationship Id="rId84" Type="http://schemas.openxmlformats.org/officeDocument/2006/relationships/hyperlink" Target="https://login.consultant.ru/link/?req=doc&amp;base=LAW&amp;n=475114&amp;dst=100476" TargetMode="External"/><Relationship Id="rId138" Type="http://schemas.openxmlformats.org/officeDocument/2006/relationships/hyperlink" Target="https://login.consultant.ru/link/?req=doc&amp;base=LAW&amp;n=409057&amp;dst=100055" TargetMode="External"/><Relationship Id="rId159" Type="http://schemas.openxmlformats.org/officeDocument/2006/relationships/hyperlink" Target="https://login.consultant.ru/link/?req=doc&amp;base=PBI&amp;n=211416&amp;dst=100003" TargetMode="External"/><Relationship Id="rId107" Type="http://schemas.openxmlformats.org/officeDocument/2006/relationships/hyperlink" Target="https://login.consultant.ru/link/?req=doc&amp;base=LAW&amp;n=409057&amp;dst=100055" TargetMode="External"/><Relationship Id="rId11" Type="http://schemas.openxmlformats.org/officeDocument/2006/relationships/hyperlink" Target="https://login.consultant.ru/link/?req=doc&amp;base=LAW&amp;n=409057&amp;dst=100184" TargetMode="External"/><Relationship Id="rId32" Type="http://schemas.openxmlformats.org/officeDocument/2006/relationships/hyperlink" Target="https://login.consultant.ru/link/?req=doc&amp;base=LAW&amp;n=417970&amp;dst=100024" TargetMode="External"/><Relationship Id="rId53" Type="http://schemas.openxmlformats.org/officeDocument/2006/relationships/hyperlink" Target="https://login.consultant.ru/link/?req=doc&amp;base=LAW&amp;n=417970&amp;dst=100024" TargetMode="External"/><Relationship Id="rId74" Type="http://schemas.openxmlformats.org/officeDocument/2006/relationships/hyperlink" Target="https://login.consultant.ru/link/?req=doc&amp;base=PBI&amp;n=235189&amp;dst=100276" TargetMode="External"/><Relationship Id="rId128" Type="http://schemas.openxmlformats.org/officeDocument/2006/relationships/hyperlink" Target="https://login.consultant.ru/link/?req=doc&amp;base=LAW&amp;n=475114&amp;dst=2755" TargetMode="External"/><Relationship Id="rId149" Type="http://schemas.openxmlformats.org/officeDocument/2006/relationships/hyperlink" Target="https://login.consultant.ru/link/?req=doc&amp;base=LAW&amp;n=373075&amp;dst=100009" TargetMode="External"/><Relationship Id="rId5" Type="http://schemas.openxmlformats.org/officeDocument/2006/relationships/hyperlink" Target="https://consultantugra.ru/goryachaya-liniya/reglament-linii-konsultacij/" TargetMode="External"/><Relationship Id="rId95" Type="http://schemas.openxmlformats.org/officeDocument/2006/relationships/hyperlink" Target="https://login.consultant.ru/link/?req=doc&amp;base=LAW&amp;n=470936&amp;dst=70" TargetMode="External"/><Relationship Id="rId160" Type="http://schemas.openxmlformats.org/officeDocument/2006/relationships/hyperlink" Target="https://login.consultant.ru/link/?req=doc&amp;base=PBI&amp;n=211416&amp;dst=100004" TargetMode="External"/><Relationship Id="rId22" Type="http://schemas.openxmlformats.org/officeDocument/2006/relationships/hyperlink" Target="https://login.consultant.ru/link/?req=doc&amp;base=LAW&amp;n=417970&amp;dst=100020" TargetMode="External"/><Relationship Id="rId43" Type="http://schemas.openxmlformats.org/officeDocument/2006/relationships/hyperlink" Target="https://login.consultant.ru/link/?req=doc&amp;base=LAW&amp;n=409057&amp;dst=100034" TargetMode="External"/><Relationship Id="rId64" Type="http://schemas.openxmlformats.org/officeDocument/2006/relationships/hyperlink" Target="https://login.consultant.ru/link/?req=doc&amp;base=LAW&amp;n=475114&amp;dst=102446" TargetMode="External"/><Relationship Id="rId118" Type="http://schemas.openxmlformats.org/officeDocument/2006/relationships/hyperlink" Target="https://login.consultant.ru/link/?req=doc&amp;base=LAW&amp;n=409057&amp;dst=100100" TargetMode="External"/><Relationship Id="rId139" Type="http://schemas.openxmlformats.org/officeDocument/2006/relationships/hyperlink" Target="https://login.consultant.ru/link/?req=doc&amp;base=LAW&amp;n=409057&amp;dst=100135" TargetMode="External"/><Relationship Id="rId85" Type="http://schemas.openxmlformats.org/officeDocument/2006/relationships/hyperlink" Target="https://login.consultant.ru/link/?req=doc&amp;base=LAW&amp;n=470936&amp;dst=304" TargetMode="External"/><Relationship Id="rId150" Type="http://schemas.openxmlformats.org/officeDocument/2006/relationships/hyperlink" Target="https://login.consultant.ru/link/?req=doc&amp;base=LAW&amp;n=475114&amp;dst=2762" TargetMode="External"/><Relationship Id="rId12" Type="http://schemas.openxmlformats.org/officeDocument/2006/relationships/hyperlink" Target="https://login.consultant.ru/link/?req=doc&amp;base=LAW&amp;n=423989&amp;dst=100012" TargetMode="External"/><Relationship Id="rId17" Type="http://schemas.openxmlformats.org/officeDocument/2006/relationships/hyperlink" Target="https://login.consultant.ru/link/?req=doc&amp;base=PBI&amp;n=314176&amp;dst=1000000001" TargetMode="External"/><Relationship Id="rId33" Type="http://schemas.openxmlformats.org/officeDocument/2006/relationships/hyperlink" Target="https://login.consultant.ru/link/?req=doc&amp;base=LAW&amp;n=409057&amp;dst=100055" TargetMode="External"/><Relationship Id="rId38" Type="http://schemas.openxmlformats.org/officeDocument/2006/relationships/image" Target="media/image1.png"/><Relationship Id="rId59" Type="http://schemas.openxmlformats.org/officeDocument/2006/relationships/hyperlink" Target="https://login.consultant.ru/link/?req=doc&amp;base=LAW&amp;n=417970&amp;dst=100033" TargetMode="External"/><Relationship Id="rId103" Type="http://schemas.openxmlformats.org/officeDocument/2006/relationships/hyperlink" Target="https://login.consultant.ru/link/?req=doc&amp;base=LAW&amp;n=368502&amp;dst=100021" TargetMode="External"/><Relationship Id="rId108" Type="http://schemas.openxmlformats.org/officeDocument/2006/relationships/hyperlink" Target="https://login.consultant.ru/link/?req=doc&amp;base=LAW&amp;n=409057&amp;dst=100135" TargetMode="External"/><Relationship Id="rId124" Type="http://schemas.openxmlformats.org/officeDocument/2006/relationships/hyperlink" Target="https://login.consultant.ru/link/?req=doc&amp;base=LAW&amp;n=470936&amp;dst=208" TargetMode="External"/><Relationship Id="rId129" Type="http://schemas.openxmlformats.org/officeDocument/2006/relationships/hyperlink" Target="https://login.consultant.ru/link/?req=doc&amp;base=LAW&amp;n=409057&amp;dst=100014" TargetMode="External"/><Relationship Id="rId54" Type="http://schemas.openxmlformats.org/officeDocument/2006/relationships/hyperlink" Target="https://login.consultant.ru/link/?req=doc&amp;base=LAW&amp;n=417970&amp;dst=100066" TargetMode="External"/><Relationship Id="rId70" Type="http://schemas.openxmlformats.org/officeDocument/2006/relationships/hyperlink" Target="https://login.consultant.ru/link/?req=doc&amp;base=PBI&amp;n=235189&amp;dst=100048" TargetMode="External"/><Relationship Id="rId75" Type="http://schemas.openxmlformats.org/officeDocument/2006/relationships/hyperlink" Target="https://login.consultant.ru/link/?req=doc&amp;base=PBI&amp;n=235189&amp;dst=100284" TargetMode="External"/><Relationship Id="rId91" Type="http://schemas.openxmlformats.org/officeDocument/2006/relationships/hyperlink" Target="https://login.consultant.ru/link/?req=doc&amp;base=LAW&amp;n=470936&amp;dst=105" TargetMode="External"/><Relationship Id="rId96" Type="http://schemas.openxmlformats.org/officeDocument/2006/relationships/hyperlink" Target="https://login.consultant.ru/link/?req=doc&amp;base=LAW&amp;n=368502&amp;dst=100019" TargetMode="External"/><Relationship Id="rId140" Type="http://schemas.openxmlformats.org/officeDocument/2006/relationships/hyperlink" Target="https://login.consultant.ru/link/?req=doc&amp;base=LAW&amp;n=409057&amp;dst=100184" TargetMode="External"/><Relationship Id="rId145" Type="http://schemas.openxmlformats.org/officeDocument/2006/relationships/hyperlink" Target="https://login.consultant.ru/link/?req=doc&amp;base=PBI&amp;n=235190" TargetMode="External"/><Relationship Id="rId161" Type="http://schemas.openxmlformats.org/officeDocument/2006/relationships/hyperlink" Target="https://login.consultant.ru/link/?req=doc&amp;base=PBI&amp;n=217763&amp;dst=100108" TargetMode="External"/><Relationship Id="rId166" Type="http://schemas.openxmlformats.org/officeDocument/2006/relationships/hyperlink" Target="https://login.consultant.ru/link/?req=doc&amp;base=PBI&amp;n=305961" TargetMode="External"/><Relationship Id="rId1" Type="http://schemas.openxmlformats.org/officeDocument/2006/relationships/numbering" Target="numbering.xml"/><Relationship Id="rId6" Type="http://schemas.openxmlformats.org/officeDocument/2006/relationships/hyperlink" Target="https://login.consultant.ru/link/?req=doc&amp;base=LAW&amp;n=417970&amp;dst=100066" TargetMode="External"/><Relationship Id="rId23" Type="http://schemas.openxmlformats.org/officeDocument/2006/relationships/hyperlink" Target="https://login.consultant.ru/link/?req=doc&amp;base=LAW&amp;n=417970&amp;dst=100024" TargetMode="External"/><Relationship Id="rId28" Type="http://schemas.openxmlformats.org/officeDocument/2006/relationships/hyperlink" Target="https://login.consultant.ru/link/?req=doc&amp;base=LAW&amp;n=475114&amp;dst=2694" TargetMode="External"/><Relationship Id="rId49" Type="http://schemas.openxmlformats.org/officeDocument/2006/relationships/hyperlink" Target="https://login.consultant.ru/link/?req=doc&amp;base=LAW&amp;n=475114&amp;dst=2762" TargetMode="External"/><Relationship Id="rId114" Type="http://schemas.openxmlformats.org/officeDocument/2006/relationships/hyperlink" Target="https://login.consultant.ru/link/?req=doc&amp;base=LAW&amp;n=409057&amp;dst=100034" TargetMode="External"/><Relationship Id="rId119" Type="http://schemas.openxmlformats.org/officeDocument/2006/relationships/hyperlink" Target="https://login.consultant.ru/link/?req=doc&amp;base=LAW&amp;n=375352&amp;dst=100258" TargetMode="External"/><Relationship Id="rId44" Type="http://schemas.openxmlformats.org/officeDocument/2006/relationships/hyperlink" Target="https://login.consultant.ru/link/?req=doc&amp;base=LAW&amp;n=409057&amp;dst=100051" TargetMode="External"/><Relationship Id="rId60" Type="http://schemas.openxmlformats.org/officeDocument/2006/relationships/hyperlink" Target="https://login.consultant.ru/link/?req=doc&amp;base=LAW&amp;n=417970&amp;dst=100041" TargetMode="External"/><Relationship Id="rId65" Type="http://schemas.openxmlformats.org/officeDocument/2006/relationships/hyperlink" Target="https://login.consultant.ru/link/?req=doc&amp;base=LAW&amp;n=475114&amp;dst=2657" TargetMode="External"/><Relationship Id="rId81" Type="http://schemas.openxmlformats.org/officeDocument/2006/relationships/hyperlink" Target="https://login.consultant.ru/link/?req=doc&amp;base=PBI&amp;n=235189&amp;dst=100184" TargetMode="External"/><Relationship Id="rId86" Type="http://schemas.openxmlformats.org/officeDocument/2006/relationships/hyperlink" Target="https://login.consultant.ru/link/?req=doc&amp;base=LAW&amp;n=368502&amp;dst=100019" TargetMode="External"/><Relationship Id="rId130" Type="http://schemas.openxmlformats.org/officeDocument/2006/relationships/hyperlink" Target="https://login.consultant.ru/link/?req=doc&amp;base=LAW&amp;n=409057&amp;dst=100103" TargetMode="External"/><Relationship Id="rId135" Type="http://schemas.openxmlformats.org/officeDocument/2006/relationships/hyperlink" Target="https://login.consultant.ru/link/?req=doc&amp;base=LAW&amp;n=475114&amp;dst=2762" TargetMode="External"/><Relationship Id="rId151" Type="http://schemas.openxmlformats.org/officeDocument/2006/relationships/hyperlink" Target="https://login.consultant.ru/link/?req=doc&amp;base=PBI&amp;n=292028" TargetMode="External"/><Relationship Id="rId156" Type="http://schemas.openxmlformats.org/officeDocument/2006/relationships/hyperlink" Target="https://login.consultant.ru/link/?req=doc&amp;base=LAW&amp;n=417970&amp;dst=100036" TargetMode="External"/><Relationship Id="rId13" Type="http://schemas.openxmlformats.org/officeDocument/2006/relationships/hyperlink" Target="https://login.consultant.ru/link/?req=doc&amp;base=LAW&amp;n=417970&amp;dst=100020" TargetMode="External"/><Relationship Id="rId18" Type="http://schemas.openxmlformats.org/officeDocument/2006/relationships/hyperlink" Target="https://login.consultant.ru/link/?req=doc&amp;base=LAW&amp;n=475114&amp;dst=100476" TargetMode="External"/><Relationship Id="rId39" Type="http://schemas.openxmlformats.org/officeDocument/2006/relationships/hyperlink" Target="https://login.consultant.ru/link/?req=doc&amp;base=QUEST&amp;n=172196&amp;dst=1000000001" TargetMode="External"/><Relationship Id="rId109" Type="http://schemas.openxmlformats.org/officeDocument/2006/relationships/hyperlink" Target="https://login.consultant.ru/link/?req=doc&amp;base=LAW&amp;n=409057&amp;dst=100184" TargetMode="External"/><Relationship Id="rId34" Type="http://schemas.openxmlformats.org/officeDocument/2006/relationships/hyperlink" Target="https://login.consultant.ru/link/?req=doc&amp;base=LAW&amp;n=409057&amp;dst=100135" TargetMode="External"/><Relationship Id="rId50" Type="http://schemas.openxmlformats.org/officeDocument/2006/relationships/hyperlink" Target="https://login.consultant.ru/link/?req=doc&amp;base=LAW&amp;n=417970&amp;dst=100012" TargetMode="External"/><Relationship Id="rId55" Type="http://schemas.openxmlformats.org/officeDocument/2006/relationships/hyperlink" Target="https://login.consultant.ru/link/?req=doc&amp;base=LAW&amp;n=417970&amp;dst=100013" TargetMode="External"/><Relationship Id="rId76" Type="http://schemas.openxmlformats.org/officeDocument/2006/relationships/hyperlink" Target="https://login.consultant.ru/link/?req=doc&amp;base=PBI&amp;n=235189&amp;dst=100291" TargetMode="External"/><Relationship Id="rId97" Type="http://schemas.openxmlformats.org/officeDocument/2006/relationships/hyperlink" Target="https://login.consultant.ru/link/?req=doc&amp;base=LAW&amp;n=475029&amp;dst=306" TargetMode="External"/><Relationship Id="rId104" Type="http://schemas.openxmlformats.org/officeDocument/2006/relationships/hyperlink" Target="https://login.consultant.ru/link/?req=doc&amp;base=LAW&amp;n=475114&amp;dst=2762" TargetMode="External"/><Relationship Id="rId120" Type="http://schemas.openxmlformats.org/officeDocument/2006/relationships/hyperlink" Target="https://login.consultant.ru/link/?req=doc&amp;base=QUEST&amp;n=226027&amp;dst=100016" TargetMode="External"/><Relationship Id="rId125" Type="http://schemas.openxmlformats.org/officeDocument/2006/relationships/hyperlink" Target="https://login.consultant.ru/link/?req=doc&amp;base=LAW&amp;n=470936&amp;dst=145" TargetMode="External"/><Relationship Id="rId141" Type="http://schemas.openxmlformats.org/officeDocument/2006/relationships/image" Target="media/image2.png"/><Relationship Id="rId146" Type="http://schemas.openxmlformats.org/officeDocument/2006/relationships/hyperlink" Target="https://login.consultant.ru/link/?req=doc&amp;base=PBI&amp;n=314176&amp;dst=1000000001" TargetMode="External"/><Relationship Id="rId167" Type="http://schemas.openxmlformats.org/officeDocument/2006/relationships/fontTable" Target="fontTable.xml"/><Relationship Id="rId7" Type="http://schemas.openxmlformats.org/officeDocument/2006/relationships/hyperlink" Target="https://login.consultant.ru/link/?req=doc&amp;base=LAW&amp;n=373075&amp;dst=100009" TargetMode="External"/><Relationship Id="rId71" Type="http://schemas.openxmlformats.org/officeDocument/2006/relationships/hyperlink" Target="https://login.consultant.ru/link/?req=doc&amp;base=PBI&amp;n=235189&amp;dst=100239" TargetMode="External"/><Relationship Id="rId92" Type="http://schemas.openxmlformats.org/officeDocument/2006/relationships/hyperlink" Target="https://login.consultant.ru/link/?req=doc&amp;base=LAW&amp;n=470936&amp;dst=109" TargetMode="External"/><Relationship Id="rId162" Type="http://schemas.openxmlformats.org/officeDocument/2006/relationships/hyperlink" Target="https://login.consultant.ru/link/?req=doc&amp;base=LAW&amp;n=492081&amp;dst=9854" TargetMode="External"/><Relationship Id="rId2" Type="http://schemas.openxmlformats.org/officeDocument/2006/relationships/styles" Target="styles.xml"/><Relationship Id="rId29" Type="http://schemas.openxmlformats.org/officeDocument/2006/relationships/hyperlink" Target="https://login.consultant.ru/link/?req=doc&amp;base=LAW&amp;n=475114&amp;dst=2755" TargetMode="External"/><Relationship Id="rId24" Type="http://schemas.openxmlformats.org/officeDocument/2006/relationships/hyperlink" Target="https://login.consultant.ru/link/?req=doc&amp;base=LAW&amp;n=409057&amp;dst=100055" TargetMode="External"/><Relationship Id="rId40" Type="http://schemas.openxmlformats.org/officeDocument/2006/relationships/hyperlink" Target="https://login.consultant.ru/link/?req=doc&amp;base=LAW&amp;n=475114&amp;dst=102474" TargetMode="External"/><Relationship Id="rId45" Type="http://schemas.openxmlformats.org/officeDocument/2006/relationships/hyperlink" Target="https://login.consultant.ru/link/?req=doc&amp;base=LAW&amp;n=409057&amp;dst=100060" TargetMode="External"/><Relationship Id="rId66" Type="http://schemas.openxmlformats.org/officeDocument/2006/relationships/hyperlink" Target="https://login.consultant.ru/link/?req=doc&amp;base=PBI&amp;n=235189&amp;dst=100036" TargetMode="External"/><Relationship Id="rId87" Type="http://schemas.openxmlformats.org/officeDocument/2006/relationships/hyperlink" Target="https://login.consultant.ru/link/?req=doc&amp;base=LAW&amp;n=469760&amp;dst=100041" TargetMode="External"/><Relationship Id="rId110" Type="http://schemas.openxmlformats.org/officeDocument/2006/relationships/hyperlink" Target="https://login.consultant.ru/link/?req=doc&amp;base=LAW&amp;n=475114&amp;dst=471" TargetMode="External"/><Relationship Id="rId115" Type="http://schemas.openxmlformats.org/officeDocument/2006/relationships/hyperlink" Target="https://login.consultant.ru/link/?req=doc&amp;base=LAW&amp;n=409057&amp;dst=100035" TargetMode="External"/><Relationship Id="rId131" Type="http://schemas.openxmlformats.org/officeDocument/2006/relationships/hyperlink" Target="https://login.consultant.ru/link/?req=doc&amp;base=LAW&amp;n=409057&amp;dst=100105" TargetMode="External"/><Relationship Id="rId136" Type="http://schemas.openxmlformats.org/officeDocument/2006/relationships/hyperlink" Target="https://login.consultant.ru/link/?req=doc&amp;base=LAW&amp;n=417970&amp;dst=100020" TargetMode="External"/><Relationship Id="rId157" Type="http://schemas.openxmlformats.org/officeDocument/2006/relationships/hyperlink" Target="https://login.consultant.ru/link/?req=doc&amp;base=LAW&amp;n=417970&amp;dst=100053" TargetMode="External"/><Relationship Id="rId61" Type="http://schemas.openxmlformats.org/officeDocument/2006/relationships/hyperlink" Target="https://login.consultant.ru/link/?req=doc&amp;base=LAW&amp;n=417970&amp;dst=100053" TargetMode="External"/><Relationship Id="rId82" Type="http://schemas.openxmlformats.org/officeDocument/2006/relationships/hyperlink" Target="https://login.consultant.ru/link/?req=doc&amp;base=PBI&amp;n=235189&amp;dst=100313" TargetMode="External"/><Relationship Id="rId152" Type="http://schemas.openxmlformats.org/officeDocument/2006/relationships/hyperlink" Target="https://login.consultant.ru/link/?req=doc&amp;base=LAW&amp;n=417970&amp;dst=100024" TargetMode="External"/><Relationship Id="rId19" Type="http://schemas.openxmlformats.org/officeDocument/2006/relationships/hyperlink" Target="https://login.consultant.ru/link/?req=doc&amp;base=LAW&amp;n=470936&amp;dst=304" TargetMode="External"/><Relationship Id="rId14" Type="http://schemas.openxmlformats.org/officeDocument/2006/relationships/hyperlink" Target="https://login.consultant.ru/link/?req=doc&amp;base=LAW&amp;n=417970&amp;dst=100036" TargetMode="External"/><Relationship Id="rId30" Type="http://schemas.openxmlformats.org/officeDocument/2006/relationships/hyperlink" Target="https://login.consultant.ru/link/?req=doc&amp;base=LAW&amp;n=475114&amp;dst=2762" TargetMode="External"/><Relationship Id="rId35" Type="http://schemas.openxmlformats.org/officeDocument/2006/relationships/hyperlink" Target="https://login.consultant.ru/link/?req=doc&amp;base=LAW&amp;n=409057&amp;dst=100184" TargetMode="External"/><Relationship Id="rId56" Type="http://schemas.openxmlformats.org/officeDocument/2006/relationships/hyperlink" Target="https://login.consultant.ru/link/?req=doc&amp;base=LAW&amp;n=417970&amp;dst=100067" TargetMode="External"/><Relationship Id="rId77" Type="http://schemas.openxmlformats.org/officeDocument/2006/relationships/hyperlink" Target="https://login.consultant.ru/link/?req=doc&amp;base=PBI&amp;n=235189&amp;dst=100297" TargetMode="External"/><Relationship Id="rId100" Type="http://schemas.openxmlformats.org/officeDocument/2006/relationships/hyperlink" Target="https://login.consultant.ru/link/?req=doc&amp;base=LAW&amp;n=475114&amp;dst=100487" TargetMode="External"/><Relationship Id="rId105" Type="http://schemas.openxmlformats.org/officeDocument/2006/relationships/hyperlink" Target="https://login.consultant.ru/link/?req=doc&amp;base=LAW&amp;n=417970&amp;dst=100020" TargetMode="External"/><Relationship Id="rId126" Type="http://schemas.openxmlformats.org/officeDocument/2006/relationships/hyperlink" Target="https://login.consultant.ru/link/?req=doc&amp;base=LAW&amp;n=470936&amp;dst=149" TargetMode="External"/><Relationship Id="rId147" Type="http://schemas.openxmlformats.org/officeDocument/2006/relationships/hyperlink" Target="https://login.consultant.ru/link/?req=doc&amp;base=PBI&amp;n=84151" TargetMode="External"/><Relationship Id="rId168" Type="http://schemas.openxmlformats.org/officeDocument/2006/relationships/theme" Target="theme/theme1.xml"/><Relationship Id="rId8" Type="http://schemas.openxmlformats.org/officeDocument/2006/relationships/hyperlink" Target="https://login.consultant.ru/link/?req=doc&amp;base=LAW&amp;n=475114&amp;dst=2762" TargetMode="External"/><Relationship Id="rId51" Type="http://schemas.openxmlformats.org/officeDocument/2006/relationships/hyperlink" Target="https://login.consultant.ru/link/?req=doc&amp;base=LAW&amp;n=475114&amp;dst=2754" TargetMode="External"/><Relationship Id="rId72" Type="http://schemas.openxmlformats.org/officeDocument/2006/relationships/hyperlink" Target="https://login.consultant.ru/link/?req=doc&amp;base=PBI&amp;n=235189&amp;dst=100351" TargetMode="External"/><Relationship Id="rId93" Type="http://schemas.openxmlformats.org/officeDocument/2006/relationships/hyperlink" Target="https://login.consultant.ru/link/?req=doc&amp;base=PBI&amp;n=235189&amp;dst=100348" TargetMode="External"/><Relationship Id="rId98" Type="http://schemas.openxmlformats.org/officeDocument/2006/relationships/hyperlink" Target="https://login.consultant.ru/link/?req=doc&amp;base=LAW&amp;n=492081&amp;dst=101077" TargetMode="External"/><Relationship Id="rId121" Type="http://schemas.openxmlformats.org/officeDocument/2006/relationships/hyperlink" Target="https://login.consultant.ru/link/?req=doc&amp;base=PBI&amp;n=235189&amp;dst=100166" TargetMode="External"/><Relationship Id="rId142" Type="http://schemas.openxmlformats.org/officeDocument/2006/relationships/hyperlink" Target="https://login.consultant.ru/link/?req=doc&amp;base=PAP&amp;n=82230" TargetMode="External"/><Relationship Id="rId163" Type="http://schemas.openxmlformats.org/officeDocument/2006/relationships/hyperlink" Target="https://login.consultant.ru/link/?req=doc&amp;base=LAW&amp;n=492081&amp;dst=5661" TargetMode="External"/><Relationship Id="rId3" Type="http://schemas.openxmlformats.org/officeDocument/2006/relationships/settings" Target="settings.xml"/><Relationship Id="rId25" Type="http://schemas.openxmlformats.org/officeDocument/2006/relationships/hyperlink" Target="https://login.consultant.ru/link/?req=doc&amp;base=LAW&amp;n=409057&amp;dst=100135" TargetMode="External"/><Relationship Id="rId46" Type="http://schemas.openxmlformats.org/officeDocument/2006/relationships/hyperlink" Target="https://login.consultant.ru/link/?req=doc&amp;base=LAW&amp;n=409057&amp;dst=100086" TargetMode="External"/><Relationship Id="rId67" Type="http://schemas.openxmlformats.org/officeDocument/2006/relationships/hyperlink" Target="https://login.consultant.ru/link/?req=doc&amp;base=PBI&amp;n=235189&amp;dst=100018" TargetMode="External"/><Relationship Id="rId116" Type="http://schemas.openxmlformats.org/officeDocument/2006/relationships/hyperlink" Target="https://login.consultant.ru/link/?req=doc&amp;base=LAW&amp;n=409057&amp;dst=100090" TargetMode="External"/><Relationship Id="rId137" Type="http://schemas.openxmlformats.org/officeDocument/2006/relationships/hyperlink" Target="https://login.consultant.ru/link/?req=doc&amp;base=LAW&amp;n=417970&amp;dst=100024" TargetMode="External"/><Relationship Id="rId158" Type="http://schemas.openxmlformats.org/officeDocument/2006/relationships/hyperlink" Target="https://login.consultant.ru/link/?req=doc&amp;base=LAW&amp;n=417970&amp;dst=100063" TargetMode="External"/><Relationship Id="rId20" Type="http://schemas.openxmlformats.org/officeDocument/2006/relationships/hyperlink" Target="https://login.consultant.ru/link/?req=doc&amp;base=LAW&amp;n=368502&amp;dst=100019" TargetMode="External"/><Relationship Id="rId41" Type="http://schemas.openxmlformats.org/officeDocument/2006/relationships/hyperlink" Target="https://login.consultant.ru/link/?req=doc&amp;base=LAW&amp;n=475114&amp;dst=2755" TargetMode="External"/><Relationship Id="rId62" Type="http://schemas.openxmlformats.org/officeDocument/2006/relationships/hyperlink" Target="https://login.consultant.ru/link/?req=doc&amp;base=LAW&amp;n=417970&amp;dst=100052" TargetMode="External"/><Relationship Id="rId83" Type="http://schemas.openxmlformats.org/officeDocument/2006/relationships/hyperlink" Target="https://login.consultant.ru/link/?req=doc&amp;base=LAW&amp;n=475114&amp;dst=101858" TargetMode="External"/><Relationship Id="rId88" Type="http://schemas.openxmlformats.org/officeDocument/2006/relationships/hyperlink" Target="https://login.consultant.ru/link/?req=doc&amp;base=LAW&amp;n=470936&amp;dst=304" TargetMode="External"/><Relationship Id="rId111" Type="http://schemas.openxmlformats.org/officeDocument/2006/relationships/hyperlink" Target="https://login.consultant.ru/link/?req=doc&amp;base=LAW&amp;n=475114&amp;dst=2643" TargetMode="External"/><Relationship Id="rId132" Type="http://schemas.openxmlformats.org/officeDocument/2006/relationships/hyperlink" Target="https://login.consultant.ru/link/?req=doc&amp;base=LAW&amp;n=475114&amp;dst=2656" TargetMode="External"/><Relationship Id="rId153" Type="http://schemas.openxmlformats.org/officeDocument/2006/relationships/hyperlink" Target="https://login.consultant.ru/link/?req=doc&amp;base=LAW&amp;n=409057&amp;dst=100184" TargetMode="External"/><Relationship Id="rId15" Type="http://schemas.openxmlformats.org/officeDocument/2006/relationships/hyperlink" Target="https://login.consultant.ru/link/?req=doc&amp;base=LAW&amp;n=417970&amp;dst=100053" TargetMode="External"/><Relationship Id="rId36" Type="http://schemas.openxmlformats.org/officeDocument/2006/relationships/hyperlink" Target="https://login.consultant.ru/link/?req=doc&amp;base=PBI&amp;n=235189&amp;dst=100036" TargetMode="External"/><Relationship Id="rId57" Type="http://schemas.openxmlformats.org/officeDocument/2006/relationships/hyperlink" Target="https://login.consultant.ru/link/?req=doc&amp;base=LAW&amp;n=373075&amp;dst=100009" TargetMode="External"/><Relationship Id="rId106" Type="http://schemas.openxmlformats.org/officeDocument/2006/relationships/hyperlink" Target="https://login.consultant.ru/link/?req=doc&amp;base=LAW&amp;n=417970&amp;dst=100024" TargetMode="External"/><Relationship Id="rId127" Type="http://schemas.openxmlformats.org/officeDocument/2006/relationships/hyperlink" Target="https://login.consultant.ru/link/?req=doc&amp;base=LAW&amp;n=409057&amp;dst=101060" TargetMode="External"/><Relationship Id="rId10" Type="http://schemas.openxmlformats.org/officeDocument/2006/relationships/hyperlink" Target="https://login.consultant.ru/link/?req=doc&amp;base=LAW&amp;n=417970&amp;dst=100024" TargetMode="External"/><Relationship Id="rId31" Type="http://schemas.openxmlformats.org/officeDocument/2006/relationships/hyperlink" Target="https://login.consultant.ru/link/?req=doc&amp;base=LAW&amp;n=417970&amp;dst=100020" TargetMode="External"/><Relationship Id="rId52" Type="http://schemas.openxmlformats.org/officeDocument/2006/relationships/hyperlink" Target="https://login.consultant.ru/link/?req=doc&amp;base=LAW&amp;n=417970&amp;dst=100020" TargetMode="External"/><Relationship Id="rId73" Type="http://schemas.openxmlformats.org/officeDocument/2006/relationships/hyperlink" Target="https://login.consultant.ru/link/?req=doc&amp;base=PBI&amp;n=235189&amp;dst=100272" TargetMode="External"/><Relationship Id="rId78" Type="http://schemas.openxmlformats.org/officeDocument/2006/relationships/hyperlink" Target="https://login.consultant.ru/link/?req=doc&amp;base=PBI&amp;n=235189&amp;dst=100306" TargetMode="External"/><Relationship Id="rId94" Type="http://schemas.openxmlformats.org/officeDocument/2006/relationships/hyperlink" Target="https://login.consultant.ru/link/?req=doc&amp;base=LAW&amp;n=470936&amp;dst=304" TargetMode="External"/><Relationship Id="rId99" Type="http://schemas.openxmlformats.org/officeDocument/2006/relationships/hyperlink" Target="https://login.consultant.ru/link/?req=doc&amp;base=LAW&amp;n=368574" TargetMode="External"/><Relationship Id="rId101" Type="http://schemas.openxmlformats.org/officeDocument/2006/relationships/hyperlink" Target="https://login.consultant.ru/link/?req=doc&amp;base=LAW&amp;n=475114&amp;dst=2360" TargetMode="External"/><Relationship Id="rId122" Type="http://schemas.openxmlformats.org/officeDocument/2006/relationships/hyperlink" Target="https://login.consultant.ru/link/?req=doc&amp;base=LAW&amp;n=475114&amp;dst=2755" TargetMode="External"/><Relationship Id="rId143" Type="http://schemas.openxmlformats.org/officeDocument/2006/relationships/hyperlink" Target="https://login.consultant.ru/link/?req=doc&amp;base=PAP&amp;n=55648" TargetMode="External"/><Relationship Id="rId148" Type="http://schemas.openxmlformats.org/officeDocument/2006/relationships/hyperlink" Target="https://login.consultant.ru/link/?req=doc&amp;base=LAW&amp;n=417970&amp;dst=100066" TargetMode="External"/><Relationship Id="rId164" Type="http://schemas.openxmlformats.org/officeDocument/2006/relationships/hyperlink" Target="https://login.consultant.ru/link/?req=doc&amp;base=PBI&amp;n=218592" TargetMode="External"/><Relationship Id="rId4" Type="http://schemas.openxmlformats.org/officeDocument/2006/relationships/webSettings" Target="webSettings.xml"/><Relationship Id="rId9" Type="http://schemas.openxmlformats.org/officeDocument/2006/relationships/hyperlink" Target="https://login.consultant.ru/link/?req=doc&amp;base=PBI&amp;n=292028" TargetMode="External"/><Relationship Id="rId26" Type="http://schemas.openxmlformats.org/officeDocument/2006/relationships/hyperlink" Target="https://login.consultant.ru/link/?req=doc&amp;base=LAW&amp;n=409057&amp;dst=100184" TargetMode="External"/><Relationship Id="rId47" Type="http://schemas.openxmlformats.org/officeDocument/2006/relationships/hyperlink" Target="https://login.consultant.ru/link/?req=doc&amp;base=LAW&amp;n=409057&amp;dst=100090" TargetMode="External"/><Relationship Id="rId68" Type="http://schemas.openxmlformats.org/officeDocument/2006/relationships/hyperlink" Target="https://login.consultant.ru/link/?req=doc&amp;base=PBI&amp;n=235189&amp;dst=100024" TargetMode="External"/><Relationship Id="rId89" Type="http://schemas.openxmlformats.org/officeDocument/2006/relationships/hyperlink" Target="https://login.consultant.ru/link/?req=doc&amp;base=LAW&amp;n=470936&amp;dst=179" TargetMode="External"/><Relationship Id="rId112" Type="http://schemas.openxmlformats.org/officeDocument/2006/relationships/hyperlink" Target="https://login.consultant.ru/link/?req=doc&amp;base=LAW&amp;n=475114&amp;dst=2694" TargetMode="External"/><Relationship Id="rId133" Type="http://schemas.openxmlformats.org/officeDocument/2006/relationships/hyperlink" Target="https://login.consultant.ru/link/?req=doc&amp;base=LAW&amp;n=475114&amp;dst=2694" TargetMode="External"/><Relationship Id="rId154" Type="http://schemas.openxmlformats.org/officeDocument/2006/relationships/hyperlink" Target="https://login.consultant.ru/link/?req=doc&amp;base=LAW&amp;n=423989&amp;dst=100012" TargetMode="External"/><Relationship Id="rId16" Type="http://schemas.openxmlformats.org/officeDocument/2006/relationships/hyperlink" Target="https://login.consultant.ru/link/?req=doc&amp;base=LAW&amp;n=417970&amp;dst=100063" TargetMode="External"/><Relationship Id="rId37" Type="http://schemas.openxmlformats.org/officeDocument/2006/relationships/hyperlink" Target="https://login.consultant.ru/link/?req=doc&amp;base=LAW&amp;n=417970&amp;dst=100024" TargetMode="External"/><Relationship Id="rId58" Type="http://schemas.openxmlformats.org/officeDocument/2006/relationships/hyperlink" Target="https://login.consultant.ru/link/?req=doc&amp;base=LAW&amp;n=417970&amp;dst=100066" TargetMode="External"/><Relationship Id="rId79" Type="http://schemas.openxmlformats.org/officeDocument/2006/relationships/hyperlink" Target="https://login.consultant.ru/link/?req=doc&amp;base=PBI&amp;n=235189&amp;dst=100068" TargetMode="External"/><Relationship Id="rId102" Type="http://schemas.openxmlformats.org/officeDocument/2006/relationships/hyperlink" Target="https://login.consultant.ru/link/?req=doc&amp;base=LAW&amp;n=368502&amp;dst=100020" TargetMode="External"/><Relationship Id="rId123" Type="http://schemas.openxmlformats.org/officeDocument/2006/relationships/hyperlink" Target="https://login.consultant.ru/link/?req=doc&amp;base=LAW&amp;n=475114&amp;dst=2757" TargetMode="External"/><Relationship Id="rId144" Type="http://schemas.openxmlformats.org/officeDocument/2006/relationships/image" Target="media/image3.png"/><Relationship Id="rId90" Type="http://schemas.openxmlformats.org/officeDocument/2006/relationships/hyperlink" Target="https://login.consultant.ru/link/?req=doc&amp;base=LAW&amp;n=470936&amp;dst=306" TargetMode="External"/><Relationship Id="rId165" Type="http://schemas.openxmlformats.org/officeDocument/2006/relationships/hyperlink" Target="https://login.consultant.ru/link/?req=doc&amp;base=PBI&amp;n=264186&amp;dst=100013" TargetMode="External"/><Relationship Id="rId27" Type="http://schemas.openxmlformats.org/officeDocument/2006/relationships/hyperlink" Target="https://login.consultant.ru/link/?req=doc&amp;base=LAW&amp;n=475114&amp;dst=2656" TargetMode="External"/><Relationship Id="rId48" Type="http://schemas.openxmlformats.org/officeDocument/2006/relationships/hyperlink" Target="https://login.consultant.ru/link/?req=doc&amp;base=LAW&amp;n=409057&amp;dst=100091" TargetMode="External"/><Relationship Id="rId69" Type="http://schemas.openxmlformats.org/officeDocument/2006/relationships/hyperlink" Target="https://login.consultant.ru/link/?req=doc&amp;base=PBI&amp;n=235189&amp;dst=100142" TargetMode="External"/><Relationship Id="rId113" Type="http://schemas.openxmlformats.org/officeDocument/2006/relationships/hyperlink" Target="https://login.consultant.ru/link/?req=doc&amp;base=LAW&amp;n=475114&amp;dst=102474" TargetMode="External"/><Relationship Id="rId134" Type="http://schemas.openxmlformats.org/officeDocument/2006/relationships/hyperlink" Target="https://login.consultant.ru/link/?req=doc&amp;base=LAW&amp;n=475114&amp;dst=2755" TargetMode="External"/><Relationship Id="rId80" Type="http://schemas.openxmlformats.org/officeDocument/2006/relationships/hyperlink" Target="https://login.consultant.ru/link/?req=doc&amp;base=PBI&amp;n=235189&amp;dst=100071" TargetMode="External"/><Relationship Id="rId155" Type="http://schemas.openxmlformats.org/officeDocument/2006/relationships/hyperlink" Target="https://login.consultant.ru/link/?req=doc&amp;base=LAW&amp;n=417970&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6</Pages>
  <Words>5782</Words>
  <Characters>32963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2</cp:revision>
  <dcterms:created xsi:type="dcterms:W3CDTF">2024-12-12T07:05:00Z</dcterms:created>
  <dcterms:modified xsi:type="dcterms:W3CDTF">2024-12-12T12:49:00Z</dcterms:modified>
</cp:coreProperties>
</file>