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4045" w:rsidRDefault="00614045" w:rsidP="00A65B9F">
      <w:pPr>
        <w:pStyle w:val="ConsPlusNormal"/>
        <w:jc w:val="both"/>
      </w:pPr>
      <w:r>
        <w:t>Материал предоставлен ООО «</w:t>
      </w:r>
      <w:proofErr w:type="spellStart"/>
      <w:r>
        <w:t>КонсультантПлюс</w:t>
      </w:r>
      <w:proofErr w:type="spellEnd"/>
      <w:r>
        <w:t xml:space="preserve"> Югра».</w:t>
      </w:r>
    </w:p>
    <w:p w:rsidR="00614045" w:rsidRDefault="00614045" w:rsidP="00A65B9F">
      <w:pPr>
        <w:pStyle w:val="ConsPlusNormal"/>
      </w:pPr>
      <w:r>
        <w:t>Услуга оказывается в соответствии с регламентом Линии консультаций:</w:t>
      </w:r>
      <w:r>
        <w:rPr>
          <w:b/>
        </w:rPr>
        <w:t xml:space="preserve"> </w:t>
      </w:r>
      <w:hyperlink r:id="rId5" w:history="1">
        <w:r>
          <w:rPr>
            <w:rStyle w:val="a3"/>
            <w:b/>
          </w:rPr>
          <w:t>http://consultantugra.ru/klientam/goryachaya-liniya/reglament-linii-konsultacij/</w:t>
        </w:r>
      </w:hyperlink>
    </w:p>
    <w:tbl>
      <w:tblPr>
        <w:tblW w:w="11366" w:type="dxa"/>
        <w:jc w:val="center"/>
        <w:tblBorders>
          <w:left w:val="single" w:sz="24" w:space="0" w:color="CED3F1"/>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11366"/>
      </w:tblGrid>
      <w:tr w:rsidR="00614045" w:rsidTr="00A1406F">
        <w:trPr>
          <w:jc w:val="center"/>
        </w:trPr>
        <w:tc>
          <w:tcPr>
            <w:tcW w:w="11366" w:type="dxa"/>
            <w:tcBorders>
              <w:top w:val="nil"/>
              <w:left w:val="single" w:sz="24" w:space="0" w:color="CED3F1"/>
              <w:bottom w:val="nil"/>
              <w:right w:val="single" w:sz="24" w:space="0" w:color="F4F3F8"/>
            </w:tcBorders>
            <w:shd w:val="clear" w:color="auto" w:fill="F4F3F8"/>
            <w:hideMark/>
          </w:tcPr>
          <w:p w:rsidR="00614045" w:rsidRDefault="00614045" w:rsidP="00A65B9F">
            <w:pPr>
              <w:pStyle w:val="ConsPlusNormal"/>
              <w:spacing w:line="256" w:lineRule="auto"/>
              <w:jc w:val="right"/>
              <w:rPr>
                <w:lang w:eastAsia="en-US"/>
              </w:rPr>
            </w:pPr>
            <w:r>
              <w:rPr>
                <w:color w:val="392C69"/>
                <w:lang w:eastAsia="en-US"/>
              </w:rPr>
              <w:t>Актуально на 13.11.2024 г.</w:t>
            </w:r>
          </w:p>
        </w:tc>
      </w:tr>
    </w:tbl>
    <w:p w:rsidR="00614045" w:rsidRDefault="00614045" w:rsidP="00A65B9F">
      <w:pPr>
        <w:pStyle w:val="ConsPlusNormal"/>
        <w:ind w:firstLine="567"/>
      </w:pPr>
      <w:r>
        <w:rPr>
          <w:b/>
          <w:sz w:val="38"/>
        </w:rPr>
        <w:t>По вопросу:</w:t>
      </w:r>
    </w:p>
    <w:p w:rsidR="00614045" w:rsidRDefault="00614045" w:rsidP="00A65B9F">
      <w:pPr>
        <w:spacing w:after="0" w:line="220" w:lineRule="auto"/>
        <w:ind w:firstLine="567"/>
        <w:jc w:val="both"/>
      </w:pPr>
      <w:r>
        <w:t xml:space="preserve"> </w:t>
      </w:r>
      <w:r w:rsidR="00460415" w:rsidRPr="00460415">
        <w:t>НДФЛ при выплате действительной стоимости при выходе участника, владеет долей свыше 5 лет?</w:t>
      </w:r>
    </w:p>
    <w:p w:rsidR="00614045" w:rsidRDefault="00614045" w:rsidP="00A65B9F">
      <w:pPr>
        <w:spacing w:after="0" w:line="220" w:lineRule="auto"/>
        <w:ind w:firstLine="567"/>
        <w:jc w:val="both"/>
        <w:rPr>
          <w:b/>
          <w:sz w:val="38"/>
        </w:rPr>
      </w:pPr>
      <w:r>
        <w:rPr>
          <w:b/>
          <w:sz w:val="38"/>
        </w:rPr>
        <w:t>Сообщаем:</w:t>
      </w:r>
    </w:p>
    <w:p w:rsidR="00614045" w:rsidRPr="00614045" w:rsidRDefault="00614045" w:rsidP="00A65B9F">
      <w:pPr>
        <w:spacing w:after="0" w:line="220" w:lineRule="auto"/>
        <w:ind w:firstLine="567"/>
        <w:jc w:val="both"/>
        <w:rPr>
          <w:b/>
        </w:rPr>
      </w:pPr>
      <w:r w:rsidRPr="00614045">
        <w:rPr>
          <w:b/>
          <w:highlight w:val="yellow"/>
        </w:rPr>
        <w:t>2024 год.</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614045" w:rsidTr="00A1406F">
        <w:tc>
          <w:tcPr>
            <w:tcW w:w="11340" w:type="dxa"/>
            <w:tcBorders>
              <w:top w:val="nil"/>
              <w:left w:val="single" w:sz="24" w:space="0" w:color="FE9500"/>
              <w:bottom w:val="nil"/>
              <w:right w:val="nil"/>
            </w:tcBorders>
            <w:shd w:val="clear" w:color="auto" w:fill="F2F4E6"/>
          </w:tcPr>
          <w:p w:rsidR="00460415" w:rsidRDefault="00460415" w:rsidP="00A65B9F">
            <w:pPr>
              <w:tabs>
                <w:tab w:val="left" w:pos="818"/>
              </w:tabs>
              <w:spacing w:after="0" w:line="220" w:lineRule="auto"/>
              <w:ind w:firstLine="534"/>
              <w:jc w:val="both"/>
            </w:pPr>
            <w:r>
              <w:rPr>
                <w:rFonts w:ascii="Calibri" w:hAnsi="Calibri" w:cs="Calibri"/>
              </w:rPr>
              <w:t>Прежде всего участнику нужно удостовериться, есть ли у него возможность выйти из общества.</w:t>
            </w:r>
          </w:p>
          <w:p w:rsidR="00460415" w:rsidRDefault="00460415" w:rsidP="00A65B9F">
            <w:pPr>
              <w:tabs>
                <w:tab w:val="left" w:pos="818"/>
              </w:tabs>
              <w:spacing w:after="0" w:line="220" w:lineRule="auto"/>
              <w:ind w:firstLine="534"/>
              <w:jc w:val="both"/>
            </w:pPr>
            <w:r>
              <w:rPr>
                <w:rFonts w:ascii="Calibri" w:hAnsi="Calibri" w:cs="Calibri"/>
                <w:b/>
              </w:rPr>
              <w:t>Выход участника из ООО запрещен</w:t>
            </w:r>
            <w:r>
              <w:rPr>
                <w:rFonts w:ascii="Calibri" w:hAnsi="Calibri" w:cs="Calibri"/>
              </w:rPr>
              <w:t>, если (</w:t>
            </w:r>
            <w:hyperlink r:id="rId6">
              <w:r>
                <w:rPr>
                  <w:rFonts w:ascii="Calibri" w:hAnsi="Calibri" w:cs="Calibri"/>
                  <w:color w:val="0000FF"/>
                </w:rPr>
                <w:t>п. п. 1</w:t>
              </w:r>
            </w:hyperlink>
            <w:r>
              <w:rPr>
                <w:rFonts w:ascii="Calibri" w:hAnsi="Calibri" w:cs="Calibri"/>
              </w:rPr>
              <w:t xml:space="preserve">, </w:t>
            </w:r>
            <w:hyperlink r:id="rId7">
              <w:r>
                <w:rPr>
                  <w:rFonts w:ascii="Calibri" w:hAnsi="Calibri" w:cs="Calibri"/>
                  <w:color w:val="0000FF"/>
                </w:rPr>
                <w:t>2 ст. 26</w:t>
              </w:r>
            </w:hyperlink>
            <w:r>
              <w:rPr>
                <w:rFonts w:ascii="Calibri" w:hAnsi="Calibri" w:cs="Calibri"/>
              </w:rPr>
              <w:t xml:space="preserve"> Закона об ООО):</w:t>
            </w:r>
          </w:p>
          <w:p w:rsidR="00460415" w:rsidRDefault="00460415" w:rsidP="00A65B9F">
            <w:pPr>
              <w:numPr>
                <w:ilvl w:val="0"/>
                <w:numId w:val="7"/>
              </w:numPr>
              <w:tabs>
                <w:tab w:val="left" w:pos="818"/>
              </w:tabs>
              <w:spacing w:after="0" w:line="220" w:lineRule="auto"/>
              <w:ind w:left="0" w:firstLine="534"/>
              <w:jc w:val="both"/>
            </w:pPr>
            <w:r>
              <w:rPr>
                <w:rFonts w:ascii="Calibri" w:hAnsi="Calibri" w:cs="Calibri"/>
              </w:rPr>
              <w:t>уставом общества прямо не предусмотрено право участника выйти. Если такого права нет, то выйти из общества нельзя.</w:t>
            </w:r>
          </w:p>
          <w:p w:rsidR="00460415" w:rsidRDefault="00460415" w:rsidP="00A65B9F">
            <w:pPr>
              <w:tabs>
                <w:tab w:val="left" w:pos="818"/>
              </w:tabs>
              <w:spacing w:after="0" w:line="220" w:lineRule="auto"/>
              <w:ind w:firstLine="534"/>
              <w:jc w:val="both"/>
            </w:pPr>
            <w:r>
              <w:rPr>
                <w:rFonts w:ascii="Calibri" w:hAnsi="Calibri" w:cs="Calibri"/>
              </w:rPr>
              <w:t>Но даже если уставом право на выход предусмотрено, нужно проверить, не предоставлено ли оно (</w:t>
            </w:r>
            <w:hyperlink r:id="rId8">
              <w:r>
                <w:rPr>
                  <w:rFonts w:ascii="Calibri" w:hAnsi="Calibri" w:cs="Calibri"/>
                  <w:color w:val="0000FF"/>
                </w:rPr>
                <w:t>п. 1.2 ст. 26</w:t>
              </w:r>
            </w:hyperlink>
            <w:r>
              <w:rPr>
                <w:rFonts w:ascii="Calibri" w:hAnsi="Calibri" w:cs="Calibri"/>
              </w:rPr>
              <w:t xml:space="preserve"> Закона об ООО):</w:t>
            </w:r>
          </w:p>
          <w:p w:rsidR="00460415" w:rsidRDefault="00460415" w:rsidP="00A65B9F">
            <w:pPr>
              <w:numPr>
                <w:ilvl w:val="1"/>
                <w:numId w:val="7"/>
              </w:numPr>
              <w:tabs>
                <w:tab w:val="clear" w:pos="1080"/>
                <w:tab w:val="left" w:pos="818"/>
              </w:tabs>
              <w:spacing w:after="0" w:line="220" w:lineRule="auto"/>
              <w:ind w:left="0" w:firstLine="534"/>
              <w:jc w:val="both"/>
            </w:pPr>
            <w:r>
              <w:rPr>
                <w:rFonts w:ascii="Calibri" w:hAnsi="Calibri" w:cs="Calibri"/>
              </w:rPr>
              <w:t>отдельным участникам, поименованным в уставе либо обладающим определенными признаками (например, имеющим долю в уставном капитале не менее или не более определенного размера);</w:t>
            </w:r>
          </w:p>
          <w:p w:rsidR="00460415" w:rsidRDefault="00460415" w:rsidP="00A65B9F">
            <w:pPr>
              <w:numPr>
                <w:ilvl w:val="1"/>
                <w:numId w:val="7"/>
              </w:numPr>
              <w:tabs>
                <w:tab w:val="clear" w:pos="1080"/>
                <w:tab w:val="left" w:pos="818"/>
              </w:tabs>
              <w:spacing w:after="0" w:line="220" w:lineRule="auto"/>
              <w:ind w:left="0" w:firstLine="534"/>
              <w:jc w:val="both"/>
            </w:pPr>
            <w:r>
              <w:rPr>
                <w:rFonts w:ascii="Calibri" w:hAnsi="Calibri" w:cs="Calibri"/>
              </w:rPr>
              <w:t xml:space="preserve">в зависимости от наступления или </w:t>
            </w:r>
            <w:proofErr w:type="spellStart"/>
            <w:r>
              <w:rPr>
                <w:rFonts w:ascii="Calibri" w:hAnsi="Calibri" w:cs="Calibri"/>
              </w:rPr>
              <w:t>ненаступления</w:t>
            </w:r>
            <w:proofErr w:type="spellEnd"/>
            <w:r>
              <w:rPr>
                <w:rFonts w:ascii="Calibri" w:hAnsi="Calibri" w:cs="Calibri"/>
              </w:rPr>
              <w:t xml:space="preserve"> определенных обстоятельств, срока либо сочетания этих обстоятельств;</w:t>
            </w:r>
          </w:p>
          <w:p w:rsidR="00460415" w:rsidRDefault="00460415" w:rsidP="00A65B9F">
            <w:pPr>
              <w:numPr>
                <w:ilvl w:val="1"/>
                <w:numId w:val="7"/>
              </w:numPr>
              <w:tabs>
                <w:tab w:val="clear" w:pos="1080"/>
                <w:tab w:val="left" w:pos="818"/>
              </w:tabs>
              <w:spacing w:after="0" w:line="220" w:lineRule="auto"/>
              <w:ind w:left="0" w:firstLine="534"/>
              <w:jc w:val="both"/>
            </w:pPr>
            <w:r>
              <w:rPr>
                <w:rFonts w:ascii="Calibri" w:hAnsi="Calibri" w:cs="Calibri"/>
              </w:rPr>
              <w:t>по единогласному решению общего собрания участников. В решении указываются участник общества, которому предоставляется такое право, и срок выхода. Возможность реализовать это право может зависеть от перечисленных выше условий;</w:t>
            </w:r>
          </w:p>
          <w:p w:rsidR="00460415" w:rsidRPr="00460415" w:rsidRDefault="00460415" w:rsidP="00A65B9F">
            <w:pPr>
              <w:numPr>
                <w:ilvl w:val="0"/>
                <w:numId w:val="7"/>
              </w:numPr>
              <w:tabs>
                <w:tab w:val="left" w:pos="818"/>
              </w:tabs>
              <w:spacing w:after="0" w:line="220" w:lineRule="auto"/>
              <w:ind w:left="0" w:firstLine="534"/>
              <w:jc w:val="both"/>
              <w:rPr>
                <w:b/>
              </w:rPr>
            </w:pPr>
            <w:r w:rsidRPr="00460415">
              <w:rPr>
                <w:rFonts w:ascii="Calibri" w:hAnsi="Calibri" w:cs="Calibri"/>
                <w:b/>
              </w:rPr>
              <w:t>после его выхода в обществе не останется ни одного участника.</w:t>
            </w:r>
          </w:p>
          <w:p w:rsidR="00460415" w:rsidRDefault="00460415" w:rsidP="00A65B9F">
            <w:pPr>
              <w:tabs>
                <w:tab w:val="left" w:pos="818"/>
              </w:tabs>
              <w:spacing w:after="0" w:line="220" w:lineRule="auto"/>
              <w:ind w:firstLine="534"/>
              <w:jc w:val="both"/>
            </w:pPr>
            <w:r>
              <w:rPr>
                <w:rFonts w:ascii="Calibri" w:hAnsi="Calibri" w:cs="Calibri"/>
              </w:rPr>
              <w:t xml:space="preserve">Если право на выход есть и в обществе остается еще как минимум один участник, то </w:t>
            </w:r>
            <w:hyperlink r:id="rId9">
              <w:r>
                <w:rPr>
                  <w:rFonts w:ascii="Calibri" w:hAnsi="Calibri" w:cs="Calibri"/>
                  <w:color w:val="0000FF"/>
                </w:rPr>
                <w:t>составьте заявление о выходе</w:t>
              </w:r>
            </w:hyperlink>
            <w:r>
              <w:rPr>
                <w:rFonts w:ascii="Calibri" w:hAnsi="Calibri" w:cs="Calibri"/>
              </w:rPr>
              <w:t xml:space="preserve"> и обратитесь к нотариусу.</w:t>
            </w:r>
          </w:p>
          <w:p w:rsidR="00460415" w:rsidRPr="00460415" w:rsidRDefault="00460415" w:rsidP="00A65B9F">
            <w:pPr>
              <w:tabs>
                <w:tab w:val="left" w:pos="818"/>
              </w:tabs>
              <w:spacing w:after="0" w:line="220" w:lineRule="auto"/>
              <w:ind w:firstLine="534"/>
              <w:jc w:val="both"/>
              <w:rPr>
                <w:b/>
              </w:rPr>
            </w:pPr>
            <w:r w:rsidRPr="00460415">
              <w:rPr>
                <w:rFonts w:ascii="Calibri" w:hAnsi="Calibri" w:cs="Calibri"/>
                <w:b/>
              </w:rPr>
              <w:t>Если же с учетом указанного выше у участника нет возможности выйти из общества, то в таком случае его выход возможен только путем смены участника. Подробнее о том, как сменить участника ООО, см. в отдельном материале.</w:t>
            </w:r>
          </w:p>
          <w:p w:rsidR="00460415" w:rsidRPr="00460415" w:rsidRDefault="00460415" w:rsidP="00A65B9F">
            <w:pPr>
              <w:tabs>
                <w:tab w:val="left" w:pos="818"/>
              </w:tabs>
              <w:spacing w:after="0" w:line="220" w:lineRule="auto"/>
              <w:ind w:firstLine="534"/>
              <w:jc w:val="both"/>
              <w:rPr>
                <w:b/>
              </w:rPr>
            </w:pPr>
            <w:r w:rsidRPr="00460415">
              <w:rPr>
                <w:rFonts w:ascii="Calibri" w:hAnsi="Calibri" w:cs="Calibri"/>
                <w:b/>
                <w:color w:val="FF0000"/>
              </w:rPr>
              <w:t xml:space="preserve">Выход единственного участника из ООО запрещен </w:t>
            </w:r>
            <w:r w:rsidRPr="00460415">
              <w:rPr>
                <w:rFonts w:ascii="Calibri" w:hAnsi="Calibri" w:cs="Calibri"/>
                <w:b/>
              </w:rPr>
              <w:t>(</w:t>
            </w:r>
            <w:hyperlink r:id="rId10">
              <w:r w:rsidRPr="00460415">
                <w:rPr>
                  <w:rFonts w:ascii="Calibri" w:hAnsi="Calibri" w:cs="Calibri"/>
                  <w:b/>
                  <w:color w:val="0000FF"/>
                </w:rPr>
                <w:t>п. 2 ст. 26</w:t>
              </w:r>
            </w:hyperlink>
            <w:r w:rsidRPr="00460415">
              <w:rPr>
                <w:rFonts w:ascii="Calibri" w:hAnsi="Calibri" w:cs="Calibri"/>
                <w:b/>
              </w:rPr>
              <w:t xml:space="preserve"> Закона об ООО).</w:t>
            </w:r>
          </w:p>
          <w:p w:rsidR="00460415" w:rsidRDefault="00460415" w:rsidP="00A65B9F">
            <w:pPr>
              <w:tabs>
                <w:tab w:val="left" w:pos="818"/>
              </w:tabs>
              <w:spacing w:after="0" w:line="220" w:lineRule="auto"/>
              <w:ind w:firstLine="534"/>
              <w:jc w:val="both"/>
            </w:pPr>
            <w:r>
              <w:rPr>
                <w:rFonts w:ascii="Calibri" w:hAnsi="Calibri" w:cs="Calibri"/>
              </w:rPr>
              <w:t>Запрет также касается и ситуации, когда из общества хотят выйти все его участники.</w:t>
            </w:r>
          </w:p>
          <w:p w:rsidR="00614045" w:rsidRPr="00F936F8" w:rsidRDefault="00460415" w:rsidP="00A65B9F">
            <w:pPr>
              <w:tabs>
                <w:tab w:val="left" w:pos="818"/>
              </w:tabs>
              <w:spacing w:after="0" w:line="220" w:lineRule="auto"/>
              <w:ind w:firstLine="534"/>
              <w:jc w:val="both"/>
              <w:rPr>
                <w:b/>
              </w:rPr>
            </w:pPr>
            <w:r>
              <w:rPr>
                <w:rFonts w:ascii="Calibri" w:hAnsi="Calibri" w:cs="Calibri"/>
                <w:b/>
              </w:rPr>
              <w:t>Смена (выход) единственного участника ООО</w:t>
            </w:r>
            <w:r>
              <w:rPr>
                <w:rFonts w:ascii="Calibri" w:hAnsi="Calibri" w:cs="Calibri"/>
              </w:rPr>
              <w:t xml:space="preserve"> возможна только путем передачи доли другому лицу на основании сделки. Например, путем заключения договора купли-продажи доли в ООО, или заключения договора дарения, мены, или передачи ее по соглашению об отступном.</w:t>
            </w:r>
          </w:p>
        </w:tc>
      </w:tr>
    </w:tbl>
    <w:p w:rsidR="002551B5" w:rsidRDefault="00614045" w:rsidP="00A65B9F">
      <w:pPr>
        <w:spacing w:after="0" w:line="220" w:lineRule="auto"/>
        <w:ind w:firstLine="567"/>
        <w:rPr>
          <w:rFonts w:ascii="Calibri" w:hAnsi="Calibri" w:cs="Calibri"/>
          <w:i/>
          <w:color w:val="0000FF"/>
          <w:sz w:val="18"/>
          <w:szCs w:val="18"/>
        </w:rPr>
      </w:pPr>
      <w:r>
        <w:rPr>
          <w:b/>
        </w:rPr>
        <w:t xml:space="preserve"> Источник:</w:t>
      </w:r>
      <w:r>
        <w:t xml:space="preserve"> </w:t>
      </w:r>
      <w:hyperlink r:id="rId11">
        <w:r w:rsidR="00460415" w:rsidRPr="00460415">
          <w:rPr>
            <w:rFonts w:ascii="Calibri" w:hAnsi="Calibri" w:cs="Calibri"/>
            <w:i/>
            <w:color w:val="0000FF"/>
            <w:sz w:val="18"/>
            <w:szCs w:val="18"/>
          </w:rPr>
          <w:br/>
          <w:t>Готовое решение: Как осуществляется выход из состава участников ООО (кроме кредитных организаций) (</w:t>
        </w:r>
        <w:proofErr w:type="spellStart"/>
        <w:r w:rsidR="00460415" w:rsidRPr="00460415">
          <w:rPr>
            <w:rFonts w:ascii="Calibri" w:hAnsi="Calibri" w:cs="Calibri"/>
            <w:i/>
            <w:color w:val="0000FF"/>
            <w:sz w:val="18"/>
            <w:szCs w:val="18"/>
          </w:rPr>
          <w:t>КонсультантПлюс</w:t>
        </w:r>
        <w:proofErr w:type="spellEnd"/>
        <w:r w:rsidR="00460415" w:rsidRPr="00460415">
          <w:rPr>
            <w:rFonts w:ascii="Calibri" w:hAnsi="Calibri" w:cs="Calibri"/>
            <w:i/>
            <w:color w:val="0000FF"/>
            <w:sz w:val="18"/>
            <w:szCs w:val="18"/>
          </w:rPr>
          <w:t>, 2024) {</w:t>
        </w:r>
        <w:proofErr w:type="spellStart"/>
        <w:r w:rsidR="00460415" w:rsidRPr="00460415">
          <w:rPr>
            <w:rFonts w:ascii="Calibri" w:hAnsi="Calibri" w:cs="Calibri"/>
            <w:i/>
            <w:color w:val="0000FF"/>
            <w:sz w:val="18"/>
            <w:szCs w:val="18"/>
          </w:rPr>
          <w:t>КонсультантПлюс</w:t>
        </w:r>
        <w:proofErr w:type="spellEnd"/>
        <w:r w:rsidR="00460415" w:rsidRPr="00460415">
          <w:rPr>
            <w:rFonts w:ascii="Calibri" w:hAnsi="Calibri" w:cs="Calibri"/>
            <w:i/>
            <w:color w:val="0000FF"/>
            <w:sz w:val="18"/>
            <w:szCs w:val="18"/>
          </w:rPr>
          <w:t>}</w:t>
        </w:r>
      </w:hyperlink>
    </w:p>
    <w:p w:rsidR="002551B5" w:rsidRDefault="002551B5" w:rsidP="00A65B9F">
      <w:pPr>
        <w:spacing w:after="0" w:line="220" w:lineRule="auto"/>
        <w:ind w:firstLine="567"/>
        <w:rPr>
          <w:rFonts w:ascii="Calibri" w:hAnsi="Calibri" w:cs="Calibri"/>
          <w:i/>
          <w:color w:val="0000FF"/>
          <w:sz w:val="18"/>
          <w:szCs w:val="18"/>
        </w:rPr>
      </w:pP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2551B5" w:rsidTr="00BA0D4A">
        <w:tc>
          <w:tcPr>
            <w:tcW w:w="11340" w:type="dxa"/>
            <w:tcBorders>
              <w:top w:val="nil"/>
              <w:left w:val="single" w:sz="24" w:space="0" w:color="FE9500"/>
              <w:bottom w:val="nil"/>
              <w:right w:val="nil"/>
            </w:tcBorders>
            <w:shd w:val="clear" w:color="auto" w:fill="F2F4E6"/>
          </w:tcPr>
          <w:p w:rsidR="002551B5" w:rsidRDefault="002551B5" w:rsidP="00BA0D4A">
            <w:pPr>
              <w:spacing w:after="0" w:line="220" w:lineRule="auto"/>
              <w:ind w:firstLine="534"/>
              <w:outlineLvl w:val="0"/>
            </w:pPr>
            <w:r>
              <w:rPr>
                <w:rFonts w:ascii="Calibri" w:hAnsi="Calibri" w:cs="Calibri"/>
                <w:b/>
                <w:sz w:val="32"/>
              </w:rPr>
              <w:t>Как облагается НДФЛ выплата действительной стоимости доли при выходе участника из ООО</w:t>
            </w:r>
          </w:p>
          <w:p w:rsidR="002551B5" w:rsidRPr="000A01A9" w:rsidRDefault="002551B5" w:rsidP="00BA0D4A">
            <w:pPr>
              <w:spacing w:after="0" w:line="220" w:lineRule="auto"/>
              <w:ind w:firstLine="534"/>
              <w:jc w:val="both"/>
              <w:rPr>
                <w:b/>
              </w:rPr>
            </w:pPr>
            <w:r w:rsidRPr="00A1406F">
              <w:rPr>
                <w:rFonts w:ascii="Calibri" w:hAnsi="Calibri" w:cs="Calibri"/>
                <w:b/>
                <w:highlight w:val="yellow"/>
                <w:u w:val="single"/>
              </w:rPr>
              <w:t>Доход, полученный участником общества при выходе из российской организации, не облагается НДФЛ, если доля в уставном капитале непрерывно принадлежала данному физлицу на праве собственности (ином вещном праве) более пяти лет</w:t>
            </w:r>
            <w:r w:rsidRPr="00A1406F">
              <w:rPr>
                <w:rFonts w:ascii="Calibri" w:hAnsi="Calibri" w:cs="Calibri"/>
                <w:b/>
              </w:rPr>
              <w:t xml:space="preserve"> (</w:t>
            </w:r>
            <w:hyperlink r:id="rId12">
              <w:r w:rsidRPr="00A1406F">
                <w:rPr>
                  <w:rFonts w:ascii="Calibri" w:hAnsi="Calibri" w:cs="Calibri"/>
                  <w:b/>
                  <w:color w:val="0000FF"/>
                </w:rPr>
                <w:t>п. 17.2 ст. 217</w:t>
              </w:r>
            </w:hyperlink>
            <w:r w:rsidRPr="00A1406F">
              <w:rPr>
                <w:rFonts w:ascii="Calibri" w:hAnsi="Calibri" w:cs="Calibri"/>
                <w:b/>
              </w:rPr>
              <w:t xml:space="preserve"> НК РФ).</w:t>
            </w:r>
            <w:r>
              <w:rPr>
                <w:rFonts w:ascii="Calibri" w:hAnsi="Calibri" w:cs="Calibri"/>
              </w:rPr>
              <w:t xml:space="preserve"> </w:t>
            </w:r>
            <w:r w:rsidRPr="000A01A9">
              <w:rPr>
                <w:rFonts w:ascii="Calibri" w:hAnsi="Calibri" w:cs="Calibri"/>
                <w:b/>
              </w:rPr>
              <w:t xml:space="preserve">Если размер доли, принадлежащей участнику, изменялся, то от налогообложения освобождаются доходы от реализации только той части доли, которая принадлежала ему более пяти лет. Размер номинальной стоимости доли не влияет на течение этого срока (Письма Минфина России от 15.02.2022 </w:t>
            </w:r>
            <w:hyperlink r:id="rId13">
              <w:r w:rsidRPr="000A01A9">
                <w:rPr>
                  <w:rFonts w:ascii="Calibri" w:hAnsi="Calibri" w:cs="Calibri"/>
                  <w:b/>
                  <w:color w:val="0000FF"/>
                </w:rPr>
                <w:t>N 03-04-05/10399</w:t>
              </w:r>
            </w:hyperlink>
            <w:r w:rsidRPr="000A01A9">
              <w:rPr>
                <w:rFonts w:ascii="Calibri" w:hAnsi="Calibri" w:cs="Calibri"/>
                <w:b/>
              </w:rPr>
              <w:t xml:space="preserve">, от 07.09.2020 </w:t>
            </w:r>
            <w:hyperlink r:id="rId14">
              <w:r w:rsidRPr="000A01A9">
                <w:rPr>
                  <w:rFonts w:ascii="Calibri" w:hAnsi="Calibri" w:cs="Calibri"/>
                  <w:b/>
                  <w:color w:val="0000FF"/>
                </w:rPr>
                <w:t>N 03-04-06/78393</w:t>
              </w:r>
            </w:hyperlink>
            <w:r w:rsidRPr="000A01A9">
              <w:rPr>
                <w:rFonts w:ascii="Calibri" w:hAnsi="Calibri" w:cs="Calibri"/>
                <w:b/>
              </w:rPr>
              <w:t>).</w:t>
            </w:r>
          </w:p>
          <w:p w:rsidR="002551B5" w:rsidRPr="00A1406F" w:rsidRDefault="002551B5" w:rsidP="00BA0D4A">
            <w:pPr>
              <w:spacing w:after="0" w:line="220" w:lineRule="auto"/>
              <w:ind w:firstLine="534"/>
              <w:jc w:val="both"/>
              <w:rPr>
                <w:b/>
              </w:rPr>
            </w:pPr>
            <w:r w:rsidRPr="00A1406F">
              <w:rPr>
                <w:rFonts w:ascii="Calibri" w:hAnsi="Calibri" w:cs="Calibri"/>
                <w:b/>
              </w:rPr>
              <w:t>Чтобы применять освобождение от налога, надо учитывать следующие особенности исчисления срока владения долями:</w:t>
            </w:r>
          </w:p>
          <w:p w:rsidR="002551B5" w:rsidRDefault="002551B5" w:rsidP="00BA0D4A">
            <w:pPr>
              <w:numPr>
                <w:ilvl w:val="0"/>
                <w:numId w:val="10"/>
              </w:numPr>
              <w:spacing w:after="0" w:line="220" w:lineRule="auto"/>
              <w:ind w:left="0" w:firstLine="534"/>
              <w:jc w:val="both"/>
            </w:pPr>
            <w:r>
              <w:rPr>
                <w:rFonts w:ascii="Calibri" w:hAnsi="Calibri" w:cs="Calibri"/>
              </w:rPr>
              <w:t>в отношении реализации доли, полученной участником по наследству, срок владения исчисляется со дня открытия наследства (с момента приобретения в совместную собственность супругов - для долей, нажитых в браке) (Письмо Минфина России от 06.10.2023 N 03-04-06/95040);</w:t>
            </w:r>
          </w:p>
          <w:p w:rsidR="002551B5" w:rsidRDefault="002551B5" w:rsidP="00BA0D4A">
            <w:pPr>
              <w:numPr>
                <w:ilvl w:val="0"/>
                <w:numId w:val="10"/>
              </w:numPr>
              <w:spacing w:after="0" w:line="220" w:lineRule="auto"/>
              <w:ind w:left="0" w:firstLine="534"/>
              <w:jc w:val="both"/>
            </w:pPr>
            <w:r>
              <w:rPr>
                <w:rFonts w:ascii="Calibri" w:hAnsi="Calibri" w:cs="Calibri"/>
              </w:rPr>
              <w:t xml:space="preserve">в отношении реализации доли экономически значимой организации, которую участник получил по </w:t>
            </w:r>
            <w:hyperlink r:id="rId15">
              <w:r>
                <w:rPr>
                  <w:rFonts w:ascii="Calibri" w:hAnsi="Calibri" w:cs="Calibri"/>
                  <w:color w:val="0000FF"/>
                </w:rPr>
                <w:t>Закону</w:t>
              </w:r>
            </w:hyperlink>
            <w:r>
              <w:rPr>
                <w:rFonts w:ascii="Calibri" w:hAnsi="Calibri" w:cs="Calibri"/>
              </w:rPr>
              <w:t xml:space="preserve"> об особенностях регулирования корпоративных отношений в таких организациях, срок владения исчисляется как срок фактического владения долей, увеличенный на наименьший из сроков, указанных в </w:t>
            </w:r>
            <w:hyperlink r:id="rId16">
              <w:r>
                <w:rPr>
                  <w:rFonts w:ascii="Calibri" w:hAnsi="Calibri" w:cs="Calibri"/>
                  <w:color w:val="0000FF"/>
                </w:rPr>
                <w:t>п. п. 6.1</w:t>
              </w:r>
            </w:hyperlink>
            <w:r>
              <w:rPr>
                <w:rFonts w:ascii="Calibri" w:hAnsi="Calibri" w:cs="Calibri"/>
              </w:rPr>
              <w:t xml:space="preserve"> и </w:t>
            </w:r>
            <w:hyperlink r:id="rId17">
              <w:r>
                <w:rPr>
                  <w:rFonts w:ascii="Calibri" w:hAnsi="Calibri" w:cs="Calibri"/>
                  <w:color w:val="0000FF"/>
                </w:rPr>
                <w:t>6.2 ст. 284.2</w:t>
              </w:r>
            </w:hyperlink>
            <w:r>
              <w:rPr>
                <w:rFonts w:ascii="Calibri" w:hAnsi="Calibri" w:cs="Calibri"/>
              </w:rPr>
              <w:t xml:space="preserve"> НК РФ (</w:t>
            </w:r>
            <w:hyperlink r:id="rId18">
              <w:r>
                <w:rPr>
                  <w:rFonts w:ascii="Calibri" w:hAnsi="Calibri" w:cs="Calibri"/>
                  <w:color w:val="0000FF"/>
                </w:rPr>
                <w:t>п. 17.2 ст. 217</w:t>
              </w:r>
            </w:hyperlink>
            <w:r>
              <w:rPr>
                <w:rFonts w:ascii="Calibri" w:hAnsi="Calibri" w:cs="Calibri"/>
              </w:rPr>
              <w:t xml:space="preserve"> НК РФ);</w:t>
            </w:r>
          </w:p>
          <w:p w:rsidR="002551B5" w:rsidRDefault="002551B5" w:rsidP="00BA0D4A">
            <w:pPr>
              <w:numPr>
                <w:ilvl w:val="0"/>
                <w:numId w:val="10"/>
              </w:numPr>
              <w:spacing w:after="0" w:line="220" w:lineRule="auto"/>
              <w:ind w:left="0" w:firstLine="534"/>
              <w:jc w:val="both"/>
            </w:pPr>
            <w:r>
              <w:rPr>
                <w:rFonts w:ascii="Calibri" w:hAnsi="Calibri" w:cs="Calibri"/>
              </w:rPr>
              <w:t xml:space="preserve">в отношении реализации доли, по которой использовалось освобождение по </w:t>
            </w:r>
            <w:hyperlink r:id="rId19">
              <w:r>
                <w:rPr>
                  <w:rFonts w:ascii="Calibri" w:hAnsi="Calibri" w:cs="Calibri"/>
                  <w:color w:val="0000FF"/>
                </w:rPr>
                <w:t>п. 60.2 ст. 217</w:t>
              </w:r>
            </w:hyperlink>
            <w:r>
              <w:rPr>
                <w:rFonts w:ascii="Calibri" w:hAnsi="Calibri" w:cs="Calibri"/>
              </w:rPr>
              <w:t xml:space="preserve"> НК РФ, в срок владения можно зачесть не только период владения имуществом после его перевода в Россию, но и время его нахождения в собственности КИК. Данный срок не должен быть больше срока, в течение которого физлицо непрерывно до получения имущества являлось контролирующим лицом и (или) учредителем этой КИК (</w:t>
            </w:r>
            <w:hyperlink r:id="rId20">
              <w:r>
                <w:rPr>
                  <w:rFonts w:ascii="Calibri" w:hAnsi="Calibri" w:cs="Calibri"/>
                  <w:color w:val="0000FF"/>
                </w:rPr>
                <w:t>п. 17.2 ст. 217</w:t>
              </w:r>
            </w:hyperlink>
            <w:r>
              <w:rPr>
                <w:rFonts w:ascii="Calibri" w:hAnsi="Calibri" w:cs="Calibri"/>
              </w:rPr>
              <w:t xml:space="preserve"> НК РФ).</w:t>
            </w:r>
          </w:p>
          <w:p w:rsidR="002551B5" w:rsidRPr="00A1406F" w:rsidRDefault="002551B5" w:rsidP="00BA0D4A">
            <w:pPr>
              <w:spacing w:after="0" w:line="220" w:lineRule="auto"/>
              <w:ind w:firstLine="534"/>
              <w:jc w:val="both"/>
              <w:rPr>
                <w:b/>
              </w:rPr>
            </w:pPr>
            <w:r w:rsidRPr="00A1406F">
              <w:rPr>
                <w:rFonts w:ascii="Calibri" w:hAnsi="Calibri" w:cs="Calibri"/>
                <w:b/>
              </w:rPr>
              <w:lastRenderedPageBreak/>
              <w:t>В иных случаях общество должно исчислить налог на доходы, выплачиваемые участнику, в следующем порядке:</w:t>
            </w:r>
          </w:p>
          <w:p w:rsidR="002551B5" w:rsidRDefault="002551B5" w:rsidP="00BA0D4A">
            <w:pPr>
              <w:numPr>
                <w:ilvl w:val="0"/>
                <w:numId w:val="11"/>
              </w:numPr>
              <w:spacing w:after="0" w:line="220" w:lineRule="auto"/>
              <w:ind w:left="0" w:firstLine="534"/>
              <w:jc w:val="both"/>
            </w:pPr>
            <w:r>
              <w:rPr>
                <w:rFonts w:ascii="Calibri" w:hAnsi="Calibri" w:cs="Calibri"/>
              </w:rPr>
              <w:t xml:space="preserve">доходы участника, превышающие сумму расходов на приобретение доли в уставном капитале, приравнены к дивидендам. Поэтому налог на эти доходы рассчитывается с учетом особенностей, установленных </w:t>
            </w:r>
            <w:hyperlink r:id="rId21">
              <w:r>
                <w:rPr>
                  <w:rFonts w:ascii="Calibri" w:hAnsi="Calibri" w:cs="Calibri"/>
                  <w:color w:val="0000FF"/>
                </w:rPr>
                <w:t>ст. 214</w:t>
              </w:r>
            </w:hyperlink>
            <w:r>
              <w:rPr>
                <w:rFonts w:ascii="Calibri" w:hAnsi="Calibri" w:cs="Calibri"/>
              </w:rPr>
              <w:t xml:space="preserve"> НК РФ (</w:t>
            </w:r>
            <w:proofErr w:type="spellStart"/>
            <w:r>
              <w:fldChar w:fldCharType="begin"/>
            </w:r>
            <w:r>
              <w:instrText xml:space="preserve"> HYPERLINK "https://login.consultant.ru/link/?req=doc&amp;base=LAW&amp;n=489355&amp;dst=16962" \h </w:instrText>
            </w:r>
            <w:r>
              <w:fldChar w:fldCharType="separate"/>
            </w:r>
            <w:r>
              <w:rPr>
                <w:rFonts w:ascii="Calibri" w:hAnsi="Calibri" w:cs="Calibri"/>
                <w:color w:val="0000FF"/>
              </w:rPr>
              <w:t>пп</w:t>
            </w:r>
            <w:proofErr w:type="spellEnd"/>
            <w:r>
              <w:rPr>
                <w:rFonts w:ascii="Calibri" w:hAnsi="Calibri" w:cs="Calibri"/>
                <w:color w:val="0000FF"/>
              </w:rPr>
              <w:t>. 1 п. 1 ст. 208</w:t>
            </w:r>
            <w:r>
              <w:rPr>
                <w:rFonts w:ascii="Calibri" w:hAnsi="Calibri" w:cs="Calibri"/>
                <w:color w:val="0000FF"/>
              </w:rPr>
              <w:fldChar w:fldCharType="end"/>
            </w:r>
            <w:r>
              <w:rPr>
                <w:rFonts w:ascii="Calibri" w:hAnsi="Calibri" w:cs="Calibri"/>
              </w:rPr>
              <w:t xml:space="preserve">, </w:t>
            </w:r>
            <w:hyperlink r:id="rId22">
              <w:r>
                <w:rPr>
                  <w:rFonts w:ascii="Calibri" w:hAnsi="Calibri" w:cs="Calibri"/>
                  <w:color w:val="0000FF"/>
                </w:rPr>
                <w:t>ст. 209</w:t>
              </w:r>
            </w:hyperlink>
            <w:r>
              <w:rPr>
                <w:rFonts w:ascii="Calibri" w:hAnsi="Calibri" w:cs="Calibri"/>
              </w:rPr>
              <w:t xml:space="preserve">, </w:t>
            </w:r>
            <w:hyperlink r:id="rId23">
              <w:r>
                <w:rPr>
                  <w:rFonts w:ascii="Calibri" w:hAnsi="Calibri" w:cs="Calibri"/>
                  <w:color w:val="0000FF"/>
                </w:rPr>
                <w:t>п. 1 ст. 210</w:t>
              </w:r>
            </w:hyperlink>
            <w:r>
              <w:rPr>
                <w:rFonts w:ascii="Calibri" w:hAnsi="Calibri" w:cs="Calibri"/>
              </w:rPr>
              <w:t xml:space="preserve">, </w:t>
            </w:r>
            <w:hyperlink r:id="rId24">
              <w:proofErr w:type="spellStart"/>
              <w:r>
                <w:rPr>
                  <w:rFonts w:ascii="Calibri" w:hAnsi="Calibri" w:cs="Calibri"/>
                  <w:color w:val="0000FF"/>
                </w:rPr>
                <w:t>пп</w:t>
              </w:r>
              <w:proofErr w:type="spellEnd"/>
              <w:r>
                <w:rPr>
                  <w:rFonts w:ascii="Calibri" w:hAnsi="Calibri" w:cs="Calibri"/>
                  <w:color w:val="0000FF"/>
                </w:rPr>
                <w:t>. 2 п. 1 ст. 225</w:t>
              </w:r>
            </w:hyperlink>
            <w:r>
              <w:rPr>
                <w:rFonts w:ascii="Calibri" w:hAnsi="Calibri" w:cs="Calibri"/>
              </w:rPr>
              <w:t xml:space="preserve"> НК РФ);</w:t>
            </w:r>
          </w:p>
          <w:p w:rsidR="002551B5" w:rsidRDefault="002551B5" w:rsidP="00BA0D4A">
            <w:pPr>
              <w:numPr>
                <w:ilvl w:val="0"/>
                <w:numId w:val="11"/>
              </w:numPr>
              <w:spacing w:after="0" w:line="220" w:lineRule="auto"/>
              <w:ind w:left="0" w:firstLine="534"/>
              <w:jc w:val="both"/>
            </w:pPr>
            <w:r>
              <w:rPr>
                <w:rFonts w:ascii="Calibri" w:hAnsi="Calibri" w:cs="Calibri"/>
              </w:rPr>
              <w:t>доходы участника в пределах суммы расходов на приобретение доли в уставном капитале, по нашему мнению, облагаются НДФЛ (</w:t>
            </w:r>
            <w:hyperlink r:id="rId25">
              <w:r>
                <w:rPr>
                  <w:rFonts w:ascii="Calibri" w:hAnsi="Calibri" w:cs="Calibri"/>
                  <w:color w:val="0000FF"/>
                </w:rPr>
                <w:t>ст. 209</w:t>
              </w:r>
            </w:hyperlink>
            <w:r>
              <w:rPr>
                <w:rFonts w:ascii="Calibri" w:hAnsi="Calibri" w:cs="Calibri"/>
              </w:rPr>
              <w:t xml:space="preserve">, </w:t>
            </w:r>
            <w:hyperlink r:id="rId26">
              <w:r>
                <w:rPr>
                  <w:rFonts w:ascii="Calibri" w:hAnsi="Calibri" w:cs="Calibri"/>
                  <w:color w:val="0000FF"/>
                </w:rPr>
                <w:t>п. 1 ст. 210</w:t>
              </w:r>
            </w:hyperlink>
            <w:r>
              <w:rPr>
                <w:rFonts w:ascii="Calibri" w:hAnsi="Calibri" w:cs="Calibri"/>
              </w:rPr>
              <w:t xml:space="preserve"> НК РФ). Рассчитать его нужно в общем порядке, умножив указанную сумму дохода на ставку налога (</w:t>
            </w:r>
            <w:hyperlink r:id="rId27">
              <w:r>
                <w:rPr>
                  <w:rFonts w:ascii="Calibri" w:hAnsi="Calibri" w:cs="Calibri"/>
                  <w:color w:val="0000FF"/>
                </w:rPr>
                <w:t>п. п. 1</w:t>
              </w:r>
            </w:hyperlink>
            <w:r>
              <w:rPr>
                <w:rFonts w:ascii="Calibri" w:hAnsi="Calibri" w:cs="Calibri"/>
              </w:rPr>
              <w:t xml:space="preserve">, </w:t>
            </w:r>
            <w:hyperlink r:id="rId28">
              <w:r>
                <w:rPr>
                  <w:rFonts w:ascii="Calibri" w:hAnsi="Calibri" w:cs="Calibri"/>
                  <w:color w:val="0000FF"/>
                </w:rPr>
                <w:t>2 ст. 225</w:t>
              </w:r>
            </w:hyperlink>
            <w:r>
              <w:rPr>
                <w:rFonts w:ascii="Calibri" w:hAnsi="Calibri" w:cs="Calibri"/>
              </w:rPr>
              <w:t xml:space="preserve"> НК РФ). Если участник общества - налоговый резидент РФ, то по окончании налогового периода он может подать декларацию по НДФЛ, в которой уменьшит доходы, полученные при выходе из общества, на расходы, связанные с приобретением доли в уставном капитале (</w:t>
            </w:r>
            <w:proofErr w:type="spellStart"/>
            <w:r>
              <w:fldChar w:fldCharType="begin"/>
            </w:r>
            <w:r>
              <w:instrText xml:space="preserve"> HYPERLINK "https://login.consultant.ru/link/?req=doc&amp;base=LAW&amp;n=489355&amp;dst=16971" \h </w:instrText>
            </w:r>
            <w:r>
              <w:fldChar w:fldCharType="separate"/>
            </w:r>
            <w:r>
              <w:rPr>
                <w:rFonts w:ascii="Calibri" w:hAnsi="Calibri" w:cs="Calibri"/>
                <w:color w:val="0000FF"/>
              </w:rPr>
              <w:t>пп</w:t>
            </w:r>
            <w:proofErr w:type="spellEnd"/>
            <w:r>
              <w:rPr>
                <w:rFonts w:ascii="Calibri" w:hAnsi="Calibri" w:cs="Calibri"/>
                <w:color w:val="0000FF"/>
              </w:rPr>
              <w:t>. 1 п. 1</w:t>
            </w:r>
            <w:r>
              <w:rPr>
                <w:rFonts w:ascii="Calibri" w:hAnsi="Calibri" w:cs="Calibri"/>
                <w:color w:val="0000FF"/>
              </w:rPr>
              <w:fldChar w:fldCharType="end"/>
            </w:r>
            <w:r>
              <w:rPr>
                <w:rFonts w:ascii="Calibri" w:hAnsi="Calibri" w:cs="Calibri"/>
              </w:rPr>
              <w:t xml:space="preserve">, </w:t>
            </w:r>
            <w:hyperlink r:id="rId29">
              <w:proofErr w:type="spellStart"/>
              <w:r>
                <w:rPr>
                  <w:rFonts w:ascii="Calibri" w:hAnsi="Calibri" w:cs="Calibri"/>
                  <w:color w:val="0000FF"/>
                </w:rPr>
                <w:t>пп</w:t>
              </w:r>
              <w:proofErr w:type="spellEnd"/>
              <w:r>
                <w:rPr>
                  <w:rFonts w:ascii="Calibri" w:hAnsi="Calibri" w:cs="Calibri"/>
                  <w:color w:val="0000FF"/>
                </w:rPr>
                <w:t>. 2 п. 2 ст. 220</w:t>
              </w:r>
            </w:hyperlink>
            <w:r>
              <w:rPr>
                <w:rFonts w:ascii="Calibri" w:hAnsi="Calibri" w:cs="Calibri"/>
              </w:rPr>
              <w:t xml:space="preserve"> НК РФ).</w:t>
            </w:r>
          </w:p>
          <w:p w:rsidR="002551B5" w:rsidRDefault="002551B5" w:rsidP="00BA0D4A">
            <w:pPr>
              <w:spacing w:after="0" w:line="220" w:lineRule="auto"/>
              <w:ind w:firstLine="534"/>
              <w:jc w:val="both"/>
            </w:pPr>
            <w:r>
              <w:rPr>
                <w:rFonts w:ascii="Calibri" w:hAnsi="Calibri" w:cs="Calibri"/>
              </w:rPr>
              <w:t>Имущество и имущественные права, полученные физическим лицом при выходе из организации, оцениваются по рыночной стоимости (</w:t>
            </w:r>
            <w:hyperlink r:id="rId30">
              <w:r>
                <w:rPr>
                  <w:rFonts w:ascii="Calibri" w:hAnsi="Calibri" w:cs="Calibri"/>
                  <w:color w:val="0000FF"/>
                </w:rPr>
                <w:t>п. 1</w:t>
              </w:r>
            </w:hyperlink>
            <w:r>
              <w:rPr>
                <w:rFonts w:ascii="Calibri" w:hAnsi="Calibri" w:cs="Calibri"/>
              </w:rPr>
              <w:t xml:space="preserve">, </w:t>
            </w:r>
            <w:hyperlink r:id="rId31">
              <w:proofErr w:type="spellStart"/>
              <w:r>
                <w:rPr>
                  <w:rFonts w:ascii="Calibri" w:hAnsi="Calibri" w:cs="Calibri"/>
                  <w:color w:val="0000FF"/>
                </w:rPr>
                <w:t>пп</w:t>
              </w:r>
              <w:proofErr w:type="spellEnd"/>
              <w:r>
                <w:rPr>
                  <w:rFonts w:ascii="Calibri" w:hAnsi="Calibri" w:cs="Calibri"/>
                  <w:color w:val="0000FF"/>
                </w:rPr>
                <w:t>. 1.1 п. 2 ст. 211</w:t>
              </w:r>
            </w:hyperlink>
            <w:r>
              <w:rPr>
                <w:rFonts w:ascii="Calibri" w:hAnsi="Calibri" w:cs="Calibri"/>
              </w:rPr>
              <w:t xml:space="preserve"> НК РФ).</w:t>
            </w:r>
          </w:p>
          <w:p w:rsidR="002551B5" w:rsidRDefault="002551B5" w:rsidP="00BA0D4A">
            <w:pPr>
              <w:spacing w:after="0" w:line="220" w:lineRule="auto"/>
              <w:ind w:firstLine="534"/>
              <w:jc w:val="both"/>
            </w:pPr>
            <w:r>
              <w:rPr>
                <w:rFonts w:ascii="Calibri" w:hAnsi="Calibri" w:cs="Calibri"/>
              </w:rPr>
              <w:t>В общем случае ставка налога составляет (</w:t>
            </w:r>
            <w:proofErr w:type="spellStart"/>
            <w:r>
              <w:fldChar w:fldCharType="begin"/>
            </w:r>
            <w:r>
              <w:instrText xml:space="preserve"> HYPERLINK "https://login.consultant.ru/link/?req=doc&amp;base=LAW&amp;n=489355&amp;dst=16961" \h </w:instrText>
            </w:r>
            <w:r>
              <w:fldChar w:fldCharType="separate"/>
            </w:r>
            <w:r>
              <w:rPr>
                <w:rFonts w:ascii="Calibri" w:hAnsi="Calibri" w:cs="Calibri"/>
                <w:color w:val="0000FF"/>
              </w:rPr>
              <w:t>пп</w:t>
            </w:r>
            <w:proofErr w:type="spellEnd"/>
            <w:r>
              <w:rPr>
                <w:rFonts w:ascii="Calibri" w:hAnsi="Calibri" w:cs="Calibri"/>
                <w:color w:val="0000FF"/>
              </w:rPr>
              <w:t>. 1 п. 1 ст. 208</w:t>
            </w:r>
            <w:r>
              <w:rPr>
                <w:rFonts w:ascii="Calibri" w:hAnsi="Calibri" w:cs="Calibri"/>
                <w:color w:val="0000FF"/>
              </w:rPr>
              <w:fldChar w:fldCharType="end"/>
            </w:r>
            <w:r>
              <w:rPr>
                <w:rFonts w:ascii="Calibri" w:hAnsi="Calibri" w:cs="Calibri"/>
              </w:rPr>
              <w:t xml:space="preserve">, </w:t>
            </w:r>
            <w:hyperlink r:id="rId32">
              <w:r>
                <w:rPr>
                  <w:rFonts w:ascii="Calibri" w:hAnsi="Calibri" w:cs="Calibri"/>
                  <w:color w:val="0000FF"/>
                </w:rPr>
                <w:t>п. п. 1</w:t>
              </w:r>
            </w:hyperlink>
            <w:r>
              <w:rPr>
                <w:rFonts w:ascii="Calibri" w:hAnsi="Calibri" w:cs="Calibri"/>
              </w:rPr>
              <w:t xml:space="preserve">, </w:t>
            </w:r>
            <w:hyperlink r:id="rId33">
              <w:r>
                <w:rPr>
                  <w:rFonts w:ascii="Calibri" w:hAnsi="Calibri" w:cs="Calibri"/>
                  <w:color w:val="0000FF"/>
                </w:rPr>
                <w:t>3 ст. 224</w:t>
              </w:r>
            </w:hyperlink>
            <w:r>
              <w:rPr>
                <w:rFonts w:ascii="Calibri" w:hAnsi="Calibri" w:cs="Calibri"/>
              </w:rPr>
              <w:t xml:space="preserve"> НК РФ):</w:t>
            </w:r>
          </w:p>
          <w:p w:rsidR="002551B5" w:rsidRDefault="002551B5" w:rsidP="00BA0D4A">
            <w:pPr>
              <w:numPr>
                <w:ilvl w:val="0"/>
                <w:numId w:val="12"/>
              </w:numPr>
              <w:spacing w:after="0" w:line="220" w:lineRule="auto"/>
              <w:ind w:left="0" w:firstLine="534"/>
              <w:jc w:val="both"/>
            </w:pPr>
            <w:r>
              <w:rPr>
                <w:rFonts w:ascii="Calibri" w:hAnsi="Calibri" w:cs="Calibri"/>
              </w:rPr>
              <w:t xml:space="preserve">если получатель дохода - резидент РФ - 13% </w:t>
            </w:r>
            <w:hyperlink r:id="rId34">
              <w:r>
                <w:rPr>
                  <w:rFonts w:ascii="Calibri" w:hAnsi="Calibri" w:cs="Calibri"/>
                  <w:b/>
                  <w:color w:val="0000FF"/>
                  <w:vertAlign w:val="superscript"/>
                </w:rPr>
                <w:t>1</w:t>
              </w:r>
            </w:hyperlink>
            <w:r>
              <w:rPr>
                <w:rFonts w:ascii="Calibri" w:hAnsi="Calibri" w:cs="Calibri"/>
              </w:rPr>
              <w:t>;</w:t>
            </w:r>
          </w:p>
          <w:p w:rsidR="002551B5" w:rsidRDefault="002551B5" w:rsidP="00BA0D4A">
            <w:pPr>
              <w:numPr>
                <w:ilvl w:val="0"/>
                <w:numId w:val="12"/>
              </w:numPr>
              <w:spacing w:after="0" w:line="220" w:lineRule="auto"/>
              <w:ind w:left="0" w:firstLine="534"/>
              <w:jc w:val="both"/>
            </w:pPr>
            <w:r>
              <w:rPr>
                <w:rFonts w:ascii="Calibri" w:hAnsi="Calibri" w:cs="Calibri"/>
              </w:rPr>
              <w:t>если получатель дохода - нерезидент РФ:</w:t>
            </w:r>
          </w:p>
          <w:p w:rsidR="002551B5" w:rsidRDefault="002551B5" w:rsidP="00BA0D4A">
            <w:pPr>
              <w:numPr>
                <w:ilvl w:val="1"/>
                <w:numId w:val="12"/>
              </w:numPr>
              <w:spacing w:after="0" w:line="220" w:lineRule="auto"/>
              <w:ind w:left="0" w:firstLine="534"/>
              <w:jc w:val="both"/>
            </w:pPr>
            <w:r>
              <w:rPr>
                <w:rFonts w:ascii="Calibri" w:hAnsi="Calibri" w:cs="Calibri"/>
              </w:rPr>
              <w:t>15% с доходов, превышающих сумму расходов на приобретение доли в уставном капитале;</w:t>
            </w:r>
          </w:p>
          <w:p w:rsidR="002551B5" w:rsidRDefault="002551B5" w:rsidP="00BA0D4A">
            <w:pPr>
              <w:numPr>
                <w:ilvl w:val="1"/>
                <w:numId w:val="12"/>
              </w:numPr>
              <w:spacing w:after="0" w:line="220" w:lineRule="auto"/>
              <w:ind w:left="0" w:firstLine="534"/>
              <w:jc w:val="both"/>
            </w:pPr>
            <w:r>
              <w:rPr>
                <w:rFonts w:ascii="Calibri" w:hAnsi="Calibri" w:cs="Calibri"/>
              </w:rPr>
              <w:t>30% с доходов, не превышающих эту сумму расходов.</w:t>
            </w:r>
          </w:p>
          <w:p w:rsidR="002551B5" w:rsidRDefault="002551B5" w:rsidP="00BA0D4A">
            <w:pPr>
              <w:spacing w:after="0" w:line="220" w:lineRule="auto"/>
              <w:ind w:firstLine="534"/>
              <w:jc w:val="both"/>
            </w:pPr>
            <w:r>
              <w:rPr>
                <w:rFonts w:ascii="Calibri" w:hAnsi="Calibri" w:cs="Calibri"/>
              </w:rPr>
              <w:t xml:space="preserve">Если в соглашении об </w:t>
            </w:r>
            <w:proofErr w:type="spellStart"/>
            <w:r>
              <w:rPr>
                <w:rFonts w:ascii="Calibri" w:hAnsi="Calibri" w:cs="Calibri"/>
              </w:rPr>
              <w:t>избежании</w:t>
            </w:r>
            <w:proofErr w:type="spellEnd"/>
            <w:r>
              <w:rPr>
                <w:rFonts w:ascii="Calibri" w:hAnsi="Calibri" w:cs="Calibri"/>
              </w:rPr>
              <w:t xml:space="preserve"> двойного налогообложения с государством, резидентом которого является получатель дохода, установлены иные ставки налога, применять нужно их (</w:t>
            </w:r>
            <w:hyperlink r:id="rId35">
              <w:r>
                <w:rPr>
                  <w:rFonts w:ascii="Calibri" w:hAnsi="Calibri" w:cs="Calibri"/>
                  <w:color w:val="0000FF"/>
                </w:rPr>
                <w:t>ст. 7</w:t>
              </w:r>
            </w:hyperlink>
            <w:r>
              <w:rPr>
                <w:rFonts w:ascii="Calibri" w:hAnsi="Calibri" w:cs="Calibri"/>
              </w:rPr>
              <w:t xml:space="preserve"> НК РФ).</w:t>
            </w:r>
          </w:p>
          <w:p w:rsidR="002551B5" w:rsidRDefault="002551B5" w:rsidP="00BA0D4A">
            <w:pPr>
              <w:spacing w:after="0" w:line="220" w:lineRule="auto"/>
              <w:ind w:firstLine="534"/>
              <w:jc w:val="both"/>
            </w:pPr>
            <w:r>
              <w:rPr>
                <w:rFonts w:ascii="Calibri" w:hAnsi="Calibri" w:cs="Calibri"/>
              </w:rPr>
              <w:t>Налог на доходы, выплаченные в денежной форме, нужно удержать в момент перечисления денег (</w:t>
            </w:r>
            <w:hyperlink r:id="rId36">
              <w:r>
                <w:rPr>
                  <w:rFonts w:ascii="Calibri" w:hAnsi="Calibri" w:cs="Calibri"/>
                  <w:color w:val="0000FF"/>
                </w:rPr>
                <w:t>п. 4 ст. 226</w:t>
              </w:r>
            </w:hyperlink>
            <w:r>
              <w:rPr>
                <w:rFonts w:ascii="Calibri" w:hAnsi="Calibri" w:cs="Calibri"/>
              </w:rPr>
              <w:t xml:space="preserve"> НК РФ). При передаче имущества (имущественных прав) НДФЛ удерживается из любых доходов, выплачиваемых участнику деньгами. При этом удержать можно не более 50% от такой выплаты (</w:t>
            </w:r>
            <w:hyperlink r:id="rId37">
              <w:r>
                <w:rPr>
                  <w:rFonts w:ascii="Calibri" w:hAnsi="Calibri" w:cs="Calibri"/>
                  <w:color w:val="0000FF"/>
                </w:rPr>
                <w:t>п. 4 ст. 226</w:t>
              </w:r>
            </w:hyperlink>
            <w:r>
              <w:rPr>
                <w:rFonts w:ascii="Calibri" w:hAnsi="Calibri" w:cs="Calibri"/>
              </w:rPr>
              <w:t xml:space="preserve"> НК РФ).</w:t>
            </w:r>
          </w:p>
          <w:p w:rsidR="002551B5" w:rsidRDefault="002551B5" w:rsidP="00BA0D4A">
            <w:pPr>
              <w:spacing w:after="0" w:line="220" w:lineRule="auto"/>
              <w:ind w:firstLine="534"/>
              <w:jc w:val="both"/>
            </w:pPr>
            <w:r>
              <w:rPr>
                <w:rFonts w:ascii="Calibri" w:hAnsi="Calibri" w:cs="Calibri"/>
              </w:rPr>
              <w:t>Налог уплачивается в бюджет путем перечисления денежных средств в качестве ЕНП (</w:t>
            </w:r>
            <w:hyperlink r:id="rId38">
              <w:r>
                <w:rPr>
                  <w:rFonts w:ascii="Calibri" w:hAnsi="Calibri" w:cs="Calibri"/>
                  <w:color w:val="0000FF"/>
                </w:rPr>
                <w:t>п. п. 1</w:t>
              </w:r>
            </w:hyperlink>
            <w:r>
              <w:rPr>
                <w:rFonts w:ascii="Calibri" w:hAnsi="Calibri" w:cs="Calibri"/>
              </w:rPr>
              <w:t xml:space="preserve">, </w:t>
            </w:r>
            <w:hyperlink r:id="rId39">
              <w:r>
                <w:rPr>
                  <w:rFonts w:ascii="Calibri" w:hAnsi="Calibri" w:cs="Calibri"/>
                  <w:color w:val="0000FF"/>
                </w:rPr>
                <w:t>16 ст. 45</w:t>
              </w:r>
            </w:hyperlink>
            <w:r>
              <w:rPr>
                <w:rFonts w:ascii="Calibri" w:hAnsi="Calibri" w:cs="Calibri"/>
              </w:rPr>
              <w:t xml:space="preserve"> НК РФ).</w:t>
            </w:r>
          </w:p>
          <w:p w:rsidR="002551B5" w:rsidRDefault="002551B5" w:rsidP="00BA0D4A">
            <w:pPr>
              <w:spacing w:after="0" w:line="220" w:lineRule="auto"/>
              <w:ind w:firstLine="534"/>
              <w:jc w:val="both"/>
            </w:pPr>
            <w:r>
              <w:rPr>
                <w:rFonts w:ascii="Calibri" w:hAnsi="Calibri" w:cs="Calibri"/>
              </w:rPr>
              <w:t xml:space="preserve">Перечислить НДФЛ надо в </w:t>
            </w:r>
            <w:hyperlink r:id="rId40">
              <w:r>
                <w:rPr>
                  <w:rFonts w:ascii="Calibri" w:hAnsi="Calibri" w:cs="Calibri"/>
                  <w:color w:val="0000FF"/>
                </w:rPr>
                <w:t>те же сроки</w:t>
              </w:r>
            </w:hyperlink>
            <w:r>
              <w:rPr>
                <w:rFonts w:ascii="Calibri" w:hAnsi="Calibri" w:cs="Calibri"/>
              </w:rPr>
              <w:t>, что и при уплате НДФЛ с дивидендов.</w:t>
            </w:r>
          </w:p>
          <w:p w:rsidR="002551B5" w:rsidRDefault="002551B5" w:rsidP="00BA0D4A">
            <w:pPr>
              <w:spacing w:after="0" w:line="220" w:lineRule="auto"/>
              <w:ind w:firstLine="534"/>
              <w:jc w:val="both"/>
            </w:pPr>
            <w:r>
              <w:rPr>
                <w:rFonts w:ascii="Calibri" w:hAnsi="Calibri" w:cs="Calibri"/>
              </w:rPr>
              <w:t>Сумму доходов, выплаченную участнику общества, а также суммы исчисленного и удержанного налога нужно отразить в отчетности по НДФЛ, подаваемой в инспекцию по месту учета организации (</w:t>
            </w:r>
            <w:hyperlink r:id="rId41">
              <w:r>
                <w:rPr>
                  <w:rFonts w:ascii="Calibri" w:hAnsi="Calibri" w:cs="Calibri"/>
                  <w:color w:val="0000FF"/>
                </w:rPr>
                <w:t>п. 2 ст. 230</w:t>
              </w:r>
            </w:hyperlink>
            <w:r>
              <w:rPr>
                <w:rFonts w:ascii="Calibri" w:hAnsi="Calibri" w:cs="Calibri"/>
              </w:rPr>
              <w:t xml:space="preserve"> НК РФ).</w:t>
            </w:r>
          </w:p>
          <w:p w:rsidR="002551B5" w:rsidRPr="00F936F8" w:rsidRDefault="002551B5" w:rsidP="007A1A32">
            <w:pPr>
              <w:spacing w:after="0" w:line="220" w:lineRule="auto"/>
              <w:ind w:firstLine="534"/>
              <w:jc w:val="both"/>
              <w:rPr>
                <w:b/>
              </w:rPr>
            </w:pPr>
            <w:r>
              <w:rPr>
                <w:rFonts w:ascii="Calibri" w:hAnsi="Calibri" w:cs="Calibri"/>
              </w:rPr>
              <w:t>Если в течение календарного года невозможно удержать исчисленную сумму налога, надо сообщить об этом налогоплательщику и налоговому органу по месту своего учета (</w:t>
            </w:r>
            <w:hyperlink r:id="rId42">
              <w:r>
                <w:rPr>
                  <w:rFonts w:ascii="Calibri" w:hAnsi="Calibri" w:cs="Calibri"/>
                  <w:color w:val="0000FF"/>
                </w:rPr>
                <w:t>п. 5 ст. 226</w:t>
              </w:r>
            </w:hyperlink>
            <w:r>
              <w:rPr>
                <w:rFonts w:ascii="Calibri" w:hAnsi="Calibri" w:cs="Calibri"/>
              </w:rPr>
              <w:t xml:space="preserve"> НК РФ).</w:t>
            </w:r>
            <w:bookmarkStart w:id="0" w:name="_GoBack"/>
            <w:bookmarkEnd w:id="0"/>
          </w:p>
        </w:tc>
      </w:tr>
    </w:tbl>
    <w:p w:rsidR="00460415" w:rsidRPr="00460415" w:rsidRDefault="002551B5" w:rsidP="00A65B9F">
      <w:pPr>
        <w:spacing w:after="0" w:line="220" w:lineRule="auto"/>
        <w:ind w:firstLine="567"/>
        <w:rPr>
          <w:sz w:val="18"/>
          <w:szCs w:val="18"/>
        </w:rPr>
      </w:pPr>
      <w:r>
        <w:rPr>
          <w:b/>
        </w:rPr>
        <w:lastRenderedPageBreak/>
        <w:t xml:space="preserve"> Источник:</w:t>
      </w:r>
      <w:r>
        <w:t xml:space="preserve"> </w:t>
      </w:r>
      <w:hyperlink r:id="rId43">
        <w:r w:rsidRPr="00460415">
          <w:rPr>
            <w:rFonts w:ascii="Calibri" w:hAnsi="Calibri" w:cs="Calibri"/>
            <w:i/>
            <w:color w:val="0000FF"/>
            <w:sz w:val="18"/>
            <w:szCs w:val="18"/>
          </w:rPr>
          <w:br/>
          <w:t>Готовое решение: Как осуществляется выход из состава участников ООО (кроме кредитных организаций) (</w:t>
        </w:r>
        <w:proofErr w:type="spellStart"/>
        <w:r w:rsidRPr="00460415">
          <w:rPr>
            <w:rFonts w:ascii="Calibri" w:hAnsi="Calibri" w:cs="Calibri"/>
            <w:i/>
            <w:color w:val="0000FF"/>
            <w:sz w:val="18"/>
            <w:szCs w:val="18"/>
          </w:rPr>
          <w:t>КонсультантПлюс</w:t>
        </w:r>
        <w:proofErr w:type="spellEnd"/>
        <w:r w:rsidRPr="00460415">
          <w:rPr>
            <w:rFonts w:ascii="Calibri" w:hAnsi="Calibri" w:cs="Calibri"/>
            <w:i/>
            <w:color w:val="0000FF"/>
            <w:sz w:val="18"/>
            <w:szCs w:val="18"/>
          </w:rPr>
          <w:t>, 2024) {</w:t>
        </w:r>
        <w:proofErr w:type="spellStart"/>
        <w:r w:rsidRPr="00460415">
          <w:rPr>
            <w:rFonts w:ascii="Calibri" w:hAnsi="Calibri" w:cs="Calibri"/>
            <w:i/>
            <w:color w:val="0000FF"/>
            <w:sz w:val="18"/>
            <w:szCs w:val="18"/>
          </w:rPr>
          <w:t>КонсультантПлюс</w:t>
        </w:r>
        <w:proofErr w:type="spellEnd"/>
        <w:r w:rsidRPr="00460415">
          <w:rPr>
            <w:rFonts w:ascii="Calibri" w:hAnsi="Calibri" w:cs="Calibri"/>
            <w:i/>
            <w:color w:val="0000FF"/>
            <w:sz w:val="18"/>
            <w:szCs w:val="18"/>
          </w:rPr>
          <w:t>}</w:t>
        </w:r>
      </w:hyperlink>
      <w:r w:rsidR="00460415" w:rsidRPr="00460415">
        <w:rPr>
          <w:rFonts w:ascii="Calibri" w:hAnsi="Calibri" w:cs="Calibri"/>
          <w:sz w:val="18"/>
          <w:szCs w:val="18"/>
        </w:rPr>
        <w:br/>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460415" w:rsidTr="00A1406F">
        <w:tc>
          <w:tcPr>
            <w:tcW w:w="11340" w:type="dxa"/>
            <w:tcBorders>
              <w:top w:val="nil"/>
              <w:left w:val="single" w:sz="24" w:space="0" w:color="FE9500"/>
              <w:bottom w:val="nil"/>
              <w:right w:val="nil"/>
            </w:tcBorders>
            <w:shd w:val="clear" w:color="auto" w:fill="F2F4E6"/>
          </w:tcPr>
          <w:p w:rsidR="00A65B9F" w:rsidRDefault="00A65B9F" w:rsidP="00A65B9F">
            <w:pPr>
              <w:spacing w:after="0" w:line="220" w:lineRule="auto"/>
              <w:ind w:firstLine="540"/>
              <w:jc w:val="both"/>
              <w:outlineLvl w:val="0"/>
            </w:pPr>
            <w:r>
              <w:rPr>
                <w:rFonts w:ascii="Calibri" w:hAnsi="Calibri" w:cs="Calibri"/>
                <w:b/>
              </w:rPr>
              <w:t>Признание сделок, направленных на отчуждение участником доли в уставном капитале общества с ограниченной ответственностью, притворными</w:t>
            </w:r>
          </w:p>
          <w:p w:rsidR="00A65B9F" w:rsidRDefault="00A65B9F" w:rsidP="00A65B9F">
            <w:pPr>
              <w:spacing w:after="0" w:line="220" w:lineRule="auto"/>
              <w:jc w:val="both"/>
            </w:pPr>
          </w:p>
          <w:p w:rsidR="00A65B9F" w:rsidRDefault="00A65B9F" w:rsidP="00A65B9F">
            <w:pPr>
              <w:spacing w:after="0" w:line="220" w:lineRule="auto"/>
              <w:ind w:firstLine="540"/>
              <w:jc w:val="both"/>
            </w:pPr>
            <w:r>
              <w:rPr>
                <w:rFonts w:ascii="Calibri" w:hAnsi="Calibri" w:cs="Calibri"/>
              </w:rPr>
              <w:t>Основные применимые нормы:</w:t>
            </w:r>
          </w:p>
          <w:p w:rsidR="00A65B9F" w:rsidRDefault="00A65B9F" w:rsidP="00A65B9F">
            <w:pPr>
              <w:spacing w:after="0" w:line="220" w:lineRule="auto"/>
              <w:ind w:firstLine="540"/>
              <w:jc w:val="both"/>
            </w:pPr>
            <w:r>
              <w:rPr>
                <w:rFonts w:ascii="Calibri" w:hAnsi="Calibri" w:cs="Calibri"/>
              </w:rPr>
              <w:t xml:space="preserve">- </w:t>
            </w:r>
            <w:hyperlink r:id="rId44">
              <w:r>
                <w:rPr>
                  <w:rFonts w:ascii="Calibri" w:hAnsi="Calibri" w:cs="Calibri"/>
                  <w:color w:val="0000FF"/>
                </w:rPr>
                <w:t>п. 2 ст. 170</w:t>
              </w:r>
            </w:hyperlink>
            <w:r>
              <w:rPr>
                <w:rFonts w:ascii="Calibri" w:hAnsi="Calibri" w:cs="Calibri"/>
              </w:rPr>
              <w:t xml:space="preserve"> ГК РФ.</w:t>
            </w:r>
          </w:p>
          <w:p w:rsidR="00A65B9F" w:rsidRDefault="00A65B9F" w:rsidP="00A65B9F">
            <w:pPr>
              <w:spacing w:after="0" w:line="220" w:lineRule="auto"/>
              <w:jc w:val="both"/>
            </w:pPr>
          </w:p>
          <w:p w:rsidR="00A65B9F" w:rsidRDefault="00A65B9F" w:rsidP="00A65B9F">
            <w:pPr>
              <w:spacing w:after="0" w:line="220" w:lineRule="auto"/>
              <w:ind w:firstLine="540"/>
              <w:jc w:val="both"/>
            </w:pPr>
            <w:r>
              <w:rPr>
                <w:rFonts w:ascii="Calibri" w:hAnsi="Calibri" w:cs="Calibri"/>
              </w:rPr>
              <w:t xml:space="preserve">На практике встречаются ситуации, когда участник общества совершает сделку или несколько взаимосвязанных сделок с целью прикрыть договор купли-продажи доли в уставном капитале ООО. В таких случаях встает вопрос о возможности квалифицировать указанные сделки в качестве притворных и, как следствие, на основании </w:t>
            </w:r>
            <w:hyperlink r:id="rId45">
              <w:r>
                <w:rPr>
                  <w:rFonts w:ascii="Calibri" w:hAnsi="Calibri" w:cs="Calibri"/>
                  <w:color w:val="0000FF"/>
                </w:rPr>
                <w:t>п. 2 ст. 170</w:t>
              </w:r>
            </w:hyperlink>
            <w:r>
              <w:rPr>
                <w:rFonts w:ascii="Calibri" w:hAnsi="Calibri" w:cs="Calibri"/>
              </w:rPr>
              <w:t xml:space="preserve"> ГК РФ применить к сделке, которую стороны действительно имели в виду, относящиеся к ней правила.</w:t>
            </w:r>
          </w:p>
          <w:p w:rsidR="00A65B9F" w:rsidRDefault="00A65B9F" w:rsidP="00A65B9F">
            <w:pPr>
              <w:spacing w:after="0" w:line="220" w:lineRule="auto"/>
              <w:jc w:val="both"/>
            </w:pPr>
          </w:p>
          <w:p w:rsidR="00A65B9F" w:rsidRPr="00A65B9F" w:rsidRDefault="00A65B9F" w:rsidP="00A65B9F">
            <w:pPr>
              <w:spacing w:after="0" w:line="220" w:lineRule="auto"/>
              <w:ind w:firstLine="540"/>
              <w:jc w:val="both"/>
              <w:outlineLvl w:val="1"/>
              <w:rPr>
                <w:b/>
              </w:rPr>
            </w:pPr>
            <w:r>
              <w:rPr>
                <w:rFonts w:ascii="Calibri" w:hAnsi="Calibri" w:cs="Calibri"/>
                <w:b/>
              </w:rPr>
              <w:t>7.1. Вывод из судебной практики:</w:t>
            </w:r>
            <w:r>
              <w:rPr>
                <w:rFonts w:ascii="Calibri" w:hAnsi="Calibri" w:cs="Calibri"/>
              </w:rPr>
              <w:t xml:space="preserve"> </w:t>
            </w:r>
            <w:r w:rsidRPr="00A65B9F">
              <w:rPr>
                <w:rFonts w:ascii="Calibri" w:hAnsi="Calibri" w:cs="Calibri"/>
                <w:b/>
              </w:rPr>
              <w:t>Действия единственного участника по принятию в общество нового участника и последующему выходу такого единственного участника из ООО могут быть признаны притворной сделкой.</w:t>
            </w:r>
          </w:p>
          <w:p w:rsidR="00A65B9F" w:rsidRDefault="00A65B9F" w:rsidP="00A65B9F">
            <w:pPr>
              <w:spacing w:after="0" w:line="220" w:lineRule="auto"/>
              <w:jc w:val="both"/>
            </w:pPr>
          </w:p>
          <w:p w:rsidR="00A65B9F" w:rsidRDefault="00A65B9F" w:rsidP="00A65B9F">
            <w:pPr>
              <w:spacing w:after="0" w:line="220" w:lineRule="auto"/>
              <w:ind w:firstLine="540"/>
              <w:jc w:val="both"/>
            </w:pPr>
            <w:r>
              <w:rPr>
                <w:rFonts w:ascii="Calibri" w:hAnsi="Calibri" w:cs="Calibri"/>
              </w:rPr>
              <w:t>Судебная практика:</w:t>
            </w:r>
          </w:p>
          <w:p w:rsidR="00A65B9F" w:rsidRDefault="00A65B9F" w:rsidP="00A65B9F">
            <w:pPr>
              <w:spacing w:after="0" w:line="220" w:lineRule="auto"/>
              <w:jc w:val="both"/>
            </w:pPr>
          </w:p>
          <w:p w:rsidR="00A65B9F" w:rsidRDefault="00A65B9F" w:rsidP="00A65B9F">
            <w:pPr>
              <w:spacing w:after="0" w:line="220" w:lineRule="auto"/>
              <w:ind w:firstLine="540"/>
              <w:jc w:val="both"/>
            </w:pPr>
            <w:hyperlink r:id="rId46">
              <w:r>
                <w:rPr>
                  <w:rFonts w:ascii="Calibri" w:hAnsi="Calibri" w:cs="Calibri"/>
                  <w:color w:val="0000FF"/>
                </w:rPr>
                <w:t>Постановление</w:t>
              </w:r>
            </w:hyperlink>
            <w:r>
              <w:rPr>
                <w:rFonts w:ascii="Calibri" w:hAnsi="Calibri" w:cs="Calibri"/>
              </w:rPr>
              <w:t xml:space="preserve"> Арбитражного суда Восточно-Сибирского округа от 14.01.2021 N Ф02-6440/2020 по делу N А74-19827/2018</w:t>
            </w:r>
          </w:p>
          <w:p w:rsidR="00A65B9F" w:rsidRDefault="00A65B9F" w:rsidP="00A65B9F">
            <w:pPr>
              <w:spacing w:after="0" w:line="220" w:lineRule="auto"/>
              <w:ind w:firstLine="540"/>
              <w:jc w:val="both"/>
            </w:pPr>
            <w:r>
              <w:rPr>
                <w:rFonts w:ascii="Calibri" w:hAnsi="Calibri" w:cs="Calibri"/>
              </w:rPr>
              <w:t>"...</w:t>
            </w:r>
            <w:proofErr w:type="spellStart"/>
            <w:r>
              <w:rPr>
                <w:rFonts w:ascii="Calibri" w:hAnsi="Calibri" w:cs="Calibri"/>
              </w:rPr>
              <w:t>Радецкий</w:t>
            </w:r>
            <w:proofErr w:type="spellEnd"/>
            <w:r>
              <w:rPr>
                <w:rFonts w:ascii="Calibri" w:hAnsi="Calibri" w:cs="Calibri"/>
              </w:rPr>
              <w:t xml:space="preserve"> В.В., являясь учредителем и единственным участником общества "</w:t>
            </w:r>
            <w:proofErr w:type="spellStart"/>
            <w:r>
              <w:rPr>
                <w:rFonts w:ascii="Calibri" w:hAnsi="Calibri" w:cs="Calibri"/>
              </w:rPr>
              <w:t>Табатский</w:t>
            </w:r>
            <w:proofErr w:type="spellEnd"/>
            <w:r>
              <w:rPr>
                <w:rFonts w:ascii="Calibri" w:hAnsi="Calibri" w:cs="Calibri"/>
              </w:rPr>
              <w:t xml:space="preserve"> молочный завод", принял решение о включении в состав участников данного юридического лица - своего сына </w:t>
            </w:r>
            <w:proofErr w:type="spellStart"/>
            <w:r>
              <w:rPr>
                <w:rFonts w:ascii="Calibri" w:hAnsi="Calibri" w:cs="Calibri"/>
              </w:rPr>
              <w:t>Радецкого</w:t>
            </w:r>
            <w:proofErr w:type="spellEnd"/>
            <w:r>
              <w:rPr>
                <w:rFonts w:ascii="Calibri" w:hAnsi="Calibri" w:cs="Calibri"/>
              </w:rPr>
              <w:t xml:space="preserve"> А.В. с размером доли - 50% процентов от уставного капитала данного общества (03.07.2018). При этом спустя незначительное время после названных корпоративных процедур </w:t>
            </w:r>
            <w:proofErr w:type="spellStart"/>
            <w:r>
              <w:rPr>
                <w:rFonts w:ascii="Calibri" w:hAnsi="Calibri" w:cs="Calibri"/>
              </w:rPr>
              <w:t>Радецкий</w:t>
            </w:r>
            <w:proofErr w:type="spellEnd"/>
            <w:r>
              <w:rPr>
                <w:rFonts w:ascii="Calibri" w:hAnsi="Calibri" w:cs="Calibri"/>
              </w:rPr>
              <w:t xml:space="preserve"> В.В. вышел из состава участников данного юридического лица (заявление от 25.07.2018), продолжая осуществлять при этом функции единоличного исполнительного органа общества "</w:t>
            </w:r>
            <w:proofErr w:type="spellStart"/>
            <w:r>
              <w:rPr>
                <w:rFonts w:ascii="Calibri" w:hAnsi="Calibri" w:cs="Calibri"/>
              </w:rPr>
              <w:t>Табатский</w:t>
            </w:r>
            <w:proofErr w:type="spellEnd"/>
            <w:r>
              <w:rPr>
                <w:rFonts w:ascii="Calibri" w:hAnsi="Calibri" w:cs="Calibri"/>
              </w:rPr>
              <w:t xml:space="preserve"> молочный завод".</w:t>
            </w:r>
          </w:p>
          <w:p w:rsidR="00A65B9F" w:rsidRPr="00A65B9F" w:rsidRDefault="00A65B9F" w:rsidP="00A65B9F">
            <w:pPr>
              <w:spacing w:after="0" w:line="220" w:lineRule="auto"/>
              <w:ind w:firstLine="540"/>
              <w:jc w:val="both"/>
              <w:rPr>
                <w:b/>
                <w:color w:val="FF0000"/>
              </w:rPr>
            </w:pPr>
            <w:r w:rsidRPr="00A65B9F">
              <w:rPr>
                <w:rFonts w:ascii="Calibri" w:hAnsi="Calibri" w:cs="Calibri"/>
                <w:b/>
                <w:color w:val="FF0000"/>
              </w:rPr>
              <w:t xml:space="preserve">Учитывая непродолжительный период с момента включения в состав участников </w:t>
            </w:r>
            <w:proofErr w:type="spellStart"/>
            <w:r w:rsidRPr="00A65B9F">
              <w:rPr>
                <w:rFonts w:ascii="Calibri" w:hAnsi="Calibri" w:cs="Calibri"/>
                <w:b/>
                <w:color w:val="FF0000"/>
              </w:rPr>
              <w:t>Радецкого</w:t>
            </w:r>
            <w:proofErr w:type="spellEnd"/>
            <w:r w:rsidRPr="00A65B9F">
              <w:rPr>
                <w:rFonts w:ascii="Calibri" w:hAnsi="Calibri" w:cs="Calibri"/>
                <w:b/>
                <w:color w:val="FF0000"/>
              </w:rPr>
              <w:t xml:space="preserve"> А.В. до даты выхода из состава участников </w:t>
            </w:r>
            <w:proofErr w:type="spellStart"/>
            <w:r w:rsidRPr="00A65B9F">
              <w:rPr>
                <w:rFonts w:ascii="Calibri" w:hAnsi="Calibri" w:cs="Calibri"/>
                <w:b/>
                <w:color w:val="FF0000"/>
              </w:rPr>
              <w:t>Радецкого</w:t>
            </w:r>
            <w:proofErr w:type="spellEnd"/>
            <w:r w:rsidRPr="00A65B9F">
              <w:rPr>
                <w:rFonts w:ascii="Calibri" w:hAnsi="Calibri" w:cs="Calibri"/>
                <w:b/>
                <w:color w:val="FF0000"/>
              </w:rPr>
              <w:t xml:space="preserve"> В.В., суды пришли к обоснованному выводу о том, что указанные действия по существу прикрывают сделку по отчуждению доли должника в уставном капитале общества "</w:t>
            </w:r>
            <w:proofErr w:type="spellStart"/>
            <w:r w:rsidRPr="00A65B9F">
              <w:rPr>
                <w:rFonts w:ascii="Calibri" w:hAnsi="Calibri" w:cs="Calibri"/>
                <w:b/>
                <w:color w:val="FF0000"/>
              </w:rPr>
              <w:t>Табатский</w:t>
            </w:r>
            <w:proofErr w:type="spellEnd"/>
            <w:r w:rsidRPr="00A65B9F">
              <w:rPr>
                <w:rFonts w:ascii="Calibri" w:hAnsi="Calibri" w:cs="Calibri"/>
                <w:b/>
                <w:color w:val="FF0000"/>
              </w:rPr>
              <w:t xml:space="preserve"> молочный завод".</w:t>
            </w:r>
          </w:p>
          <w:p w:rsidR="00A65B9F" w:rsidRDefault="00A65B9F" w:rsidP="00A65B9F">
            <w:pPr>
              <w:spacing w:after="0" w:line="220" w:lineRule="auto"/>
              <w:ind w:firstLine="540"/>
              <w:jc w:val="both"/>
            </w:pPr>
            <w:r>
              <w:rPr>
                <w:rFonts w:ascii="Calibri" w:hAnsi="Calibri" w:cs="Calibri"/>
              </w:rPr>
              <w:lastRenderedPageBreak/>
              <w:t xml:space="preserve">В соответствии с правовой позицией Верховного Суда Российской Федерации, изложенной в </w:t>
            </w:r>
            <w:hyperlink r:id="rId47">
              <w:r>
                <w:rPr>
                  <w:rFonts w:ascii="Calibri" w:hAnsi="Calibri" w:cs="Calibri"/>
                  <w:color w:val="0000FF"/>
                </w:rPr>
                <w:t>определении</w:t>
              </w:r>
            </w:hyperlink>
            <w:r>
              <w:rPr>
                <w:rFonts w:ascii="Calibri" w:hAnsi="Calibri" w:cs="Calibri"/>
              </w:rPr>
              <w:t xml:space="preserve"> от 25.01.2018 N 301-ЭС17-13352, в ситуации принятия единственным участником хозяйственного общества формального решения об увеличении уставного капитала за счет дополнительного вклада третьего лица, невнесения этим третьим лицом реального дополнительного вклада (либо внесения им символического дополнительного вклада) и при установлении обстоятельств, указывающих на взаимосвязанность упомянутых действий (бездействия) и последующих действий по выходу из общества бывшего единственного участника, перераспределению его доли в пользу нового участника, соответствующие сделки подлежат признанию притворными (</w:t>
            </w:r>
            <w:hyperlink r:id="rId48">
              <w:r>
                <w:rPr>
                  <w:rFonts w:ascii="Calibri" w:hAnsi="Calibri" w:cs="Calibri"/>
                  <w:color w:val="0000FF"/>
                </w:rPr>
                <w:t>пункт 2 статья 170</w:t>
              </w:r>
            </w:hyperlink>
            <w:r>
              <w:rPr>
                <w:rFonts w:ascii="Calibri" w:hAnsi="Calibri" w:cs="Calibri"/>
              </w:rPr>
              <w:t xml:space="preserve"> Гражданского кодекса Российской Федерации)..."</w:t>
            </w:r>
          </w:p>
          <w:p w:rsidR="00A65B9F" w:rsidRDefault="00A65B9F" w:rsidP="00A65B9F">
            <w:pPr>
              <w:spacing w:after="0" w:line="220" w:lineRule="auto"/>
              <w:jc w:val="both"/>
            </w:pPr>
          </w:p>
          <w:p w:rsidR="00460415" w:rsidRPr="00F936F8" w:rsidRDefault="00A65B9F" w:rsidP="002551B5">
            <w:pPr>
              <w:spacing w:after="0" w:line="220" w:lineRule="auto"/>
              <w:ind w:firstLine="540"/>
              <w:jc w:val="both"/>
              <w:rPr>
                <w:b/>
              </w:rPr>
            </w:pPr>
            <w:r>
              <w:rPr>
                <w:rFonts w:ascii="Calibri" w:hAnsi="Calibri" w:cs="Calibri"/>
                <w:b/>
              </w:rPr>
              <w:t xml:space="preserve">Аналогичная судебная практика: смотрите на стр. </w:t>
            </w:r>
            <w:r w:rsidR="002551B5">
              <w:rPr>
                <w:rFonts w:ascii="Calibri" w:hAnsi="Calibri" w:cs="Calibri"/>
                <w:b/>
              </w:rPr>
              <w:t>7 - 9</w:t>
            </w:r>
            <w:r>
              <w:rPr>
                <w:rFonts w:ascii="Calibri" w:hAnsi="Calibri" w:cs="Calibri"/>
                <w:b/>
              </w:rPr>
              <w:t xml:space="preserve"> данной информации.</w:t>
            </w:r>
          </w:p>
        </w:tc>
      </w:tr>
    </w:tbl>
    <w:p w:rsidR="00460415" w:rsidRPr="00460415" w:rsidRDefault="00460415" w:rsidP="00A65B9F">
      <w:pPr>
        <w:spacing w:after="0" w:line="220" w:lineRule="auto"/>
        <w:ind w:firstLine="567"/>
        <w:rPr>
          <w:sz w:val="18"/>
          <w:szCs w:val="18"/>
        </w:rPr>
      </w:pPr>
      <w:r>
        <w:rPr>
          <w:b/>
        </w:rPr>
        <w:lastRenderedPageBreak/>
        <w:t xml:space="preserve"> Источник:</w:t>
      </w:r>
      <w:r>
        <w:t xml:space="preserve"> </w:t>
      </w:r>
      <w:hyperlink r:id="rId49">
        <w:r w:rsidR="00A65B9F" w:rsidRPr="00A65B9F">
          <w:rPr>
            <w:rFonts w:ascii="Calibri" w:hAnsi="Calibri" w:cs="Calibri"/>
            <w:i/>
            <w:color w:val="0000FF"/>
            <w:sz w:val="18"/>
            <w:szCs w:val="18"/>
          </w:rPr>
          <w:br/>
          <w:t>Путеводитель по корпоративным спорам. Вопросы судебной практики: Порядок заключения сделок по отчуждению доли в уставном капитале общества с ограниченной ответственностью {</w:t>
        </w:r>
        <w:proofErr w:type="spellStart"/>
        <w:r w:rsidR="00A65B9F" w:rsidRPr="00A65B9F">
          <w:rPr>
            <w:rFonts w:ascii="Calibri" w:hAnsi="Calibri" w:cs="Calibri"/>
            <w:i/>
            <w:color w:val="0000FF"/>
            <w:sz w:val="18"/>
            <w:szCs w:val="18"/>
          </w:rPr>
          <w:t>КонсультантПлюс</w:t>
        </w:r>
        <w:proofErr w:type="spellEnd"/>
        <w:r w:rsidR="00A65B9F" w:rsidRPr="00A65B9F">
          <w:rPr>
            <w:rFonts w:ascii="Calibri" w:hAnsi="Calibri" w:cs="Calibri"/>
            <w:i/>
            <w:color w:val="0000FF"/>
            <w:sz w:val="18"/>
            <w:szCs w:val="18"/>
          </w:rPr>
          <w:t>}</w:t>
        </w:r>
      </w:hyperlink>
      <w:r w:rsidR="00A65B9F" w:rsidRPr="00A65B9F">
        <w:rPr>
          <w:rFonts w:ascii="Calibri" w:hAnsi="Calibri" w:cs="Calibri"/>
          <w:sz w:val="18"/>
          <w:szCs w:val="18"/>
        </w:rPr>
        <w:br/>
      </w:r>
    </w:p>
    <w:p w:rsidR="00886C8A" w:rsidRPr="00046572" w:rsidRDefault="00046572" w:rsidP="00A65B9F">
      <w:pPr>
        <w:pStyle w:val="ConsPlusNormal"/>
        <w:ind w:firstLine="567"/>
        <w:rPr>
          <w:b/>
        </w:rPr>
      </w:pPr>
      <w:r w:rsidRPr="00046572">
        <w:rPr>
          <w:b/>
          <w:highlight w:val="yellow"/>
        </w:rPr>
        <w:t>2025 год.</w:t>
      </w:r>
    </w:p>
    <w:tbl>
      <w:tblPr>
        <w:tblW w:w="11340" w:type="dxa"/>
        <w:tblInd w:w="-30" w:type="dxa"/>
        <w:tblBorders>
          <w:left w:val="single" w:sz="24" w:space="0" w:color="FE9500"/>
          <w:insideH w:val="nil"/>
          <w:insideV w:val="nil"/>
        </w:tblBorders>
        <w:tblLayout w:type="fixed"/>
        <w:tblCellMar>
          <w:top w:w="180" w:type="dxa"/>
          <w:left w:w="180" w:type="dxa"/>
          <w:bottom w:w="180" w:type="dxa"/>
          <w:right w:w="180" w:type="dxa"/>
        </w:tblCellMar>
        <w:tblLook w:val="04A0" w:firstRow="1" w:lastRow="0" w:firstColumn="1" w:lastColumn="0" w:noHBand="0" w:noVBand="1"/>
      </w:tblPr>
      <w:tblGrid>
        <w:gridCol w:w="11340"/>
      </w:tblGrid>
      <w:tr w:rsidR="00886C8A" w:rsidTr="00A1406F">
        <w:tc>
          <w:tcPr>
            <w:tcW w:w="11340" w:type="dxa"/>
            <w:tcBorders>
              <w:top w:val="nil"/>
              <w:left w:val="single" w:sz="24" w:space="0" w:color="FE9500"/>
              <w:bottom w:val="nil"/>
              <w:right w:val="nil"/>
            </w:tcBorders>
            <w:shd w:val="clear" w:color="auto" w:fill="F2F4E6"/>
          </w:tcPr>
          <w:p w:rsidR="00A1406F" w:rsidRDefault="00A1406F" w:rsidP="00A1406F">
            <w:pPr>
              <w:spacing w:after="0" w:line="220" w:lineRule="auto"/>
              <w:ind w:firstLine="534"/>
            </w:pPr>
            <w:r>
              <w:rPr>
                <w:rFonts w:ascii="Calibri" w:hAnsi="Calibri" w:cs="Calibri"/>
                <w:b/>
              </w:rPr>
              <w:t>Еще не вступил в силу (дата вступления в силу - 01.01.2025)</w:t>
            </w:r>
          </w:p>
          <w:p w:rsidR="00A1406F" w:rsidRDefault="00A1406F" w:rsidP="00A1406F">
            <w:pPr>
              <w:spacing w:after="0" w:line="220" w:lineRule="auto"/>
              <w:ind w:firstLine="534"/>
              <w:jc w:val="both"/>
            </w:pPr>
            <w:r>
              <w:rPr>
                <w:rFonts w:ascii="Calibri" w:hAnsi="Calibri" w:cs="Calibri"/>
                <w:b/>
              </w:rPr>
              <w:t>Изменен порядок расчета НДФЛ при получении доходов, связанных с выходом участника из ООО.</w:t>
            </w:r>
          </w:p>
          <w:p w:rsidR="00A1406F" w:rsidRPr="000A01A9" w:rsidRDefault="00A1406F" w:rsidP="00A1406F">
            <w:pPr>
              <w:spacing w:after="0" w:line="220" w:lineRule="auto"/>
              <w:ind w:firstLine="534"/>
              <w:jc w:val="both"/>
              <w:rPr>
                <w:b/>
              </w:rPr>
            </w:pPr>
            <w:r w:rsidRPr="000A01A9">
              <w:rPr>
                <w:rFonts w:ascii="Calibri" w:hAnsi="Calibri" w:cs="Calibri"/>
                <w:b/>
              </w:rPr>
              <w:t>Сумма превышения действительной стоимости доли над номинальной приравнивается к дивидендам и формирует налоговую базу по доходам от долевого участия. Если за год сумма этой базы не более 2,4 млн руб., ставка составляет 13%, при превышении - 312 тыс. руб. и 15% от суммы превышения (</w:t>
            </w:r>
            <w:proofErr w:type="spellStart"/>
            <w:r w:rsidRPr="000A01A9">
              <w:rPr>
                <w:b/>
              </w:rPr>
              <w:fldChar w:fldCharType="begin"/>
            </w:r>
            <w:r w:rsidRPr="000A01A9">
              <w:rPr>
                <w:b/>
              </w:rPr>
              <w:instrText xml:space="preserve"> HYPERLINK "https://login.consultant.ru/link/?req=doc&amp;base=LAW&amp;n=466890&amp;dst=26049" \h </w:instrText>
            </w:r>
            <w:r w:rsidRPr="000A01A9">
              <w:rPr>
                <w:b/>
              </w:rPr>
              <w:fldChar w:fldCharType="separate"/>
            </w:r>
            <w:r w:rsidRPr="000A01A9">
              <w:rPr>
                <w:rFonts w:ascii="Calibri" w:hAnsi="Calibri" w:cs="Calibri"/>
                <w:b/>
                <w:color w:val="0000FF"/>
              </w:rPr>
              <w:t>пп</w:t>
            </w:r>
            <w:proofErr w:type="spellEnd"/>
            <w:r w:rsidRPr="000A01A9">
              <w:rPr>
                <w:rFonts w:ascii="Calibri" w:hAnsi="Calibri" w:cs="Calibri"/>
                <w:b/>
                <w:color w:val="0000FF"/>
              </w:rPr>
              <w:t>. 3 п. 6 ст. 210</w:t>
            </w:r>
            <w:r w:rsidRPr="000A01A9">
              <w:rPr>
                <w:rFonts w:ascii="Calibri" w:hAnsi="Calibri" w:cs="Calibri"/>
                <w:b/>
                <w:color w:val="0000FF"/>
              </w:rPr>
              <w:fldChar w:fldCharType="end"/>
            </w:r>
            <w:r w:rsidRPr="000A01A9">
              <w:rPr>
                <w:rFonts w:ascii="Calibri" w:hAnsi="Calibri" w:cs="Calibri"/>
                <w:b/>
              </w:rPr>
              <w:t xml:space="preserve">, </w:t>
            </w:r>
            <w:hyperlink r:id="rId50">
              <w:r w:rsidRPr="000A01A9">
                <w:rPr>
                  <w:rFonts w:ascii="Calibri" w:hAnsi="Calibri" w:cs="Calibri"/>
                  <w:b/>
                  <w:color w:val="0000FF"/>
                </w:rPr>
                <w:t>п. 3 ст. 214</w:t>
              </w:r>
            </w:hyperlink>
            <w:r w:rsidRPr="000A01A9">
              <w:rPr>
                <w:rFonts w:ascii="Calibri" w:hAnsi="Calibri" w:cs="Calibri"/>
                <w:b/>
              </w:rPr>
              <w:t xml:space="preserve">, </w:t>
            </w:r>
            <w:hyperlink r:id="rId51">
              <w:r w:rsidRPr="000A01A9">
                <w:rPr>
                  <w:rFonts w:ascii="Calibri" w:hAnsi="Calibri" w:cs="Calibri"/>
                  <w:b/>
                  <w:color w:val="0000FF"/>
                </w:rPr>
                <w:t>п. 1.1 ст. 224</w:t>
              </w:r>
            </w:hyperlink>
            <w:r w:rsidRPr="000A01A9">
              <w:rPr>
                <w:rFonts w:ascii="Calibri" w:hAnsi="Calibri" w:cs="Calibri"/>
                <w:b/>
              </w:rPr>
              <w:t xml:space="preserve"> НК РФ).</w:t>
            </w:r>
          </w:p>
          <w:p w:rsidR="00A1406F" w:rsidRDefault="00A1406F" w:rsidP="00A1406F">
            <w:pPr>
              <w:spacing w:after="0" w:line="220" w:lineRule="auto"/>
              <w:ind w:firstLine="534"/>
              <w:jc w:val="both"/>
            </w:pPr>
            <w:r>
              <w:rPr>
                <w:rFonts w:ascii="Calibri" w:hAnsi="Calibri" w:cs="Calibri"/>
              </w:rPr>
              <w:t>Номинальная стоимость доли, которой участник владеет менее пяти лет, формирует налоговую базу по доходам от реализации долей участия в российских организациях (</w:t>
            </w:r>
            <w:proofErr w:type="spellStart"/>
            <w:r>
              <w:fldChar w:fldCharType="begin"/>
            </w:r>
            <w:r>
              <w:instrText xml:space="preserve"> HYPERLINK "https://login.consultant.ru/link/?req=doc&amp;base=LAW&amp;n=466890&amp;dst=26053" \h </w:instrText>
            </w:r>
            <w:r>
              <w:fldChar w:fldCharType="separate"/>
            </w:r>
            <w:r>
              <w:rPr>
                <w:rFonts w:ascii="Calibri" w:hAnsi="Calibri" w:cs="Calibri"/>
                <w:color w:val="0000FF"/>
              </w:rPr>
              <w:t>пп</w:t>
            </w:r>
            <w:proofErr w:type="spellEnd"/>
            <w:r>
              <w:rPr>
                <w:rFonts w:ascii="Calibri" w:hAnsi="Calibri" w:cs="Calibri"/>
                <w:color w:val="0000FF"/>
              </w:rPr>
              <w:t>. 7 п. 6 ст. 210</w:t>
            </w:r>
            <w:r>
              <w:rPr>
                <w:rFonts w:ascii="Calibri" w:hAnsi="Calibri" w:cs="Calibri"/>
                <w:color w:val="0000FF"/>
              </w:rPr>
              <w:fldChar w:fldCharType="end"/>
            </w:r>
            <w:r>
              <w:rPr>
                <w:rFonts w:ascii="Calibri" w:hAnsi="Calibri" w:cs="Calibri"/>
              </w:rPr>
              <w:t xml:space="preserve"> НК РФ).</w:t>
            </w:r>
          </w:p>
          <w:p w:rsidR="00A1406F" w:rsidRPr="000A01A9" w:rsidRDefault="00A1406F" w:rsidP="00A1406F">
            <w:pPr>
              <w:spacing w:after="0" w:line="220" w:lineRule="auto"/>
              <w:ind w:firstLine="534"/>
              <w:jc w:val="both"/>
              <w:rPr>
                <w:b/>
              </w:rPr>
            </w:pPr>
            <w:r w:rsidRPr="000A01A9">
              <w:rPr>
                <w:rFonts w:ascii="Calibri" w:hAnsi="Calibri" w:cs="Calibri"/>
                <w:b/>
                <w:highlight w:val="yellow"/>
              </w:rPr>
              <w:t>Если срок владения долей превышает пять лет, то НДФЛ облагается только часть номинальной стоимости, превышающая 50 млн руб.</w:t>
            </w:r>
            <w:r w:rsidRPr="000A01A9">
              <w:rPr>
                <w:rFonts w:ascii="Calibri" w:hAnsi="Calibri" w:cs="Calibri"/>
                <w:b/>
              </w:rPr>
              <w:t xml:space="preserve"> Это превышение формирует налоговую базу от реализации долей участия в российских организациях, акций, облигаций, инвестиционных паев (</w:t>
            </w:r>
            <w:proofErr w:type="spellStart"/>
            <w:r w:rsidRPr="000A01A9">
              <w:rPr>
                <w:b/>
              </w:rPr>
              <w:fldChar w:fldCharType="begin"/>
            </w:r>
            <w:r w:rsidRPr="000A01A9">
              <w:rPr>
                <w:b/>
              </w:rPr>
              <w:instrText xml:space="preserve"> HYPERLINK "https://login.consultant.ru/link/?req=doc&amp;base=LAW&amp;n=466890&amp;dst=26054" \h </w:instrText>
            </w:r>
            <w:r w:rsidRPr="000A01A9">
              <w:rPr>
                <w:b/>
              </w:rPr>
              <w:fldChar w:fldCharType="separate"/>
            </w:r>
            <w:r w:rsidRPr="000A01A9">
              <w:rPr>
                <w:rFonts w:ascii="Calibri" w:hAnsi="Calibri" w:cs="Calibri"/>
                <w:b/>
                <w:color w:val="0000FF"/>
              </w:rPr>
              <w:t>пп</w:t>
            </w:r>
            <w:proofErr w:type="spellEnd"/>
            <w:r w:rsidRPr="000A01A9">
              <w:rPr>
                <w:rFonts w:ascii="Calibri" w:hAnsi="Calibri" w:cs="Calibri"/>
                <w:b/>
                <w:color w:val="0000FF"/>
              </w:rPr>
              <w:t>. 8 п. 6 ст. 210</w:t>
            </w:r>
            <w:r w:rsidRPr="000A01A9">
              <w:rPr>
                <w:rFonts w:ascii="Calibri" w:hAnsi="Calibri" w:cs="Calibri"/>
                <w:b/>
                <w:color w:val="0000FF"/>
              </w:rPr>
              <w:fldChar w:fldCharType="end"/>
            </w:r>
            <w:r w:rsidRPr="000A01A9">
              <w:rPr>
                <w:rFonts w:ascii="Calibri" w:hAnsi="Calibri" w:cs="Calibri"/>
                <w:b/>
              </w:rPr>
              <w:t xml:space="preserve">, </w:t>
            </w:r>
            <w:hyperlink r:id="rId52">
              <w:proofErr w:type="spellStart"/>
              <w:r w:rsidRPr="000A01A9">
                <w:rPr>
                  <w:rFonts w:ascii="Calibri" w:hAnsi="Calibri" w:cs="Calibri"/>
                  <w:b/>
                  <w:color w:val="0000FF"/>
                </w:rPr>
                <w:t>абз</w:t>
              </w:r>
              <w:proofErr w:type="spellEnd"/>
              <w:r w:rsidRPr="000A01A9">
                <w:rPr>
                  <w:rFonts w:ascii="Calibri" w:hAnsi="Calibri" w:cs="Calibri"/>
                  <w:b/>
                  <w:color w:val="0000FF"/>
                </w:rPr>
                <w:t>. 1</w:t>
              </w:r>
            </w:hyperlink>
            <w:r w:rsidRPr="000A01A9">
              <w:rPr>
                <w:rFonts w:ascii="Calibri" w:hAnsi="Calibri" w:cs="Calibri"/>
                <w:b/>
              </w:rPr>
              <w:t xml:space="preserve">, </w:t>
            </w:r>
            <w:hyperlink r:id="rId53">
              <w:r w:rsidRPr="000A01A9">
                <w:rPr>
                  <w:rFonts w:ascii="Calibri" w:hAnsi="Calibri" w:cs="Calibri"/>
                  <w:b/>
                  <w:color w:val="0000FF"/>
                </w:rPr>
                <w:t>8 п. 17.2 ст. 217</w:t>
              </w:r>
            </w:hyperlink>
            <w:r w:rsidRPr="000A01A9">
              <w:rPr>
                <w:rFonts w:ascii="Calibri" w:hAnsi="Calibri" w:cs="Calibri"/>
                <w:b/>
              </w:rPr>
              <w:t xml:space="preserve"> НК РФ).</w:t>
            </w:r>
          </w:p>
          <w:p w:rsidR="00886C8A" w:rsidRPr="00886C8A" w:rsidRDefault="00A1406F" w:rsidP="000A01A9">
            <w:pPr>
              <w:spacing w:after="0" w:line="220" w:lineRule="auto"/>
              <w:ind w:firstLine="534"/>
              <w:jc w:val="both"/>
              <w:rPr>
                <w:b/>
              </w:rPr>
            </w:pPr>
            <w:r>
              <w:rPr>
                <w:rFonts w:ascii="Calibri" w:hAnsi="Calibri" w:cs="Calibri"/>
              </w:rPr>
              <w:t xml:space="preserve">Ставка, которая применяется к обеим указанным базам, зависит от суммы всех доходов (налоговых баз), приведенных в </w:t>
            </w:r>
            <w:hyperlink r:id="rId54">
              <w:r>
                <w:rPr>
                  <w:rFonts w:ascii="Calibri" w:hAnsi="Calibri" w:cs="Calibri"/>
                  <w:color w:val="0000FF"/>
                </w:rPr>
                <w:t>п. 6 ст. 210</w:t>
              </w:r>
            </w:hyperlink>
            <w:r>
              <w:rPr>
                <w:rFonts w:ascii="Calibri" w:hAnsi="Calibri" w:cs="Calibri"/>
              </w:rPr>
              <w:t xml:space="preserve"> НК РФ (за исключением налоговой базы по доходам от долевого участия). Если за год сумма баз не более 2,4 млн руб., ставка составляет 13%, при превышении - 312 тыс. руб. и 15% от суммы превышения (</w:t>
            </w:r>
            <w:hyperlink r:id="rId55">
              <w:r>
                <w:rPr>
                  <w:rFonts w:ascii="Calibri" w:hAnsi="Calibri" w:cs="Calibri"/>
                  <w:color w:val="0000FF"/>
                </w:rPr>
                <w:t>п. 1.1 ст. 224</w:t>
              </w:r>
            </w:hyperlink>
            <w:r>
              <w:rPr>
                <w:rFonts w:ascii="Calibri" w:hAnsi="Calibri" w:cs="Calibri"/>
              </w:rPr>
              <w:t xml:space="preserve">, </w:t>
            </w:r>
            <w:hyperlink r:id="rId56">
              <w:r>
                <w:rPr>
                  <w:rFonts w:ascii="Calibri" w:hAnsi="Calibri" w:cs="Calibri"/>
                  <w:color w:val="0000FF"/>
                </w:rPr>
                <w:t>п. 1.1 ст. 225</w:t>
              </w:r>
            </w:hyperlink>
            <w:r>
              <w:rPr>
                <w:rFonts w:ascii="Calibri" w:hAnsi="Calibri" w:cs="Calibri"/>
              </w:rPr>
              <w:t xml:space="preserve"> НК РФ).</w:t>
            </w:r>
          </w:p>
        </w:tc>
      </w:tr>
    </w:tbl>
    <w:p w:rsidR="000A01A9" w:rsidRPr="000A01A9" w:rsidRDefault="00886C8A" w:rsidP="000A01A9">
      <w:pPr>
        <w:spacing w:after="0" w:line="220" w:lineRule="auto"/>
        <w:ind w:firstLine="567"/>
        <w:rPr>
          <w:sz w:val="18"/>
          <w:szCs w:val="18"/>
        </w:rPr>
      </w:pPr>
      <w:r>
        <w:rPr>
          <w:b/>
        </w:rPr>
        <w:t xml:space="preserve"> Источник:</w:t>
      </w:r>
      <w:r>
        <w:t xml:space="preserve"> </w:t>
      </w:r>
      <w:hyperlink r:id="rId57">
        <w:r w:rsidR="000A01A9" w:rsidRPr="000A01A9">
          <w:rPr>
            <w:rFonts w:ascii="Calibri" w:hAnsi="Calibri" w:cs="Calibri"/>
            <w:i/>
            <w:color w:val="0000FF"/>
            <w:sz w:val="18"/>
            <w:szCs w:val="18"/>
          </w:rPr>
          <w:br/>
          <w:t>{Последние изменения: Бухгалтерский учет и налогообложение при выходе участника из ООО (</w:t>
        </w:r>
        <w:proofErr w:type="spellStart"/>
        <w:r w:rsidR="000A01A9" w:rsidRPr="000A01A9">
          <w:rPr>
            <w:rFonts w:ascii="Calibri" w:hAnsi="Calibri" w:cs="Calibri"/>
            <w:i/>
            <w:color w:val="0000FF"/>
            <w:sz w:val="18"/>
            <w:szCs w:val="18"/>
          </w:rPr>
          <w:t>КонсультантПлюс</w:t>
        </w:r>
        <w:proofErr w:type="spellEnd"/>
        <w:r w:rsidR="000A01A9" w:rsidRPr="000A01A9">
          <w:rPr>
            <w:rFonts w:ascii="Calibri" w:hAnsi="Calibri" w:cs="Calibri"/>
            <w:i/>
            <w:color w:val="0000FF"/>
            <w:sz w:val="18"/>
            <w:szCs w:val="18"/>
          </w:rPr>
          <w:t>, 2024) {</w:t>
        </w:r>
        <w:proofErr w:type="spellStart"/>
        <w:r w:rsidR="000A01A9" w:rsidRPr="000A01A9">
          <w:rPr>
            <w:rFonts w:ascii="Calibri" w:hAnsi="Calibri" w:cs="Calibri"/>
            <w:i/>
            <w:color w:val="0000FF"/>
            <w:sz w:val="18"/>
            <w:szCs w:val="18"/>
          </w:rPr>
          <w:t>КонсультантПлюс</w:t>
        </w:r>
        <w:proofErr w:type="spellEnd"/>
        <w:r w:rsidR="000A01A9" w:rsidRPr="000A01A9">
          <w:rPr>
            <w:rFonts w:ascii="Calibri" w:hAnsi="Calibri" w:cs="Calibri"/>
            <w:i/>
            <w:color w:val="0000FF"/>
            <w:sz w:val="18"/>
            <w:szCs w:val="18"/>
          </w:rPr>
          <w:t>}}</w:t>
        </w:r>
      </w:hyperlink>
      <w:r w:rsidR="000A01A9" w:rsidRPr="000A01A9">
        <w:rPr>
          <w:rFonts w:ascii="Calibri" w:hAnsi="Calibri" w:cs="Calibri"/>
          <w:sz w:val="18"/>
          <w:szCs w:val="18"/>
        </w:rPr>
        <w:br/>
      </w:r>
    </w:p>
    <w:p w:rsidR="00614045" w:rsidRDefault="00614045" w:rsidP="00A65B9F">
      <w:pPr>
        <w:spacing w:after="0" w:line="220" w:lineRule="auto"/>
        <w:ind w:firstLine="567"/>
        <w:rPr>
          <w:b/>
        </w:rPr>
      </w:pPr>
      <w:r>
        <w:rPr>
          <w:b/>
        </w:rPr>
        <w:t xml:space="preserve">Для </w:t>
      </w:r>
      <w:proofErr w:type="gramStart"/>
      <w:r>
        <w:rPr>
          <w:b/>
        </w:rPr>
        <w:t>поиска  информации</w:t>
      </w:r>
      <w:proofErr w:type="gramEnd"/>
      <w:r>
        <w:rPr>
          <w:b/>
        </w:rPr>
        <w:t xml:space="preserve"> по вопросу использовались ключевые слова в строке «быстрый поиск»:</w:t>
      </w:r>
    </w:p>
    <w:p w:rsidR="00614045" w:rsidRPr="007F2EF4" w:rsidRDefault="00267072" w:rsidP="000A01A9">
      <w:pPr>
        <w:pStyle w:val="ConsPlusNormal"/>
        <w:jc w:val="center"/>
        <w:rPr>
          <w:rFonts w:asciiTheme="minorHAnsi" w:hAnsiTheme="minorHAnsi"/>
          <w:b/>
          <w:color w:val="FF0000"/>
        </w:rPr>
      </w:pPr>
      <w:r>
        <w:rPr>
          <w:rFonts w:asciiTheme="minorHAnsi" w:hAnsiTheme="minorHAnsi"/>
          <w:b/>
          <w:color w:val="FF0000"/>
        </w:rPr>
        <w:t>«</w:t>
      </w:r>
      <w:r w:rsidR="000A01A9">
        <w:rPr>
          <w:rFonts w:asciiTheme="minorHAnsi" w:hAnsiTheme="minorHAnsi"/>
          <w:b/>
          <w:color w:val="FF0000"/>
        </w:rPr>
        <w:t>В</w:t>
      </w:r>
      <w:r w:rsidR="000A01A9" w:rsidRPr="000A01A9">
        <w:rPr>
          <w:rFonts w:asciiTheme="minorHAnsi" w:hAnsiTheme="minorHAnsi"/>
          <w:b/>
          <w:color w:val="FF0000"/>
        </w:rPr>
        <w:t xml:space="preserve">ыплата действительной стоимости доли </w:t>
      </w:r>
      <w:r w:rsidR="000A01A9">
        <w:rPr>
          <w:rFonts w:asciiTheme="minorHAnsi" w:hAnsiTheme="minorHAnsi"/>
          <w:b/>
          <w:color w:val="FF0000"/>
        </w:rPr>
        <w:t>НДФЛ</w:t>
      </w:r>
      <w:r w:rsidR="00614045" w:rsidRPr="007F2EF4">
        <w:rPr>
          <w:rFonts w:asciiTheme="minorHAnsi" w:hAnsiTheme="minorHAnsi"/>
          <w:b/>
          <w:color w:val="FF0000"/>
        </w:rPr>
        <w:t>»</w:t>
      </w:r>
    </w:p>
    <w:p w:rsidR="00614045" w:rsidRPr="00A23A34" w:rsidRDefault="00614045" w:rsidP="00A65B9F">
      <w:pPr>
        <w:autoSpaceDE w:val="0"/>
        <w:autoSpaceDN w:val="0"/>
        <w:adjustRightInd w:val="0"/>
        <w:spacing w:after="0" w:line="240" w:lineRule="auto"/>
        <w:jc w:val="center"/>
        <w:rPr>
          <w:b/>
        </w:rPr>
      </w:pPr>
      <w:r w:rsidRPr="00A23A34">
        <w:rPr>
          <w:b/>
        </w:rPr>
        <w:t>Поиск информации осуществлялся  при  помощи  «i</w:t>
      </w:r>
      <w:r w:rsidRPr="00A23A34">
        <w:t xml:space="preserve">» </w:t>
      </w:r>
      <w:r w:rsidRPr="009E7D42">
        <w:rPr>
          <w:b/>
        </w:rPr>
        <w:t xml:space="preserve">к </w:t>
      </w:r>
      <w:hyperlink r:id="rId58">
        <w:r w:rsidR="00746589" w:rsidRPr="00614045">
          <w:rPr>
            <w:b/>
            <w:color w:val="0000FF"/>
          </w:rPr>
          <w:t>п. 17.2 ст. 217</w:t>
        </w:r>
      </w:hyperlink>
      <w:r w:rsidR="00746589" w:rsidRPr="00614045">
        <w:rPr>
          <w:b/>
        </w:rPr>
        <w:t xml:space="preserve"> НК РФ</w:t>
      </w:r>
      <w:r w:rsidRPr="003B0F69">
        <w:rPr>
          <w:b/>
        </w:rPr>
        <w:t xml:space="preserve"> с</w:t>
      </w:r>
      <w:r w:rsidRPr="00A23A34">
        <w:rPr>
          <w:b/>
        </w:rPr>
        <w:t xml:space="preserve"> последующим уточнением.</w:t>
      </w:r>
    </w:p>
    <w:p w:rsidR="00614045" w:rsidRPr="00366919" w:rsidRDefault="00746589" w:rsidP="00A65B9F">
      <w:pPr>
        <w:spacing w:after="0" w:line="220" w:lineRule="atLeast"/>
        <w:jc w:val="center"/>
        <w:rPr>
          <w:b/>
        </w:rPr>
      </w:pPr>
      <w:r>
        <w:rPr>
          <w:noProof/>
          <w:lang w:eastAsia="ru-RU"/>
        </w:rPr>
        <mc:AlternateContent>
          <mc:Choice Requires="wps">
            <w:drawing>
              <wp:anchor distT="0" distB="0" distL="114300" distR="114300" simplePos="0" relativeHeight="251659264" behindDoc="0" locked="0" layoutInCell="1" allowOverlap="1" wp14:anchorId="31D98E68" wp14:editId="02390A58">
                <wp:simplePos x="0" y="0"/>
                <wp:positionH relativeFrom="column">
                  <wp:posOffset>1875333</wp:posOffset>
                </wp:positionH>
                <wp:positionV relativeFrom="paragraph">
                  <wp:posOffset>617626</wp:posOffset>
                </wp:positionV>
                <wp:extent cx="409575" cy="152400"/>
                <wp:effectExtent l="38100" t="19050" r="9525" b="38100"/>
                <wp:wrapNone/>
                <wp:docPr id="20" name="Стрелка вправо с вырезом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9575" cy="152400"/>
                        </a:xfrm>
                        <a:prstGeom prst="notchedRightArrow">
                          <a:avLst>
                            <a:gd name="adj1" fmla="val 50000"/>
                            <a:gd name="adj2" fmla="val 67188"/>
                          </a:avLst>
                        </a:prstGeom>
                        <a:solidFill>
                          <a:srgbClr val="00B05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394588" id="_x0000_t94" coordsize="21600,21600" o:spt="94" adj="16200,5400" path="m@0,l@0@1,0@1@5,10800,0@2@0@2@0,21600,21600,10800xe">
                <v:stroke joinstyle="miter"/>
                <v:formulas>
                  <v:f eqn="val #0"/>
                  <v:f eqn="val #1"/>
                  <v:f eqn="sum height 0 #1"/>
                  <v:f eqn="sum 10800 0 #1"/>
                  <v:f eqn="sum width 0 #0"/>
                  <v:f eqn="prod @4 @3 10800"/>
                  <v:f eqn="sum width 0 @5"/>
                </v:formulas>
                <v:path o:connecttype="custom" o:connectlocs="@0,0;@5,10800;@0,21600;21600,10800" o:connectangles="270,180,90,0" textboxrect="@5,@1,@6,@2"/>
                <v:handles>
                  <v:h position="#0,#1" xrange="0,21600" yrange="0,10800"/>
                </v:handles>
              </v:shapetype>
              <v:shape id="Стрелка вправо с вырезом 20" o:spid="_x0000_s1026" type="#_x0000_t94" style="position:absolute;margin-left:147.65pt;margin-top:48.65pt;width:32.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" fillcolor="#00b050"/>
            </w:pict>
          </mc:Fallback>
        </mc:AlternateContent>
      </w:r>
      <w:r>
        <w:rPr>
          <w:noProof/>
          <w:lang w:eastAsia="ru-RU"/>
        </w:rPr>
        <w:drawing>
          <wp:inline distT="0" distB="0" distL="0" distR="0" wp14:anchorId="54AC19EF" wp14:editId="4C117679">
            <wp:extent cx="2716682" cy="1528194"/>
            <wp:effectExtent l="0" t="0" r="762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720123" cy="1530129"/>
                    </a:xfrm>
                    <a:prstGeom prst="rect">
                      <a:avLst/>
                    </a:prstGeom>
                  </pic:spPr>
                </pic:pic>
              </a:graphicData>
            </a:graphic>
          </wp:inline>
        </w:drawing>
      </w:r>
    </w:p>
    <w:p w:rsidR="00614045" w:rsidRDefault="00614045" w:rsidP="00A65B9F">
      <w:pPr>
        <w:widowControl w:val="0"/>
        <w:pBdr>
          <w:top w:val="single" w:sz="12" w:space="1" w:color="auto"/>
          <w:bottom w:val="single" w:sz="12" w:space="1" w:color="auto"/>
        </w:pBdr>
        <w:autoSpaceDE w:val="0"/>
        <w:autoSpaceDN w:val="0"/>
        <w:adjustRightInd w:val="0"/>
        <w:spacing w:after="0"/>
        <w:ind w:right="-28" w:firstLine="540"/>
        <w:jc w:val="both"/>
        <w:outlineLvl w:val="0"/>
        <w:rPr>
          <w:b/>
          <w:sz w:val="2"/>
          <w:szCs w:val="2"/>
        </w:rPr>
      </w:pPr>
    </w:p>
    <w:p w:rsidR="00614045" w:rsidRDefault="00614045" w:rsidP="00A65B9F">
      <w:pPr>
        <w:pStyle w:val="ConsPlusNormal"/>
        <w:jc w:val="center"/>
        <w:rPr>
          <w:b/>
          <w:sz w:val="38"/>
        </w:rPr>
      </w:pPr>
      <w:r>
        <w:rPr>
          <w:b/>
          <w:sz w:val="38"/>
        </w:rPr>
        <w:t>Полезные документы:</w:t>
      </w:r>
    </w:p>
    <w:p w:rsidR="00A65B9F" w:rsidRDefault="00A65B9F" w:rsidP="00A65B9F">
      <w:pPr>
        <w:spacing w:after="0" w:line="220" w:lineRule="auto"/>
      </w:pPr>
      <w:hyperlink r:id="rId60">
        <w:r>
          <w:rPr>
            <w:rFonts w:ascii="Calibri" w:hAnsi="Calibri" w:cs="Calibri"/>
            <w:i/>
            <w:color w:val="0000FF"/>
          </w:rPr>
          <w:br/>
          <w:t>Готовое решение: Как облагаются НДФЛ доходы от участия в организациях (</w:t>
        </w:r>
        <w:proofErr w:type="spellStart"/>
        <w:r>
          <w:rPr>
            <w:rFonts w:ascii="Calibri" w:hAnsi="Calibri" w:cs="Calibri"/>
            <w:i/>
            <w:color w:val="0000FF"/>
          </w:rPr>
          <w:t>КонсультантПлюс</w:t>
        </w:r>
        <w:proofErr w:type="spellEnd"/>
        <w:r>
          <w:rPr>
            <w:rFonts w:ascii="Calibri" w:hAnsi="Calibri" w:cs="Calibri"/>
            <w:i/>
            <w:color w:val="0000FF"/>
          </w:rPr>
          <w:t>, 2024)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A65B9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65B9F" w:rsidRDefault="00A65B9F" w:rsidP="00A65B9F">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A65B9F" w:rsidRDefault="00A65B9F" w:rsidP="00A65B9F">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A65B9F" w:rsidRDefault="00A65B9F" w:rsidP="00A65B9F">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12.11.2024</w:t>
            </w:r>
          </w:p>
        </w:tc>
        <w:tc>
          <w:tcPr>
            <w:tcW w:w="113" w:type="dxa"/>
            <w:tcBorders>
              <w:top w:val="nil"/>
              <w:left w:val="nil"/>
              <w:bottom w:val="nil"/>
              <w:right w:val="nil"/>
            </w:tcBorders>
            <w:shd w:val="clear" w:color="auto" w:fill="F4F3F8"/>
            <w:tcMar>
              <w:top w:w="0" w:type="dxa"/>
              <w:left w:w="0" w:type="dxa"/>
              <w:bottom w:w="0" w:type="dxa"/>
              <w:right w:w="0" w:type="dxa"/>
            </w:tcMar>
          </w:tcPr>
          <w:p w:rsidR="00A65B9F" w:rsidRDefault="00A65B9F" w:rsidP="00A65B9F">
            <w:pPr>
              <w:spacing w:after="0"/>
            </w:pPr>
          </w:p>
        </w:tc>
      </w:tr>
    </w:tbl>
    <w:p w:rsidR="00A65B9F" w:rsidRDefault="00A65B9F" w:rsidP="00A65B9F">
      <w:pPr>
        <w:spacing w:after="0" w:line="220" w:lineRule="auto"/>
      </w:pPr>
      <w:r>
        <w:rPr>
          <w:rFonts w:ascii="Calibri" w:hAnsi="Calibri" w:cs="Calibri"/>
          <w:b/>
          <w:sz w:val="38"/>
        </w:rPr>
        <w:t>Как облагаются НДФЛ доходы от участия в организациях</w:t>
      </w:r>
    </w:p>
    <w:p w:rsidR="00A65B9F" w:rsidRDefault="00A65B9F" w:rsidP="00A65B9F">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A65B9F">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A65B9F" w:rsidRDefault="00A65B9F" w:rsidP="00A65B9F">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A65B9F" w:rsidRDefault="00A65B9F" w:rsidP="00A65B9F">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A65B9F" w:rsidRDefault="00A65B9F" w:rsidP="00A65B9F">
            <w:pPr>
              <w:spacing w:after="0" w:line="220" w:lineRule="auto"/>
              <w:jc w:val="both"/>
            </w:pPr>
            <w:r>
              <w:rPr>
                <w:rFonts w:ascii="Calibri" w:hAnsi="Calibri" w:cs="Calibri"/>
              </w:rPr>
              <w:t>Организация, которая выплачивает физлицу доход от долевого участия, должна удержать НДФЛ. Порядок расчета налога различается в зависимости от вида дохода: дивиденды от распределения прибыли, доход при выходе из организации или в случае ее ликвидации.</w:t>
            </w:r>
          </w:p>
          <w:p w:rsidR="00A65B9F" w:rsidRDefault="00A65B9F" w:rsidP="00A65B9F">
            <w:pPr>
              <w:spacing w:after="0" w:line="220" w:lineRule="auto"/>
              <w:jc w:val="both"/>
            </w:pPr>
            <w:r>
              <w:rPr>
                <w:rFonts w:ascii="Calibri" w:hAnsi="Calibri" w:cs="Calibri"/>
              </w:rPr>
              <w:t>Если же физлицо продало свою долю в уставном капитале, общество не должно удерживать НДФЛ, так как не является налоговым агентом по НДФЛ по этой хозяйственной операции.</w:t>
            </w:r>
          </w:p>
          <w:p w:rsidR="00A65B9F" w:rsidRDefault="00A65B9F" w:rsidP="00A65B9F">
            <w:pPr>
              <w:spacing w:after="0" w:line="220" w:lineRule="auto"/>
              <w:jc w:val="both"/>
            </w:pPr>
            <w:r>
              <w:rPr>
                <w:rFonts w:ascii="Calibri" w:hAnsi="Calibri" w:cs="Calibri"/>
              </w:rPr>
              <w:lastRenderedPageBreak/>
              <w:t>Если физлицу выплачиваются дивиденды, то нужно обратить внимание на то, что удерживать НДФЛ должна та организация, которая непосредственно выплачивает доход (это может быть не организация-эмитент, а, например, брокер).</w:t>
            </w:r>
          </w:p>
          <w:p w:rsidR="00A65B9F" w:rsidRDefault="00A65B9F" w:rsidP="00A65B9F">
            <w:pPr>
              <w:spacing w:after="0" w:line="220" w:lineRule="auto"/>
              <w:jc w:val="both"/>
            </w:pPr>
            <w:r>
              <w:rPr>
                <w:rFonts w:ascii="Calibri" w:hAnsi="Calibri" w:cs="Calibri"/>
              </w:rPr>
              <w:t>В целом порядок расчета НДФЛ с дивидендов - достаточно трудоемкая процедура, однако, используя приведенные в материале формулы, вы можете упростить расчет.</w:t>
            </w:r>
          </w:p>
        </w:tc>
        <w:tc>
          <w:tcPr>
            <w:tcW w:w="180" w:type="dxa"/>
            <w:tcBorders>
              <w:top w:val="nil"/>
              <w:left w:val="nil"/>
              <w:bottom w:val="nil"/>
              <w:right w:val="nil"/>
            </w:tcBorders>
            <w:shd w:val="clear" w:color="auto" w:fill="F2F4E6"/>
            <w:tcMar>
              <w:top w:w="0" w:type="dxa"/>
              <w:left w:w="0" w:type="dxa"/>
              <w:bottom w:w="0" w:type="dxa"/>
              <w:right w:w="0" w:type="dxa"/>
            </w:tcMar>
          </w:tcPr>
          <w:p w:rsidR="00A65B9F" w:rsidRDefault="00A65B9F" w:rsidP="00A65B9F">
            <w:pPr>
              <w:spacing w:after="0"/>
            </w:pPr>
          </w:p>
        </w:tc>
      </w:tr>
    </w:tbl>
    <w:p w:rsidR="00A65B9F" w:rsidRDefault="00A65B9F" w:rsidP="00A65B9F">
      <w:pPr>
        <w:spacing w:after="0" w:line="220" w:lineRule="auto"/>
        <w:jc w:val="both"/>
      </w:pPr>
    </w:p>
    <w:p w:rsidR="00A65B9F" w:rsidRDefault="00A65B9F" w:rsidP="00A65B9F">
      <w:pPr>
        <w:spacing w:after="0" w:line="220" w:lineRule="auto"/>
      </w:pPr>
      <w:r>
        <w:rPr>
          <w:rFonts w:ascii="Calibri" w:hAnsi="Calibri" w:cs="Calibri"/>
          <w:b/>
          <w:sz w:val="32"/>
        </w:rPr>
        <w:t>Оглавление:</w:t>
      </w:r>
    </w:p>
    <w:p w:rsidR="00A65B9F" w:rsidRDefault="00A65B9F" w:rsidP="00A65B9F">
      <w:pPr>
        <w:spacing w:after="0" w:line="220" w:lineRule="auto"/>
        <w:ind w:left="180"/>
      </w:pPr>
      <w:r>
        <w:rPr>
          <w:rFonts w:ascii="Calibri" w:hAnsi="Calibri" w:cs="Calibri"/>
        </w:rPr>
        <w:t xml:space="preserve">1. </w:t>
      </w:r>
      <w:hyperlink r:id="rId61">
        <w:r>
          <w:rPr>
            <w:rFonts w:ascii="Calibri" w:hAnsi="Calibri" w:cs="Calibri"/>
            <w:color w:val="0000FF"/>
          </w:rPr>
          <w:t>Как рассчитать и перечислить НДФЛ с дивидендов</w:t>
        </w:r>
      </w:hyperlink>
    </w:p>
    <w:p w:rsidR="00A65B9F" w:rsidRDefault="00A65B9F" w:rsidP="00A65B9F">
      <w:pPr>
        <w:spacing w:after="0" w:line="220" w:lineRule="auto"/>
        <w:ind w:left="180"/>
      </w:pPr>
      <w:r>
        <w:rPr>
          <w:rFonts w:ascii="Calibri" w:hAnsi="Calibri" w:cs="Calibri"/>
        </w:rPr>
        <w:t xml:space="preserve">2. </w:t>
      </w:r>
      <w:hyperlink r:id="rId62">
        <w:r>
          <w:rPr>
            <w:rFonts w:ascii="Calibri" w:hAnsi="Calibri" w:cs="Calibri"/>
            <w:color w:val="0000FF"/>
          </w:rPr>
          <w:t>Нужно ли удерживать НДФЛ при продаже физическим лицом доли в уставном капитале</w:t>
        </w:r>
      </w:hyperlink>
    </w:p>
    <w:p w:rsidR="00A65B9F" w:rsidRDefault="00A65B9F" w:rsidP="00A65B9F">
      <w:pPr>
        <w:spacing w:after="0" w:line="220" w:lineRule="auto"/>
        <w:ind w:left="180"/>
      </w:pPr>
      <w:r>
        <w:rPr>
          <w:rFonts w:ascii="Calibri" w:hAnsi="Calibri" w:cs="Calibri"/>
        </w:rPr>
        <w:t xml:space="preserve">3. </w:t>
      </w:r>
      <w:hyperlink r:id="rId63">
        <w:r>
          <w:rPr>
            <w:rFonts w:ascii="Calibri" w:hAnsi="Calibri" w:cs="Calibri"/>
            <w:color w:val="0000FF"/>
          </w:rPr>
          <w:t>Облагается ли НДФЛ распределение доли выбывшего участника</w:t>
        </w:r>
      </w:hyperlink>
    </w:p>
    <w:p w:rsidR="00A65B9F" w:rsidRDefault="00A65B9F" w:rsidP="00A65B9F">
      <w:pPr>
        <w:spacing w:after="0" w:line="220" w:lineRule="auto"/>
        <w:ind w:left="180"/>
      </w:pPr>
      <w:r>
        <w:rPr>
          <w:rFonts w:ascii="Calibri" w:hAnsi="Calibri" w:cs="Calibri"/>
        </w:rPr>
        <w:t xml:space="preserve">4. </w:t>
      </w:r>
      <w:hyperlink w:anchor="P15">
        <w:r>
          <w:rPr>
            <w:rFonts w:ascii="Calibri" w:hAnsi="Calibri" w:cs="Calibri"/>
            <w:color w:val="0000FF"/>
          </w:rPr>
          <w:t>Как облагается НДФЛ выплата действительной стоимости доли при выходе участника из ООО</w:t>
        </w:r>
      </w:hyperlink>
    </w:p>
    <w:p w:rsidR="00A65B9F" w:rsidRDefault="00A65B9F" w:rsidP="00A65B9F">
      <w:pPr>
        <w:spacing w:after="0" w:line="220" w:lineRule="auto"/>
        <w:ind w:left="180"/>
        <w:rPr>
          <w:rFonts w:ascii="Calibri" w:hAnsi="Calibri" w:cs="Calibri"/>
          <w:color w:val="0000FF"/>
        </w:rPr>
      </w:pPr>
      <w:r>
        <w:rPr>
          <w:rFonts w:ascii="Calibri" w:hAnsi="Calibri" w:cs="Calibri"/>
        </w:rPr>
        <w:t xml:space="preserve">5. </w:t>
      </w:r>
      <w:hyperlink r:id="rId64">
        <w:r>
          <w:rPr>
            <w:rFonts w:ascii="Calibri" w:hAnsi="Calibri" w:cs="Calibri"/>
            <w:color w:val="0000FF"/>
          </w:rPr>
          <w:t>Как облагаются НДФЛ доходы участника, выплаченные при ликвидации ООО</w:t>
        </w:r>
      </w:hyperlink>
    </w:p>
    <w:p w:rsidR="00A65B9F" w:rsidRPr="00A65B9F" w:rsidRDefault="00A65B9F" w:rsidP="00A65B9F">
      <w:pPr>
        <w:spacing w:after="0" w:line="220" w:lineRule="auto"/>
        <w:ind w:left="180"/>
      </w:pPr>
      <w:r w:rsidRPr="00A65B9F">
        <w:rPr>
          <w:rFonts w:ascii="Calibri" w:hAnsi="Calibri" w:cs="Calibri"/>
        </w:rPr>
        <w:t>…….</w:t>
      </w:r>
    </w:p>
    <w:p w:rsidR="00A65B9F" w:rsidRDefault="00A65B9F" w:rsidP="00A65B9F">
      <w:pPr>
        <w:spacing w:after="0" w:line="220" w:lineRule="auto"/>
        <w:outlineLvl w:val="0"/>
      </w:pPr>
      <w:bookmarkStart w:id="1" w:name="P15"/>
      <w:bookmarkEnd w:id="1"/>
      <w:r>
        <w:rPr>
          <w:rFonts w:ascii="Calibri" w:hAnsi="Calibri" w:cs="Calibri"/>
          <w:b/>
          <w:sz w:val="32"/>
        </w:rPr>
        <w:t>4. Как облагается НДФЛ выплата действительной стоимости доли при выходе участника из ООО</w:t>
      </w:r>
    </w:p>
    <w:p w:rsidR="00A65B9F" w:rsidRDefault="00A65B9F" w:rsidP="00A65B9F">
      <w:pPr>
        <w:spacing w:after="0" w:line="220" w:lineRule="auto"/>
        <w:jc w:val="both"/>
      </w:pPr>
      <w:r>
        <w:rPr>
          <w:rFonts w:ascii="Calibri" w:hAnsi="Calibri" w:cs="Calibri"/>
        </w:rPr>
        <w:t>Доход, полученный участником общества при выходе из российской организации, не облагается НДФЛ, если доля в уставном капитале непрерывно принадлежала данному физлицу на праве собственности (ином вещном праве) более пяти лет (</w:t>
      </w:r>
      <w:hyperlink r:id="rId65">
        <w:r>
          <w:rPr>
            <w:rFonts w:ascii="Calibri" w:hAnsi="Calibri" w:cs="Calibri"/>
            <w:color w:val="0000FF"/>
          </w:rPr>
          <w:t>п. 17.2 ст. 217</w:t>
        </w:r>
      </w:hyperlink>
      <w:r>
        <w:rPr>
          <w:rFonts w:ascii="Calibri" w:hAnsi="Calibri" w:cs="Calibri"/>
        </w:rPr>
        <w:t xml:space="preserve"> НК РФ). Если размер доли, принадлежащей участнику, изменялся, то от налогообложения освобождаются доходы от реализации только той части доли, которая принадлежала ему более пяти лет. Размер номинальной стоимости доли не влияет на течение этого срока (Письма Минфина России от 15.02.2022 </w:t>
      </w:r>
      <w:hyperlink r:id="rId66">
        <w:r>
          <w:rPr>
            <w:rFonts w:ascii="Calibri" w:hAnsi="Calibri" w:cs="Calibri"/>
            <w:color w:val="0000FF"/>
          </w:rPr>
          <w:t>N 03-04-05/10399</w:t>
        </w:r>
      </w:hyperlink>
      <w:r>
        <w:rPr>
          <w:rFonts w:ascii="Calibri" w:hAnsi="Calibri" w:cs="Calibri"/>
        </w:rPr>
        <w:t xml:space="preserve">, от 07.09.2020 </w:t>
      </w:r>
      <w:hyperlink r:id="rId67">
        <w:r>
          <w:rPr>
            <w:rFonts w:ascii="Calibri" w:hAnsi="Calibri" w:cs="Calibri"/>
            <w:color w:val="0000FF"/>
          </w:rPr>
          <w:t>N 03-04-06/78393</w:t>
        </w:r>
      </w:hyperlink>
      <w:r>
        <w:rPr>
          <w:rFonts w:ascii="Calibri" w:hAnsi="Calibri" w:cs="Calibri"/>
        </w:rPr>
        <w:t>).</w:t>
      </w:r>
    </w:p>
    <w:p w:rsidR="00A65B9F" w:rsidRDefault="00A65B9F" w:rsidP="00A65B9F">
      <w:pPr>
        <w:spacing w:after="0" w:line="220" w:lineRule="auto"/>
        <w:jc w:val="both"/>
      </w:pPr>
      <w:r>
        <w:rPr>
          <w:rFonts w:ascii="Calibri" w:hAnsi="Calibri" w:cs="Calibri"/>
        </w:rPr>
        <w:t>Чтобы применять освобождение от налога, надо учитывать следующие особенности исчисления срока владения долями:</w:t>
      </w:r>
    </w:p>
    <w:p w:rsidR="00A65B9F" w:rsidRDefault="00A65B9F" w:rsidP="00A65B9F">
      <w:pPr>
        <w:numPr>
          <w:ilvl w:val="0"/>
          <w:numId w:val="10"/>
        </w:numPr>
        <w:spacing w:after="0" w:line="220" w:lineRule="auto"/>
        <w:jc w:val="both"/>
      </w:pPr>
      <w:r>
        <w:rPr>
          <w:rFonts w:ascii="Calibri" w:hAnsi="Calibri" w:cs="Calibri"/>
        </w:rPr>
        <w:t>в отношении реализации доли, полученной участником по наследству, срок владения исчисляется со дня открытия наследства (с момента приобретения в совместную собственность супругов - для долей, нажитых в браке) (Письмо Минфина России от 06.10.2023 N 03-04-06/95040);</w:t>
      </w:r>
    </w:p>
    <w:p w:rsidR="00A65B9F" w:rsidRDefault="00A65B9F" w:rsidP="00A65B9F">
      <w:pPr>
        <w:numPr>
          <w:ilvl w:val="0"/>
          <w:numId w:val="10"/>
        </w:numPr>
        <w:spacing w:after="0" w:line="220" w:lineRule="auto"/>
        <w:jc w:val="both"/>
      </w:pPr>
      <w:r>
        <w:rPr>
          <w:rFonts w:ascii="Calibri" w:hAnsi="Calibri" w:cs="Calibri"/>
        </w:rPr>
        <w:t xml:space="preserve">в отношении реализации доли экономически значимой организации, которую участник получил по </w:t>
      </w:r>
      <w:hyperlink r:id="rId68">
        <w:r>
          <w:rPr>
            <w:rFonts w:ascii="Calibri" w:hAnsi="Calibri" w:cs="Calibri"/>
            <w:color w:val="0000FF"/>
          </w:rPr>
          <w:t>Закону</w:t>
        </w:r>
      </w:hyperlink>
      <w:r>
        <w:rPr>
          <w:rFonts w:ascii="Calibri" w:hAnsi="Calibri" w:cs="Calibri"/>
        </w:rPr>
        <w:t xml:space="preserve"> об особенностях регулирования корпоративных отношений в таких организациях, срок владения исчисляется как срок фактического владения долей, увеличенный на наименьший из сроков, указанных в </w:t>
      </w:r>
      <w:hyperlink r:id="rId69">
        <w:r>
          <w:rPr>
            <w:rFonts w:ascii="Calibri" w:hAnsi="Calibri" w:cs="Calibri"/>
            <w:color w:val="0000FF"/>
          </w:rPr>
          <w:t>п. п. 6.1</w:t>
        </w:r>
      </w:hyperlink>
      <w:r>
        <w:rPr>
          <w:rFonts w:ascii="Calibri" w:hAnsi="Calibri" w:cs="Calibri"/>
        </w:rPr>
        <w:t xml:space="preserve"> и </w:t>
      </w:r>
      <w:hyperlink r:id="rId70">
        <w:r>
          <w:rPr>
            <w:rFonts w:ascii="Calibri" w:hAnsi="Calibri" w:cs="Calibri"/>
            <w:color w:val="0000FF"/>
          </w:rPr>
          <w:t>6.2 ст. 284.2</w:t>
        </w:r>
      </w:hyperlink>
      <w:r>
        <w:rPr>
          <w:rFonts w:ascii="Calibri" w:hAnsi="Calibri" w:cs="Calibri"/>
        </w:rPr>
        <w:t xml:space="preserve"> НК РФ (</w:t>
      </w:r>
      <w:hyperlink r:id="rId71">
        <w:r>
          <w:rPr>
            <w:rFonts w:ascii="Calibri" w:hAnsi="Calibri" w:cs="Calibri"/>
            <w:color w:val="0000FF"/>
          </w:rPr>
          <w:t>п. 17.2 ст. 217</w:t>
        </w:r>
      </w:hyperlink>
      <w:r>
        <w:rPr>
          <w:rFonts w:ascii="Calibri" w:hAnsi="Calibri" w:cs="Calibri"/>
        </w:rPr>
        <w:t xml:space="preserve"> НК РФ);</w:t>
      </w:r>
    </w:p>
    <w:p w:rsidR="00A65B9F" w:rsidRDefault="00A65B9F" w:rsidP="00A65B9F">
      <w:pPr>
        <w:numPr>
          <w:ilvl w:val="0"/>
          <w:numId w:val="10"/>
        </w:numPr>
        <w:spacing w:after="0" w:line="220" w:lineRule="auto"/>
        <w:jc w:val="both"/>
      </w:pPr>
      <w:r>
        <w:rPr>
          <w:rFonts w:ascii="Calibri" w:hAnsi="Calibri" w:cs="Calibri"/>
        </w:rPr>
        <w:t xml:space="preserve">в отношении реализации доли, по которой использовалось освобождение по </w:t>
      </w:r>
      <w:hyperlink r:id="rId72">
        <w:r>
          <w:rPr>
            <w:rFonts w:ascii="Calibri" w:hAnsi="Calibri" w:cs="Calibri"/>
            <w:color w:val="0000FF"/>
          </w:rPr>
          <w:t>п. 60.2 ст. 217</w:t>
        </w:r>
      </w:hyperlink>
      <w:r>
        <w:rPr>
          <w:rFonts w:ascii="Calibri" w:hAnsi="Calibri" w:cs="Calibri"/>
        </w:rPr>
        <w:t xml:space="preserve"> НК РФ, в срок владения можно зачесть не только период владения имуществом после его перевода в Россию, но и время его нахождения в собственности КИК. Данный срок не должен быть больше срока, в течение которого физлицо непрерывно до получения имущества являлось контролирующим лицом и (или) учредителем этой КИК (</w:t>
      </w:r>
      <w:hyperlink r:id="rId73">
        <w:r>
          <w:rPr>
            <w:rFonts w:ascii="Calibri" w:hAnsi="Calibri" w:cs="Calibri"/>
            <w:color w:val="0000FF"/>
          </w:rPr>
          <w:t>п. 17.2 ст. 217</w:t>
        </w:r>
      </w:hyperlink>
      <w:r>
        <w:rPr>
          <w:rFonts w:ascii="Calibri" w:hAnsi="Calibri" w:cs="Calibri"/>
        </w:rPr>
        <w:t xml:space="preserve"> НК РФ).</w:t>
      </w:r>
    </w:p>
    <w:p w:rsidR="00A65B9F" w:rsidRDefault="00A65B9F" w:rsidP="00A65B9F">
      <w:pPr>
        <w:spacing w:after="0" w:line="220" w:lineRule="auto"/>
        <w:jc w:val="both"/>
      </w:pPr>
      <w:r>
        <w:rPr>
          <w:rFonts w:ascii="Calibri" w:hAnsi="Calibri" w:cs="Calibri"/>
        </w:rPr>
        <w:t>В иных случаях общество должно исчислить налог на доходы, выплачиваемые участнику, в следующем порядке:</w:t>
      </w:r>
    </w:p>
    <w:p w:rsidR="00A65B9F" w:rsidRDefault="00A65B9F" w:rsidP="00A65B9F">
      <w:pPr>
        <w:numPr>
          <w:ilvl w:val="0"/>
          <w:numId w:val="11"/>
        </w:numPr>
        <w:spacing w:after="0" w:line="220" w:lineRule="auto"/>
        <w:jc w:val="both"/>
      </w:pPr>
      <w:r>
        <w:rPr>
          <w:rFonts w:ascii="Calibri" w:hAnsi="Calibri" w:cs="Calibri"/>
        </w:rPr>
        <w:t xml:space="preserve">доходы участника, превышающие сумму расходов на приобретение доли в уставном капитале, приравнены к дивидендам. Поэтому налог на эти доходы рассчитывается с учетом особенностей, установленных </w:t>
      </w:r>
      <w:hyperlink r:id="rId74">
        <w:r>
          <w:rPr>
            <w:rFonts w:ascii="Calibri" w:hAnsi="Calibri" w:cs="Calibri"/>
            <w:color w:val="0000FF"/>
          </w:rPr>
          <w:t>ст. 214</w:t>
        </w:r>
      </w:hyperlink>
      <w:r>
        <w:rPr>
          <w:rFonts w:ascii="Calibri" w:hAnsi="Calibri" w:cs="Calibri"/>
        </w:rPr>
        <w:t xml:space="preserve"> НК РФ (</w:t>
      </w:r>
      <w:proofErr w:type="spellStart"/>
      <w:r>
        <w:fldChar w:fldCharType="begin"/>
      </w:r>
      <w:r>
        <w:instrText xml:space="preserve"> HYPERLINK "https://login.consultant.ru/link/?req=doc&amp;base=LAW&amp;n=489355&amp;dst=16962" \h </w:instrText>
      </w:r>
      <w:r>
        <w:fldChar w:fldCharType="separate"/>
      </w:r>
      <w:r>
        <w:rPr>
          <w:rFonts w:ascii="Calibri" w:hAnsi="Calibri" w:cs="Calibri"/>
          <w:color w:val="0000FF"/>
        </w:rPr>
        <w:t>пп</w:t>
      </w:r>
      <w:proofErr w:type="spellEnd"/>
      <w:r>
        <w:rPr>
          <w:rFonts w:ascii="Calibri" w:hAnsi="Calibri" w:cs="Calibri"/>
          <w:color w:val="0000FF"/>
        </w:rPr>
        <w:t>. 1 п. 1 ст. 208</w:t>
      </w:r>
      <w:r>
        <w:rPr>
          <w:rFonts w:ascii="Calibri" w:hAnsi="Calibri" w:cs="Calibri"/>
          <w:color w:val="0000FF"/>
        </w:rPr>
        <w:fldChar w:fldCharType="end"/>
      </w:r>
      <w:r>
        <w:rPr>
          <w:rFonts w:ascii="Calibri" w:hAnsi="Calibri" w:cs="Calibri"/>
        </w:rPr>
        <w:t xml:space="preserve">, </w:t>
      </w:r>
      <w:hyperlink r:id="rId75">
        <w:r>
          <w:rPr>
            <w:rFonts w:ascii="Calibri" w:hAnsi="Calibri" w:cs="Calibri"/>
            <w:color w:val="0000FF"/>
          </w:rPr>
          <w:t>ст. 209</w:t>
        </w:r>
      </w:hyperlink>
      <w:r>
        <w:rPr>
          <w:rFonts w:ascii="Calibri" w:hAnsi="Calibri" w:cs="Calibri"/>
        </w:rPr>
        <w:t xml:space="preserve">, </w:t>
      </w:r>
      <w:hyperlink r:id="rId76">
        <w:r>
          <w:rPr>
            <w:rFonts w:ascii="Calibri" w:hAnsi="Calibri" w:cs="Calibri"/>
            <w:color w:val="0000FF"/>
          </w:rPr>
          <w:t>п. 1 ст. 210</w:t>
        </w:r>
      </w:hyperlink>
      <w:r>
        <w:rPr>
          <w:rFonts w:ascii="Calibri" w:hAnsi="Calibri" w:cs="Calibri"/>
        </w:rPr>
        <w:t xml:space="preserve">, </w:t>
      </w:r>
      <w:hyperlink r:id="rId77">
        <w:proofErr w:type="spellStart"/>
        <w:r>
          <w:rPr>
            <w:rFonts w:ascii="Calibri" w:hAnsi="Calibri" w:cs="Calibri"/>
            <w:color w:val="0000FF"/>
          </w:rPr>
          <w:t>пп</w:t>
        </w:r>
        <w:proofErr w:type="spellEnd"/>
        <w:r>
          <w:rPr>
            <w:rFonts w:ascii="Calibri" w:hAnsi="Calibri" w:cs="Calibri"/>
            <w:color w:val="0000FF"/>
          </w:rPr>
          <w:t>. 2 п. 1 ст. 225</w:t>
        </w:r>
      </w:hyperlink>
      <w:r>
        <w:rPr>
          <w:rFonts w:ascii="Calibri" w:hAnsi="Calibri" w:cs="Calibri"/>
        </w:rPr>
        <w:t xml:space="preserve"> НК РФ);</w:t>
      </w:r>
    </w:p>
    <w:p w:rsidR="00A65B9F" w:rsidRDefault="00A65B9F" w:rsidP="00A65B9F">
      <w:pPr>
        <w:numPr>
          <w:ilvl w:val="0"/>
          <w:numId w:val="11"/>
        </w:numPr>
        <w:spacing w:after="0" w:line="220" w:lineRule="auto"/>
        <w:jc w:val="both"/>
      </w:pPr>
      <w:r>
        <w:rPr>
          <w:rFonts w:ascii="Calibri" w:hAnsi="Calibri" w:cs="Calibri"/>
        </w:rPr>
        <w:t>доходы участника в пределах суммы расходов на приобретение доли в уставном капитале, по нашему мнению, облагаются НДФЛ (</w:t>
      </w:r>
      <w:hyperlink r:id="rId78">
        <w:r>
          <w:rPr>
            <w:rFonts w:ascii="Calibri" w:hAnsi="Calibri" w:cs="Calibri"/>
            <w:color w:val="0000FF"/>
          </w:rPr>
          <w:t>ст. 209</w:t>
        </w:r>
      </w:hyperlink>
      <w:r>
        <w:rPr>
          <w:rFonts w:ascii="Calibri" w:hAnsi="Calibri" w:cs="Calibri"/>
        </w:rPr>
        <w:t xml:space="preserve">, </w:t>
      </w:r>
      <w:hyperlink r:id="rId79">
        <w:r>
          <w:rPr>
            <w:rFonts w:ascii="Calibri" w:hAnsi="Calibri" w:cs="Calibri"/>
            <w:color w:val="0000FF"/>
          </w:rPr>
          <w:t>п. 1 ст. 210</w:t>
        </w:r>
      </w:hyperlink>
      <w:r>
        <w:rPr>
          <w:rFonts w:ascii="Calibri" w:hAnsi="Calibri" w:cs="Calibri"/>
        </w:rPr>
        <w:t xml:space="preserve"> НК РФ). Рассчитать его нужно в общем порядке, умножив указанную сумму дохода на ставку налога (</w:t>
      </w:r>
      <w:hyperlink r:id="rId80">
        <w:r>
          <w:rPr>
            <w:rFonts w:ascii="Calibri" w:hAnsi="Calibri" w:cs="Calibri"/>
            <w:color w:val="0000FF"/>
          </w:rPr>
          <w:t>п. п. 1</w:t>
        </w:r>
      </w:hyperlink>
      <w:r>
        <w:rPr>
          <w:rFonts w:ascii="Calibri" w:hAnsi="Calibri" w:cs="Calibri"/>
        </w:rPr>
        <w:t xml:space="preserve">, </w:t>
      </w:r>
      <w:hyperlink r:id="rId81">
        <w:r>
          <w:rPr>
            <w:rFonts w:ascii="Calibri" w:hAnsi="Calibri" w:cs="Calibri"/>
            <w:color w:val="0000FF"/>
          </w:rPr>
          <w:t>2 ст. 225</w:t>
        </w:r>
      </w:hyperlink>
      <w:r>
        <w:rPr>
          <w:rFonts w:ascii="Calibri" w:hAnsi="Calibri" w:cs="Calibri"/>
        </w:rPr>
        <w:t xml:space="preserve"> НК РФ). Если участник общества - налоговый резидент РФ, то по окончании налогового периода он может подать декларацию по НДФЛ, в которой уменьшит доходы, полученные при выходе из общества, на расходы, связанные с приобретением доли в уставном капитале (</w:t>
      </w:r>
      <w:proofErr w:type="spellStart"/>
      <w:r>
        <w:fldChar w:fldCharType="begin"/>
      </w:r>
      <w:r>
        <w:instrText xml:space="preserve"> HYPERLINK "https://login.consultant.ru/link/?req=doc&amp;base=LAW&amp;n=489355&amp;dst=16971" \h </w:instrText>
      </w:r>
      <w:r>
        <w:fldChar w:fldCharType="separate"/>
      </w:r>
      <w:r>
        <w:rPr>
          <w:rFonts w:ascii="Calibri" w:hAnsi="Calibri" w:cs="Calibri"/>
          <w:color w:val="0000FF"/>
        </w:rPr>
        <w:t>пп</w:t>
      </w:r>
      <w:proofErr w:type="spellEnd"/>
      <w:r>
        <w:rPr>
          <w:rFonts w:ascii="Calibri" w:hAnsi="Calibri" w:cs="Calibri"/>
          <w:color w:val="0000FF"/>
        </w:rPr>
        <w:t>. 1 п. 1</w:t>
      </w:r>
      <w:r>
        <w:rPr>
          <w:rFonts w:ascii="Calibri" w:hAnsi="Calibri" w:cs="Calibri"/>
          <w:color w:val="0000FF"/>
        </w:rPr>
        <w:fldChar w:fldCharType="end"/>
      </w:r>
      <w:r>
        <w:rPr>
          <w:rFonts w:ascii="Calibri" w:hAnsi="Calibri" w:cs="Calibri"/>
        </w:rPr>
        <w:t xml:space="preserve">, </w:t>
      </w:r>
      <w:hyperlink r:id="rId82">
        <w:proofErr w:type="spellStart"/>
        <w:r>
          <w:rPr>
            <w:rFonts w:ascii="Calibri" w:hAnsi="Calibri" w:cs="Calibri"/>
            <w:color w:val="0000FF"/>
          </w:rPr>
          <w:t>пп</w:t>
        </w:r>
        <w:proofErr w:type="spellEnd"/>
        <w:r>
          <w:rPr>
            <w:rFonts w:ascii="Calibri" w:hAnsi="Calibri" w:cs="Calibri"/>
            <w:color w:val="0000FF"/>
          </w:rPr>
          <w:t>. 2 п. 2 ст. 220</w:t>
        </w:r>
      </w:hyperlink>
      <w:r>
        <w:rPr>
          <w:rFonts w:ascii="Calibri" w:hAnsi="Calibri" w:cs="Calibri"/>
        </w:rPr>
        <w:t xml:space="preserve"> НК РФ).</w:t>
      </w:r>
    </w:p>
    <w:p w:rsidR="00A65B9F" w:rsidRDefault="00A65B9F" w:rsidP="00A65B9F">
      <w:pPr>
        <w:spacing w:after="0" w:line="220" w:lineRule="auto"/>
        <w:jc w:val="both"/>
      </w:pPr>
      <w:r>
        <w:rPr>
          <w:rFonts w:ascii="Calibri" w:hAnsi="Calibri" w:cs="Calibri"/>
        </w:rPr>
        <w:t>Имущество и имущественные права, полученные физическим лицом при выходе из организации, оцениваются по рыночной стоимости (</w:t>
      </w:r>
      <w:hyperlink r:id="rId83">
        <w:r>
          <w:rPr>
            <w:rFonts w:ascii="Calibri" w:hAnsi="Calibri" w:cs="Calibri"/>
            <w:color w:val="0000FF"/>
          </w:rPr>
          <w:t>п. 1</w:t>
        </w:r>
      </w:hyperlink>
      <w:r>
        <w:rPr>
          <w:rFonts w:ascii="Calibri" w:hAnsi="Calibri" w:cs="Calibri"/>
        </w:rPr>
        <w:t xml:space="preserve">, </w:t>
      </w:r>
      <w:hyperlink r:id="rId84">
        <w:proofErr w:type="spellStart"/>
        <w:r>
          <w:rPr>
            <w:rFonts w:ascii="Calibri" w:hAnsi="Calibri" w:cs="Calibri"/>
            <w:color w:val="0000FF"/>
          </w:rPr>
          <w:t>пп</w:t>
        </w:r>
        <w:proofErr w:type="spellEnd"/>
        <w:r>
          <w:rPr>
            <w:rFonts w:ascii="Calibri" w:hAnsi="Calibri" w:cs="Calibri"/>
            <w:color w:val="0000FF"/>
          </w:rPr>
          <w:t>. 1.1 п. 2 ст. 211</w:t>
        </w:r>
      </w:hyperlink>
      <w:r>
        <w:rPr>
          <w:rFonts w:ascii="Calibri" w:hAnsi="Calibri" w:cs="Calibri"/>
        </w:rPr>
        <w:t xml:space="preserve"> НК РФ).</w:t>
      </w:r>
    </w:p>
    <w:p w:rsidR="00A65B9F" w:rsidRDefault="00A65B9F" w:rsidP="00A65B9F">
      <w:pPr>
        <w:spacing w:after="0" w:line="220" w:lineRule="auto"/>
        <w:jc w:val="both"/>
      </w:pPr>
      <w:r>
        <w:rPr>
          <w:rFonts w:ascii="Calibri" w:hAnsi="Calibri" w:cs="Calibri"/>
        </w:rPr>
        <w:t>В общем случае ставка налога составляет (</w:t>
      </w:r>
      <w:proofErr w:type="spellStart"/>
      <w:r>
        <w:fldChar w:fldCharType="begin"/>
      </w:r>
      <w:r>
        <w:instrText xml:space="preserve"> HYPERLINK "https://login.consultant.ru/link/?req=doc&amp;base=LAW&amp;n=489355&amp;dst=16961" \h </w:instrText>
      </w:r>
      <w:r>
        <w:fldChar w:fldCharType="separate"/>
      </w:r>
      <w:r>
        <w:rPr>
          <w:rFonts w:ascii="Calibri" w:hAnsi="Calibri" w:cs="Calibri"/>
          <w:color w:val="0000FF"/>
        </w:rPr>
        <w:t>пп</w:t>
      </w:r>
      <w:proofErr w:type="spellEnd"/>
      <w:r>
        <w:rPr>
          <w:rFonts w:ascii="Calibri" w:hAnsi="Calibri" w:cs="Calibri"/>
          <w:color w:val="0000FF"/>
        </w:rPr>
        <w:t>. 1 п. 1 ст. 208</w:t>
      </w:r>
      <w:r>
        <w:rPr>
          <w:rFonts w:ascii="Calibri" w:hAnsi="Calibri" w:cs="Calibri"/>
          <w:color w:val="0000FF"/>
        </w:rPr>
        <w:fldChar w:fldCharType="end"/>
      </w:r>
      <w:r>
        <w:rPr>
          <w:rFonts w:ascii="Calibri" w:hAnsi="Calibri" w:cs="Calibri"/>
        </w:rPr>
        <w:t xml:space="preserve">, </w:t>
      </w:r>
      <w:hyperlink r:id="rId85">
        <w:r>
          <w:rPr>
            <w:rFonts w:ascii="Calibri" w:hAnsi="Calibri" w:cs="Calibri"/>
            <w:color w:val="0000FF"/>
          </w:rPr>
          <w:t>п. п. 1</w:t>
        </w:r>
      </w:hyperlink>
      <w:r>
        <w:rPr>
          <w:rFonts w:ascii="Calibri" w:hAnsi="Calibri" w:cs="Calibri"/>
        </w:rPr>
        <w:t xml:space="preserve">, </w:t>
      </w:r>
      <w:hyperlink r:id="rId86">
        <w:r>
          <w:rPr>
            <w:rFonts w:ascii="Calibri" w:hAnsi="Calibri" w:cs="Calibri"/>
            <w:color w:val="0000FF"/>
          </w:rPr>
          <w:t>3 ст. 224</w:t>
        </w:r>
      </w:hyperlink>
      <w:r>
        <w:rPr>
          <w:rFonts w:ascii="Calibri" w:hAnsi="Calibri" w:cs="Calibri"/>
        </w:rPr>
        <w:t xml:space="preserve"> НК РФ):</w:t>
      </w:r>
    </w:p>
    <w:p w:rsidR="00A65B9F" w:rsidRDefault="00A65B9F" w:rsidP="00A65B9F">
      <w:pPr>
        <w:numPr>
          <w:ilvl w:val="0"/>
          <w:numId w:val="12"/>
        </w:numPr>
        <w:spacing w:after="0" w:line="220" w:lineRule="auto"/>
        <w:jc w:val="both"/>
      </w:pPr>
      <w:r>
        <w:rPr>
          <w:rFonts w:ascii="Calibri" w:hAnsi="Calibri" w:cs="Calibri"/>
        </w:rPr>
        <w:t xml:space="preserve">если получатель дохода - резидент РФ - 13% </w:t>
      </w:r>
      <w:hyperlink r:id="rId87">
        <w:r>
          <w:rPr>
            <w:rFonts w:ascii="Calibri" w:hAnsi="Calibri" w:cs="Calibri"/>
            <w:b/>
            <w:color w:val="0000FF"/>
            <w:vertAlign w:val="superscript"/>
          </w:rPr>
          <w:t>1</w:t>
        </w:r>
      </w:hyperlink>
      <w:r>
        <w:rPr>
          <w:rFonts w:ascii="Calibri" w:hAnsi="Calibri" w:cs="Calibri"/>
        </w:rPr>
        <w:t>;</w:t>
      </w:r>
    </w:p>
    <w:p w:rsidR="00A65B9F" w:rsidRDefault="00A65B9F" w:rsidP="00A65B9F">
      <w:pPr>
        <w:numPr>
          <w:ilvl w:val="0"/>
          <w:numId w:val="12"/>
        </w:numPr>
        <w:spacing w:after="0" w:line="220" w:lineRule="auto"/>
        <w:jc w:val="both"/>
      </w:pPr>
      <w:r>
        <w:rPr>
          <w:rFonts w:ascii="Calibri" w:hAnsi="Calibri" w:cs="Calibri"/>
        </w:rPr>
        <w:t>если получатель дохода - нерезидент РФ:</w:t>
      </w:r>
    </w:p>
    <w:p w:rsidR="00A65B9F" w:rsidRDefault="00A65B9F" w:rsidP="00A65B9F">
      <w:pPr>
        <w:numPr>
          <w:ilvl w:val="1"/>
          <w:numId w:val="12"/>
        </w:numPr>
        <w:spacing w:after="0" w:line="220" w:lineRule="auto"/>
        <w:jc w:val="both"/>
      </w:pPr>
      <w:r>
        <w:rPr>
          <w:rFonts w:ascii="Calibri" w:hAnsi="Calibri" w:cs="Calibri"/>
        </w:rPr>
        <w:t>15% с доходов, превышающих сумму расходов на приобретение доли в уставном капитале;</w:t>
      </w:r>
    </w:p>
    <w:p w:rsidR="00A65B9F" w:rsidRDefault="00A65B9F" w:rsidP="00A65B9F">
      <w:pPr>
        <w:numPr>
          <w:ilvl w:val="1"/>
          <w:numId w:val="12"/>
        </w:numPr>
        <w:spacing w:after="0" w:line="220" w:lineRule="auto"/>
        <w:jc w:val="both"/>
      </w:pPr>
      <w:r>
        <w:rPr>
          <w:rFonts w:ascii="Calibri" w:hAnsi="Calibri" w:cs="Calibri"/>
        </w:rPr>
        <w:t>30% с доходов, не превышающих эту сумму расходов.</w:t>
      </w:r>
    </w:p>
    <w:p w:rsidR="00A65B9F" w:rsidRDefault="00A65B9F" w:rsidP="00A65B9F">
      <w:pPr>
        <w:spacing w:after="0" w:line="220" w:lineRule="auto"/>
        <w:ind w:left="540"/>
        <w:jc w:val="both"/>
      </w:pPr>
      <w:r>
        <w:rPr>
          <w:rFonts w:ascii="Calibri" w:hAnsi="Calibri" w:cs="Calibri"/>
        </w:rPr>
        <w:t xml:space="preserve">Если в соглашении об </w:t>
      </w:r>
      <w:proofErr w:type="spellStart"/>
      <w:r>
        <w:rPr>
          <w:rFonts w:ascii="Calibri" w:hAnsi="Calibri" w:cs="Calibri"/>
        </w:rPr>
        <w:t>избежании</w:t>
      </w:r>
      <w:proofErr w:type="spellEnd"/>
      <w:r>
        <w:rPr>
          <w:rFonts w:ascii="Calibri" w:hAnsi="Calibri" w:cs="Calibri"/>
        </w:rPr>
        <w:t xml:space="preserve"> двойного налогообложения с государством, резидентом которого является получатель дохода, установлены иные ставки налога, применять нужно их (</w:t>
      </w:r>
      <w:hyperlink r:id="rId88">
        <w:r>
          <w:rPr>
            <w:rFonts w:ascii="Calibri" w:hAnsi="Calibri" w:cs="Calibri"/>
            <w:color w:val="0000FF"/>
          </w:rPr>
          <w:t>ст. 7</w:t>
        </w:r>
      </w:hyperlink>
      <w:r>
        <w:rPr>
          <w:rFonts w:ascii="Calibri" w:hAnsi="Calibri" w:cs="Calibri"/>
        </w:rPr>
        <w:t xml:space="preserve"> НК РФ).</w:t>
      </w:r>
    </w:p>
    <w:p w:rsidR="00A65B9F" w:rsidRDefault="00A65B9F" w:rsidP="00A65B9F">
      <w:pPr>
        <w:spacing w:after="0" w:line="220" w:lineRule="auto"/>
        <w:jc w:val="both"/>
      </w:pPr>
      <w:r>
        <w:rPr>
          <w:rFonts w:ascii="Calibri" w:hAnsi="Calibri" w:cs="Calibri"/>
        </w:rPr>
        <w:t>Налог на доходы, выплаченные в денежной форме, нужно удержать в момент перечисления денег (</w:t>
      </w:r>
      <w:hyperlink r:id="rId89">
        <w:r>
          <w:rPr>
            <w:rFonts w:ascii="Calibri" w:hAnsi="Calibri" w:cs="Calibri"/>
            <w:color w:val="0000FF"/>
          </w:rPr>
          <w:t>п. 4 ст. 226</w:t>
        </w:r>
      </w:hyperlink>
      <w:r>
        <w:rPr>
          <w:rFonts w:ascii="Calibri" w:hAnsi="Calibri" w:cs="Calibri"/>
        </w:rPr>
        <w:t xml:space="preserve"> НК РФ). При передаче имущества (имущественных прав) НДФЛ удерживается из любых доходов, выплачиваемых участнику деньгами. При этом удержать можно не более 50% от такой выплаты (</w:t>
      </w:r>
      <w:hyperlink r:id="rId90">
        <w:r>
          <w:rPr>
            <w:rFonts w:ascii="Calibri" w:hAnsi="Calibri" w:cs="Calibri"/>
            <w:color w:val="0000FF"/>
          </w:rPr>
          <w:t>п. 4 ст. 226</w:t>
        </w:r>
      </w:hyperlink>
      <w:r>
        <w:rPr>
          <w:rFonts w:ascii="Calibri" w:hAnsi="Calibri" w:cs="Calibri"/>
        </w:rPr>
        <w:t xml:space="preserve"> НК РФ).</w:t>
      </w:r>
    </w:p>
    <w:p w:rsidR="00A65B9F" w:rsidRDefault="00A65B9F" w:rsidP="00A65B9F">
      <w:pPr>
        <w:spacing w:after="0" w:line="220" w:lineRule="auto"/>
        <w:jc w:val="both"/>
      </w:pPr>
      <w:r>
        <w:rPr>
          <w:rFonts w:ascii="Calibri" w:hAnsi="Calibri" w:cs="Calibri"/>
        </w:rPr>
        <w:t>Налог уплачивается в бюджет путем перечисления денежных средств в качестве ЕНП (</w:t>
      </w:r>
      <w:hyperlink r:id="rId91">
        <w:r>
          <w:rPr>
            <w:rFonts w:ascii="Calibri" w:hAnsi="Calibri" w:cs="Calibri"/>
            <w:color w:val="0000FF"/>
          </w:rPr>
          <w:t>п. п. 1</w:t>
        </w:r>
      </w:hyperlink>
      <w:r>
        <w:rPr>
          <w:rFonts w:ascii="Calibri" w:hAnsi="Calibri" w:cs="Calibri"/>
        </w:rPr>
        <w:t xml:space="preserve">, </w:t>
      </w:r>
      <w:hyperlink r:id="rId92">
        <w:r>
          <w:rPr>
            <w:rFonts w:ascii="Calibri" w:hAnsi="Calibri" w:cs="Calibri"/>
            <w:color w:val="0000FF"/>
          </w:rPr>
          <w:t>16 ст. 45</w:t>
        </w:r>
      </w:hyperlink>
      <w:r>
        <w:rPr>
          <w:rFonts w:ascii="Calibri" w:hAnsi="Calibri" w:cs="Calibri"/>
        </w:rPr>
        <w:t xml:space="preserve"> НК РФ).</w:t>
      </w:r>
    </w:p>
    <w:p w:rsidR="00A65B9F" w:rsidRDefault="00A65B9F" w:rsidP="00A65B9F">
      <w:pPr>
        <w:spacing w:after="0" w:line="220" w:lineRule="auto"/>
        <w:jc w:val="both"/>
      </w:pPr>
      <w:r>
        <w:rPr>
          <w:rFonts w:ascii="Calibri" w:hAnsi="Calibri" w:cs="Calibri"/>
        </w:rPr>
        <w:t xml:space="preserve">Перечислить НДФЛ надо в </w:t>
      </w:r>
      <w:hyperlink r:id="rId93">
        <w:r>
          <w:rPr>
            <w:rFonts w:ascii="Calibri" w:hAnsi="Calibri" w:cs="Calibri"/>
            <w:color w:val="0000FF"/>
          </w:rPr>
          <w:t>те же сроки</w:t>
        </w:r>
      </w:hyperlink>
      <w:r>
        <w:rPr>
          <w:rFonts w:ascii="Calibri" w:hAnsi="Calibri" w:cs="Calibri"/>
        </w:rPr>
        <w:t>, что и при уплате НДФЛ с дивидендов.</w:t>
      </w:r>
    </w:p>
    <w:p w:rsidR="00A65B9F" w:rsidRDefault="00A65B9F" w:rsidP="00A65B9F">
      <w:pPr>
        <w:spacing w:after="0" w:line="220" w:lineRule="auto"/>
        <w:jc w:val="both"/>
      </w:pPr>
      <w:r>
        <w:rPr>
          <w:rFonts w:ascii="Calibri" w:hAnsi="Calibri" w:cs="Calibri"/>
        </w:rPr>
        <w:t>Сумму доходов, выплаченную участнику общества, а также суммы исчисленного и удержанного налога нужно отразить в отчетности по НДФЛ, подаваемой в инспекцию по месту учета организации (</w:t>
      </w:r>
      <w:hyperlink r:id="rId94">
        <w:r>
          <w:rPr>
            <w:rFonts w:ascii="Calibri" w:hAnsi="Calibri" w:cs="Calibri"/>
            <w:color w:val="0000FF"/>
          </w:rPr>
          <w:t>п. 2 ст. 230</w:t>
        </w:r>
      </w:hyperlink>
      <w:r>
        <w:rPr>
          <w:rFonts w:ascii="Calibri" w:hAnsi="Calibri" w:cs="Calibri"/>
        </w:rPr>
        <w:t xml:space="preserve"> НК РФ).</w:t>
      </w:r>
    </w:p>
    <w:p w:rsidR="00A65B9F" w:rsidRDefault="00A65B9F" w:rsidP="00A65B9F">
      <w:pPr>
        <w:spacing w:after="0" w:line="220" w:lineRule="auto"/>
        <w:jc w:val="both"/>
      </w:pPr>
      <w:r>
        <w:rPr>
          <w:rFonts w:ascii="Calibri" w:hAnsi="Calibri" w:cs="Calibri"/>
        </w:rPr>
        <w:t>Если в течение календарного года невозможно удержать исчисленную сумму налога, надо сообщить об этом налогоплательщику и налоговому органу по месту своего учета (</w:t>
      </w:r>
      <w:hyperlink r:id="rId95">
        <w:r>
          <w:rPr>
            <w:rFonts w:ascii="Calibri" w:hAnsi="Calibri" w:cs="Calibri"/>
            <w:color w:val="0000FF"/>
          </w:rPr>
          <w:t>п. 5 ст. 226</w:t>
        </w:r>
      </w:hyperlink>
      <w:r>
        <w:rPr>
          <w:rFonts w:ascii="Calibri" w:hAnsi="Calibri" w:cs="Calibri"/>
        </w:rPr>
        <w:t xml:space="preserve"> НК РФ).</w:t>
      </w:r>
    </w:p>
    <w:p w:rsidR="00A65B9F" w:rsidRDefault="00A65B9F" w:rsidP="00A65B9F">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4A0" w:firstRow="1" w:lastRow="0" w:firstColumn="1" w:lastColumn="0" w:noHBand="0" w:noVBand="1"/>
      </w:tblPr>
      <w:tblGrid>
        <w:gridCol w:w="11312"/>
      </w:tblGrid>
      <w:tr w:rsidR="00A65B9F" w:rsidTr="00A65B9F">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A65B9F" w:rsidRDefault="00A65B9F" w:rsidP="00A65B9F">
            <w:pPr>
              <w:spacing w:after="0" w:line="220" w:lineRule="auto"/>
              <w:jc w:val="both"/>
            </w:pPr>
            <w:bookmarkStart w:id="2" w:name="P37"/>
            <w:bookmarkEnd w:id="2"/>
            <w:r>
              <w:rPr>
                <w:rFonts w:ascii="Calibri" w:hAnsi="Calibri" w:cs="Calibri"/>
                <w:u w:val="single"/>
              </w:rPr>
              <w:lastRenderedPageBreak/>
              <w:t>Каков порядок обложения НДФЛ при выплате действительной стоимости доли наследникам</w:t>
            </w:r>
          </w:p>
          <w:p w:rsidR="00A65B9F" w:rsidRDefault="00A65B9F" w:rsidP="00A65B9F">
            <w:pPr>
              <w:spacing w:after="0" w:line="220" w:lineRule="auto"/>
              <w:jc w:val="both"/>
            </w:pPr>
            <w:r>
              <w:rPr>
                <w:rFonts w:ascii="Calibri" w:hAnsi="Calibri" w:cs="Calibri"/>
              </w:rPr>
              <w:t xml:space="preserve">Если действительная стоимость доли в уставном капитале выплачивается наследнику умершего участника, потому что не было получено согласие других участников на переход доли, то образуется доход, облагаемый НДФЛ в общем порядке. В данном случае действительная стоимость доли не является доходом, полученным в наследство, поэтому </w:t>
            </w:r>
            <w:hyperlink r:id="rId96">
              <w:r>
                <w:rPr>
                  <w:rFonts w:ascii="Calibri" w:hAnsi="Calibri" w:cs="Calibri"/>
                  <w:color w:val="0000FF"/>
                </w:rPr>
                <w:t>п. 18 ст. 217</w:t>
              </w:r>
            </w:hyperlink>
            <w:r>
              <w:rPr>
                <w:rFonts w:ascii="Calibri" w:hAnsi="Calibri" w:cs="Calibri"/>
              </w:rPr>
              <w:t xml:space="preserve"> НК РФ не применяется.</w:t>
            </w:r>
          </w:p>
          <w:p w:rsidR="00A65B9F" w:rsidRDefault="00A65B9F" w:rsidP="00A65B9F">
            <w:pPr>
              <w:spacing w:after="0" w:line="220" w:lineRule="auto"/>
              <w:jc w:val="both"/>
            </w:pPr>
            <w:r>
              <w:rPr>
                <w:rFonts w:ascii="Calibri" w:hAnsi="Calibri" w:cs="Calibri"/>
              </w:rPr>
              <w:t xml:space="preserve">Такая точка зрения содержится в письмах Минфина России (Письма от 21.04.2021 </w:t>
            </w:r>
            <w:hyperlink r:id="rId97">
              <w:r>
                <w:rPr>
                  <w:rFonts w:ascii="Calibri" w:hAnsi="Calibri" w:cs="Calibri"/>
                  <w:color w:val="0000FF"/>
                </w:rPr>
                <w:t>N 03-04-06/30227</w:t>
              </w:r>
            </w:hyperlink>
            <w:r>
              <w:rPr>
                <w:rFonts w:ascii="Calibri" w:hAnsi="Calibri" w:cs="Calibri"/>
              </w:rPr>
              <w:t xml:space="preserve">, от 18.12.2020 </w:t>
            </w:r>
            <w:hyperlink r:id="rId98">
              <w:r>
                <w:rPr>
                  <w:rFonts w:ascii="Calibri" w:hAnsi="Calibri" w:cs="Calibri"/>
                  <w:color w:val="0000FF"/>
                </w:rPr>
                <w:t>N 03-04-06/111347</w:t>
              </w:r>
            </w:hyperlink>
            <w:r>
              <w:rPr>
                <w:rFonts w:ascii="Calibri" w:hAnsi="Calibri" w:cs="Calibri"/>
              </w:rPr>
              <w:t>).</w:t>
            </w:r>
          </w:p>
          <w:p w:rsidR="00A65B9F" w:rsidRDefault="00A65B9F" w:rsidP="00A65B9F">
            <w:pPr>
              <w:spacing w:after="0" w:line="220" w:lineRule="auto"/>
              <w:jc w:val="both"/>
            </w:pPr>
            <w:r>
              <w:rPr>
                <w:rFonts w:ascii="Calibri" w:hAnsi="Calibri" w:cs="Calibri"/>
              </w:rPr>
              <w:t xml:space="preserve">Ранее у Минфина России встречалась и противоположная позиция - положения </w:t>
            </w:r>
            <w:hyperlink r:id="rId99">
              <w:r>
                <w:rPr>
                  <w:rFonts w:ascii="Calibri" w:hAnsi="Calibri" w:cs="Calibri"/>
                  <w:color w:val="0000FF"/>
                </w:rPr>
                <w:t>п. 18 ст. 217</w:t>
              </w:r>
            </w:hyperlink>
            <w:r>
              <w:rPr>
                <w:rFonts w:ascii="Calibri" w:hAnsi="Calibri" w:cs="Calibri"/>
              </w:rPr>
              <w:t xml:space="preserve"> НК РФ в рассматриваемой ситуации применяются, и доход обложению НДФЛ не подлежит.</w:t>
            </w:r>
          </w:p>
          <w:p w:rsidR="00A65B9F" w:rsidRDefault="00A65B9F" w:rsidP="00A65B9F">
            <w:pPr>
              <w:spacing w:after="0" w:line="220" w:lineRule="auto"/>
              <w:jc w:val="both"/>
            </w:pPr>
            <w:r>
              <w:rPr>
                <w:rFonts w:ascii="Calibri" w:hAnsi="Calibri" w:cs="Calibri"/>
              </w:rPr>
              <w:t xml:space="preserve">Отметим, что согласно </w:t>
            </w:r>
            <w:proofErr w:type="gramStart"/>
            <w:r>
              <w:rPr>
                <w:rFonts w:ascii="Calibri" w:hAnsi="Calibri" w:cs="Calibri"/>
              </w:rPr>
              <w:t>позиции Верховного Суда РФ</w:t>
            </w:r>
            <w:proofErr w:type="gramEnd"/>
            <w:r>
              <w:rPr>
                <w:rFonts w:ascii="Calibri" w:hAnsi="Calibri" w:cs="Calibri"/>
              </w:rPr>
              <w:t xml:space="preserve"> выплату действительной стоимости доли наследнику нельзя отнести к операции по реализации имущества, являющейся объектом налогообложения. Любое экономическое приращение (в денежной и натуральной формах), возникшее у наследника, не формирует у него обязанности по уплате налога. Льгота в виде освобождения от уплаты НДФЛ распространяется и на выплачиваемую наследнику действительную стоимость доли, т.к. неразрывно связана с самим наследованием (Кассационное </w:t>
            </w:r>
            <w:hyperlink r:id="rId100">
              <w:r>
                <w:rPr>
                  <w:rFonts w:ascii="Calibri" w:hAnsi="Calibri" w:cs="Calibri"/>
                  <w:color w:val="0000FF"/>
                </w:rPr>
                <w:t>определение</w:t>
              </w:r>
            </w:hyperlink>
            <w:r>
              <w:rPr>
                <w:rFonts w:ascii="Calibri" w:hAnsi="Calibri" w:cs="Calibri"/>
              </w:rPr>
              <w:t xml:space="preserve"> Верховного Суда РФ от 27.10.2021 N 46-КАД21-1-К6).</w:t>
            </w:r>
          </w:p>
          <w:p w:rsidR="00A65B9F" w:rsidRDefault="00A65B9F" w:rsidP="00A65B9F">
            <w:pPr>
              <w:spacing w:after="0" w:line="220" w:lineRule="auto"/>
              <w:jc w:val="both"/>
            </w:pPr>
            <w:r>
              <w:rPr>
                <w:rFonts w:ascii="Calibri" w:hAnsi="Calibri" w:cs="Calibri"/>
              </w:rPr>
              <w:t>Если действительная стоимость доли выплачивается наследнику участника, подавшего заявление о выходе из состава ООО, и эта сумма включается в состав наследуемого имущества, то облагаемого дохода не возникает (</w:t>
            </w:r>
            <w:hyperlink r:id="rId101">
              <w:r>
                <w:rPr>
                  <w:rFonts w:ascii="Calibri" w:hAnsi="Calibri" w:cs="Calibri"/>
                  <w:color w:val="0000FF"/>
                </w:rPr>
                <w:t>п. 18 ст. 217</w:t>
              </w:r>
            </w:hyperlink>
            <w:r>
              <w:rPr>
                <w:rFonts w:ascii="Calibri" w:hAnsi="Calibri" w:cs="Calibri"/>
              </w:rPr>
              <w:t xml:space="preserve"> НК РФ, Письма Минфина России от 31.08.2021 </w:t>
            </w:r>
            <w:hyperlink r:id="rId102">
              <w:r>
                <w:rPr>
                  <w:rFonts w:ascii="Calibri" w:hAnsi="Calibri" w:cs="Calibri"/>
                  <w:color w:val="0000FF"/>
                </w:rPr>
                <w:t>N 03-04-05/70318</w:t>
              </w:r>
            </w:hyperlink>
            <w:r>
              <w:rPr>
                <w:rFonts w:ascii="Calibri" w:hAnsi="Calibri" w:cs="Calibri"/>
              </w:rPr>
              <w:t xml:space="preserve">, ФНС России от 28.12.2023 </w:t>
            </w:r>
            <w:hyperlink r:id="rId103">
              <w:r>
                <w:rPr>
                  <w:rFonts w:ascii="Calibri" w:hAnsi="Calibri" w:cs="Calibri"/>
                  <w:color w:val="0000FF"/>
                </w:rPr>
                <w:t>N ЗГ-3-11/17478</w:t>
              </w:r>
            </w:hyperlink>
            <w:r>
              <w:rPr>
                <w:rFonts w:ascii="Calibri" w:hAnsi="Calibri" w:cs="Calibri"/>
              </w:rPr>
              <w:t>).</w:t>
            </w:r>
          </w:p>
        </w:tc>
      </w:tr>
    </w:tbl>
    <w:p w:rsidR="00A65B9F" w:rsidRDefault="00A65B9F" w:rsidP="00A65B9F">
      <w:pPr>
        <w:spacing w:after="0" w:line="220" w:lineRule="auto"/>
      </w:pPr>
      <w:r>
        <w:t>……..</w:t>
      </w:r>
    </w:p>
    <w:p w:rsidR="00A65B9F" w:rsidRPr="00A65B9F" w:rsidRDefault="00A65B9F" w:rsidP="00A65B9F">
      <w:pPr>
        <w:pBdr>
          <w:top w:val="single" w:sz="12" w:space="1" w:color="auto"/>
          <w:bottom w:val="single" w:sz="12" w:space="1" w:color="auto"/>
        </w:pBdr>
        <w:spacing w:after="0" w:line="220" w:lineRule="auto"/>
        <w:rPr>
          <w:sz w:val="2"/>
          <w:szCs w:val="2"/>
        </w:rPr>
      </w:pPr>
    </w:p>
    <w:p w:rsidR="00460415" w:rsidRDefault="00460415" w:rsidP="00A65B9F">
      <w:pPr>
        <w:spacing w:after="0" w:line="220" w:lineRule="auto"/>
      </w:pPr>
      <w:hyperlink r:id="rId104">
        <w:r>
          <w:rPr>
            <w:rFonts w:ascii="Calibri" w:hAnsi="Calibri" w:cs="Calibri"/>
            <w:i/>
            <w:color w:val="0000FF"/>
          </w:rPr>
          <w:br/>
          <w:t>Готовое решение: Как осуществляется выход из состава участников ООО (кроме кредитных организаций) (</w:t>
        </w:r>
        <w:proofErr w:type="spellStart"/>
        <w:r>
          <w:rPr>
            <w:rFonts w:ascii="Calibri" w:hAnsi="Calibri" w:cs="Calibri"/>
            <w:i/>
            <w:color w:val="0000FF"/>
          </w:rPr>
          <w:t>КонсультантПлюс</w:t>
        </w:r>
        <w:proofErr w:type="spellEnd"/>
        <w:r>
          <w:rPr>
            <w:rFonts w:ascii="Calibri" w:hAnsi="Calibri" w:cs="Calibri"/>
            <w:i/>
            <w:color w:val="0000FF"/>
          </w:rPr>
          <w:t>, 2024)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1054"/>
        <w:gridCol w:w="113"/>
      </w:tblGrid>
      <w:tr w:rsidR="0046041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60415" w:rsidRDefault="00460415" w:rsidP="00A65B9F">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460415" w:rsidRDefault="00460415" w:rsidP="00A65B9F">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460415" w:rsidRDefault="00460415" w:rsidP="00A65B9F">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Готовое решение | </w:t>
            </w:r>
            <w:r>
              <w:rPr>
                <w:rFonts w:ascii="Calibri" w:hAnsi="Calibri" w:cs="Calibri"/>
                <w:b/>
                <w:color w:val="392C69"/>
              </w:rPr>
              <w:t>Актуально на 12.11.2024</w:t>
            </w:r>
          </w:p>
        </w:tc>
        <w:tc>
          <w:tcPr>
            <w:tcW w:w="113" w:type="dxa"/>
            <w:tcBorders>
              <w:top w:val="nil"/>
              <w:left w:val="nil"/>
              <w:bottom w:val="nil"/>
              <w:right w:val="nil"/>
            </w:tcBorders>
            <w:shd w:val="clear" w:color="auto" w:fill="F4F3F8"/>
            <w:tcMar>
              <w:top w:w="0" w:type="dxa"/>
              <w:left w:w="0" w:type="dxa"/>
              <w:bottom w:w="0" w:type="dxa"/>
              <w:right w:w="0" w:type="dxa"/>
            </w:tcMar>
          </w:tcPr>
          <w:p w:rsidR="00460415" w:rsidRDefault="00460415" w:rsidP="00A65B9F">
            <w:pPr>
              <w:spacing w:after="0"/>
            </w:pPr>
          </w:p>
        </w:tc>
      </w:tr>
    </w:tbl>
    <w:p w:rsidR="00460415" w:rsidRDefault="00460415" w:rsidP="00A65B9F">
      <w:pPr>
        <w:spacing w:after="0" w:line="220" w:lineRule="auto"/>
      </w:pPr>
      <w:r>
        <w:rPr>
          <w:rFonts w:ascii="Calibri" w:hAnsi="Calibri" w:cs="Calibri"/>
          <w:b/>
          <w:sz w:val="38"/>
        </w:rPr>
        <w:t>Как осуществляется выход из состава участников ООО (кроме кредитных организаций)</w:t>
      </w:r>
    </w:p>
    <w:p w:rsidR="00460415" w:rsidRDefault="00460415" w:rsidP="00A65B9F">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80"/>
        <w:gridCol w:w="10920"/>
        <w:gridCol w:w="180"/>
      </w:tblGrid>
      <w:tr w:rsidR="00460415">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460415" w:rsidRDefault="00460415" w:rsidP="00A65B9F">
            <w:pPr>
              <w:spacing w:after="0"/>
            </w:pPr>
          </w:p>
        </w:tc>
        <w:tc>
          <w:tcPr>
            <w:tcW w:w="180" w:type="dxa"/>
            <w:tcBorders>
              <w:top w:val="nil"/>
              <w:left w:val="nil"/>
              <w:bottom w:val="nil"/>
              <w:right w:val="nil"/>
            </w:tcBorders>
            <w:shd w:val="clear" w:color="auto" w:fill="F2F4E6"/>
            <w:tcMar>
              <w:top w:w="0" w:type="dxa"/>
              <w:left w:w="0" w:type="dxa"/>
              <w:bottom w:w="0" w:type="dxa"/>
              <w:right w:w="0" w:type="dxa"/>
            </w:tcMar>
          </w:tcPr>
          <w:p w:rsidR="00460415" w:rsidRDefault="00460415" w:rsidP="00A65B9F">
            <w:pPr>
              <w:spacing w:after="0"/>
            </w:pPr>
          </w:p>
        </w:tc>
        <w:tc>
          <w:tcPr>
            <w:tcW w:w="0" w:type="auto"/>
            <w:tcBorders>
              <w:top w:val="nil"/>
              <w:left w:val="nil"/>
              <w:bottom w:val="nil"/>
              <w:right w:val="nil"/>
            </w:tcBorders>
            <w:shd w:val="clear" w:color="auto" w:fill="F2F4E6"/>
            <w:tcMar>
              <w:top w:w="180" w:type="dxa"/>
              <w:left w:w="0" w:type="dxa"/>
              <w:bottom w:w="180" w:type="dxa"/>
              <w:right w:w="0" w:type="dxa"/>
            </w:tcMar>
          </w:tcPr>
          <w:p w:rsidR="00460415" w:rsidRDefault="00460415" w:rsidP="00A65B9F">
            <w:pPr>
              <w:spacing w:after="0" w:line="220" w:lineRule="auto"/>
              <w:jc w:val="both"/>
            </w:pPr>
            <w:r>
              <w:rPr>
                <w:rFonts w:ascii="Calibri" w:hAnsi="Calibri" w:cs="Calibri"/>
              </w:rPr>
              <w:t>Выход участника из общества - это один из способов прекращения участия в ООО. При этом он сопровождается необходимостью совершения действий как со стороны самого участника, желающего выйти из ООО, так и со стороны общества.</w:t>
            </w:r>
          </w:p>
          <w:p w:rsidR="00460415" w:rsidRDefault="00460415" w:rsidP="00A65B9F">
            <w:pPr>
              <w:spacing w:after="0" w:line="220" w:lineRule="auto"/>
              <w:jc w:val="both"/>
            </w:pPr>
            <w:r>
              <w:rPr>
                <w:rFonts w:ascii="Calibri" w:hAnsi="Calibri" w:cs="Calibri"/>
              </w:rPr>
              <w:t>Участнику, желающему выйти из общества, следует проверить, есть ли у него право на выход, составить заявление о выходе и обратиться к нотариусу. Тот удостоверит заявление о выходе, подаст в регистрирующий орган заявление о внесении соответствующих изменений в ЕГРЮЛ и направит в общество необходимые документы о выходе участника.</w:t>
            </w:r>
          </w:p>
          <w:p w:rsidR="00460415" w:rsidRDefault="00460415" w:rsidP="00A65B9F">
            <w:pPr>
              <w:spacing w:after="0" w:line="220" w:lineRule="auto"/>
              <w:jc w:val="both"/>
            </w:pPr>
            <w:r>
              <w:rPr>
                <w:rFonts w:ascii="Calibri" w:hAnsi="Calibri" w:cs="Calibri"/>
              </w:rPr>
              <w:t>В связи с выходом участника общество рассчитывает размер действительной стоимости его доли и выплачивает ее участнику, а также распределяет саму эту долю.</w:t>
            </w:r>
          </w:p>
        </w:tc>
        <w:tc>
          <w:tcPr>
            <w:tcW w:w="180" w:type="dxa"/>
            <w:tcBorders>
              <w:top w:val="nil"/>
              <w:left w:val="nil"/>
              <w:bottom w:val="nil"/>
              <w:right w:val="nil"/>
            </w:tcBorders>
            <w:shd w:val="clear" w:color="auto" w:fill="F2F4E6"/>
            <w:tcMar>
              <w:top w:w="0" w:type="dxa"/>
              <w:left w:w="0" w:type="dxa"/>
              <w:bottom w:w="0" w:type="dxa"/>
              <w:right w:w="0" w:type="dxa"/>
            </w:tcMar>
          </w:tcPr>
          <w:p w:rsidR="00460415" w:rsidRDefault="00460415" w:rsidP="00A65B9F">
            <w:pPr>
              <w:spacing w:after="0"/>
            </w:pPr>
          </w:p>
        </w:tc>
      </w:tr>
    </w:tbl>
    <w:p w:rsidR="00460415" w:rsidRDefault="00460415" w:rsidP="00A65B9F">
      <w:pPr>
        <w:spacing w:after="0" w:line="220" w:lineRule="auto"/>
        <w:jc w:val="both"/>
      </w:pPr>
    </w:p>
    <w:p w:rsidR="00460415" w:rsidRDefault="00460415" w:rsidP="00A65B9F">
      <w:pPr>
        <w:spacing w:after="0" w:line="220" w:lineRule="auto"/>
      </w:pPr>
      <w:r>
        <w:rPr>
          <w:rFonts w:ascii="Calibri" w:hAnsi="Calibri" w:cs="Calibri"/>
          <w:b/>
          <w:sz w:val="32"/>
        </w:rPr>
        <w:t>Оглавление:</w:t>
      </w:r>
    </w:p>
    <w:p w:rsidR="00460415" w:rsidRDefault="00460415" w:rsidP="00A65B9F">
      <w:pPr>
        <w:spacing w:after="0" w:line="220" w:lineRule="auto"/>
        <w:ind w:left="180"/>
      </w:pPr>
      <w:r>
        <w:rPr>
          <w:rFonts w:ascii="Calibri" w:hAnsi="Calibri" w:cs="Calibri"/>
        </w:rPr>
        <w:t xml:space="preserve">1. </w:t>
      </w:r>
      <w:hyperlink w:anchor="P12">
        <w:r>
          <w:rPr>
            <w:rFonts w:ascii="Calibri" w:hAnsi="Calibri" w:cs="Calibri"/>
            <w:color w:val="0000FF"/>
          </w:rPr>
          <w:t>Какие действия должен совершить участник, желающий выйти из ООО</w:t>
        </w:r>
      </w:hyperlink>
    </w:p>
    <w:p w:rsidR="00460415" w:rsidRDefault="00460415" w:rsidP="00A65B9F">
      <w:pPr>
        <w:spacing w:after="0" w:line="220" w:lineRule="auto"/>
        <w:ind w:left="180"/>
      </w:pPr>
      <w:r>
        <w:rPr>
          <w:rFonts w:ascii="Calibri" w:hAnsi="Calibri" w:cs="Calibri"/>
        </w:rPr>
        <w:t xml:space="preserve">2. </w:t>
      </w:r>
      <w:hyperlink r:id="rId105">
        <w:r>
          <w:rPr>
            <w:rFonts w:ascii="Calibri" w:hAnsi="Calibri" w:cs="Calibri"/>
            <w:color w:val="0000FF"/>
          </w:rPr>
          <w:t>Какие действия должно совершить ООО в связи с выходом участника</w:t>
        </w:r>
      </w:hyperlink>
    </w:p>
    <w:p w:rsidR="00460415" w:rsidRDefault="00460415" w:rsidP="00A65B9F">
      <w:pPr>
        <w:spacing w:after="0" w:line="220" w:lineRule="auto"/>
        <w:jc w:val="both"/>
      </w:pPr>
    </w:p>
    <w:p w:rsidR="00460415" w:rsidRDefault="00460415" w:rsidP="00A65B9F">
      <w:pPr>
        <w:spacing w:after="0" w:line="220" w:lineRule="auto"/>
        <w:outlineLvl w:val="0"/>
      </w:pPr>
      <w:bookmarkStart w:id="3" w:name="P12"/>
      <w:bookmarkEnd w:id="3"/>
      <w:r>
        <w:rPr>
          <w:rFonts w:ascii="Calibri" w:hAnsi="Calibri" w:cs="Calibri"/>
          <w:b/>
          <w:sz w:val="32"/>
        </w:rPr>
        <w:t>1. Какие действия должен совершить участник, желающий выйти из ООО</w:t>
      </w:r>
    </w:p>
    <w:p w:rsidR="00460415" w:rsidRDefault="00460415" w:rsidP="00A65B9F">
      <w:pPr>
        <w:spacing w:after="0" w:line="220" w:lineRule="auto"/>
        <w:jc w:val="both"/>
      </w:pPr>
      <w:r>
        <w:rPr>
          <w:rFonts w:ascii="Calibri" w:hAnsi="Calibri" w:cs="Calibri"/>
        </w:rPr>
        <w:t>Прежде всего участнику нужно удостовериться, есть ли у него возможность выйти из общества.</w:t>
      </w:r>
    </w:p>
    <w:p w:rsidR="00460415" w:rsidRDefault="00460415" w:rsidP="00A65B9F">
      <w:pPr>
        <w:spacing w:after="0" w:line="220" w:lineRule="auto"/>
        <w:jc w:val="both"/>
      </w:pPr>
      <w:r>
        <w:rPr>
          <w:rFonts w:ascii="Calibri" w:hAnsi="Calibri" w:cs="Calibri"/>
          <w:b/>
        </w:rPr>
        <w:t>Выход участника из ООО запрещен</w:t>
      </w:r>
      <w:r>
        <w:rPr>
          <w:rFonts w:ascii="Calibri" w:hAnsi="Calibri" w:cs="Calibri"/>
        </w:rPr>
        <w:t>, если (</w:t>
      </w:r>
      <w:hyperlink r:id="rId106">
        <w:r>
          <w:rPr>
            <w:rFonts w:ascii="Calibri" w:hAnsi="Calibri" w:cs="Calibri"/>
            <w:color w:val="0000FF"/>
          </w:rPr>
          <w:t>п. п. 1</w:t>
        </w:r>
      </w:hyperlink>
      <w:r>
        <w:rPr>
          <w:rFonts w:ascii="Calibri" w:hAnsi="Calibri" w:cs="Calibri"/>
        </w:rPr>
        <w:t xml:space="preserve">, </w:t>
      </w:r>
      <w:hyperlink r:id="rId107">
        <w:r>
          <w:rPr>
            <w:rFonts w:ascii="Calibri" w:hAnsi="Calibri" w:cs="Calibri"/>
            <w:color w:val="0000FF"/>
          </w:rPr>
          <w:t>2 ст. 26</w:t>
        </w:r>
      </w:hyperlink>
      <w:r>
        <w:rPr>
          <w:rFonts w:ascii="Calibri" w:hAnsi="Calibri" w:cs="Calibri"/>
        </w:rPr>
        <w:t xml:space="preserve"> Закона об ООО):</w:t>
      </w:r>
    </w:p>
    <w:p w:rsidR="00460415" w:rsidRDefault="00A65B9F" w:rsidP="00A65B9F">
      <w:pPr>
        <w:spacing w:after="0" w:line="220" w:lineRule="auto"/>
        <w:ind w:firstLine="284"/>
        <w:jc w:val="both"/>
      </w:pPr>
      <w:r>
        <w:rPr>
          <w:rFonts w:ascii="Calibri" w:hAnsi="Calibri" w:cs="Calibri"/>
        </w:rPr>
        <w:t xml:space="preserve">1) </w:t>
      </w:r>
      <w:r w:rsidR="00460415">
        <w:rPr>
          <w:rFonts w:ascii="Calibri" w:hAnsi="Calibri" w:cs="Calibri"/>
        </w:rPr>
        <w:t>уставом общества прямо не предусмотрено право участника выйти. Если такого права нет, то выйти из общества нельзя.</w:t>
      </w:r>
    </w:p>
    <w:p w:rsidR="00460415" w:rsidRDefault="00460415" w:rsidP="00A65B9F">
      <w:pPr>
        <w:spacing w:after="0" w:line="220" w:lineRule="auto"/>
        <w:ind w:firstLine="284"/>
        <w:jc w:val="both"/>
      </w:pPr>
      <w:r>
        <w:rPr>
          <w:rFonts w:ascii="Calibri" w:hAnsi="Calibri" w:cs="Calibri"/>
        </w:rPr>
        <w:t>Но даже если уставом право на выход предусмотрено, нужно проверить, не предоставлено ли оно (</w:t>
      </w:r>
      <w:hyperlink r:id="rId108">
        <w:r>
          <w:rPr>
            <w:rFonts w:ascii="Calibri" w:hAnsi="Calibri" w:cs="Calibri"/>
            <w:color w:val="0000FF"/>
          </w:rPr>
          <w:t>п. 1.2 ст. 26</w:t>
        </w:r>
      </w:hyperlink>
      <w:r>
        <w:rPr>
          <w:rFonts w:ascii="Calibri" w:hAnsi="Calibri" w:cs="Calibri"/>
        </w:rPr>
        <w:t xml:space="preserve"> Закона об ООО):</w:t>
      </w:r>
    </w:p>
    <w:p w:rsidR="00460415" w:rsidRDefault="00460415" w:rsidP="00A65B9F">
      <w:pPr>
        <w:numPr>
          <w:ilvl w:val="1"/>
          <w:numId w:val="7"/>
        </w:numPr>
        <w:spacing w:after="0" w:line="220" w:lineRule="auto"/>
        <w:ind w:left="0" w:firstLine="284"/>
        <w:jc w:val="both"/>
      </w:pPr>
      <w:r>
        <w:rPr>
          <w:rFonts w:ascii="Calibri" w:hAnsi="Calibri" w:cs="Calibri"/>
        </w:rPr>
        <w:t>отдельным участникам, поименованным в уставе либо обладающим определенными признаками (например, имеющим долю в уставном капитале не менее или не более определенного размера);</w:t>
      </w:r>
    </w:p>
    <w:p w:rsidR="00460415" w:rsidRDefault="00460415" w:rsidP="00A65B9F">
      <w:pPr>
        <w:numPr>
          <w:ilvl w:val="1"/>
          <w:numId w:val="7"/>
        </w:numPr>
        <w:spacing w:after="0" w:line="220" w:lineRule="auto"/>
        <w:ind w:left="0" w:firstLine="284"/>
        <w:jc w:val="both"/>
      </w:pPr>
      <w:r>
        <w:rPr>
          <w:rFonts w:ascii="Calibri" w:hAnsi="Calibri" w:cs="Calibri"/>
        </w:rPr>
        <w:t xml:space="preserve">в зависимости от наступления или </w:t>
      </w:r>
      <w:proofErr w:type="spellStart"/>
      <w:r>
        <w:rPr>
          <w:rFonts w:ascii="Calibri" w:hAnsi="Calibri" w:cs="Calibri"/>
        </w:rPr>
        <w:t>ненаступления</w:t>
      </w:r>
      <w:proofErr w:type="spellEnd"/>
      <w:r>
        <w:rPr>
          <w:rFonts w:ascii="Calibri" w:hAnsi="Calibri" w:cs="Calibri"/>
        </w:rPr>
        <w:t xml:space="preserve"> определенных обстоятельств, срока либо сочетания этих обстоятельств;</w:t>
      </w:r>
    </w:p>
    <w:p w:rsidR="00460415" w:rsidRDefault="00460415" w:rsidP="00A65B9F">
      <w:pPr>
        <w:numPr>
          <w:ilvl w:val="1"/>
          <w:numId w:val="7"/>
        </w:numPr>
        <w:spacing w:after="0" w:line="220" w:lineRule="auto"/>
        <w:ind w:left="0" w:firstLine="284"/>
        <w:jc w:val="both"/>
      </w:pPr>
      <w:r>
        <w:rPr>
          <w:rFonts w:ascii="Calibri" w:hAnsi="Calibri" w:cs="Calibri"/>
        </w:rPr>
        <w:t>по единогласному решению общего собрания участников. В решении указываются участник общества, которому предоставляется такое право, и срок выхода. Возможность реализовать это право может зависеть от перечисленных выше условий;</w:t>
      </w:r>
    </w:p>
    <w:p w:rsidR="00460415" w:rsidRDefault="00460415" w:rsidP="00A65B9F">
      <w:pPr>
        <w:pStyle w:val="a4"/>
        <w:numPr>
          <w:ilvl w:val="0"/>
          <w:numId w:val="9"/>
        </w:numPr>
        <w:spacing w:after="0" w:line="220" w:lineRule="auto"/>
        <w:ind w:left="0" w:firstLine="284"/>
        <w:jc w:val="both"/>
      </w:pPr>
      <w:r w:rsidRPr="00A65B9F">
        <w:rPr>
          <w:rFonts w:ascii="Calibri" w:hAnsi="Calibri" w:cs="Calibri"/>
        </w:rPr>
        <w:t>после его выхода в обществе не останется ни одного участника.</w:t>
      </w:r>
    </w:p>
    <w:p w:rsidR="00460415" w:rsidRDefault="00460415" w:rsidP="00A65B9F">
      <w:pPr>
        <w:spacing w:after="0" w:line="220" w:lineRule="auto"/>
        <w:ind w:firstLine="284"/>
        <w:jc w:val="both"/>
      </w:pPr>
      <w:r>
        <w:rPr>
          <w:rFonts w:ascii="Calibri" w:hAnsi="Calibri" w:cs="Calibri"/>
        </w:rPr>
        <w:t xml:space="preserve">Если право на выход есть и в обществе остается еще как минимум один участник, то </w:t>
      </w:r>
      <w:hyperlink r:id="rId109">
        <w:r>
          <w:rPr>
            <w:rFonts w:ascii="Calibri" w:hAnsi="Calibri" w:cs="Calibri"/>
            <w:color w:val="0000FF"/>
          </w:rPr>
          <w:t>составьте заявление о выходе</w:t>
        </w:r>
      </w:hyperlink>
      <w:r>
        <w:rPr>
          <w:rFonts w:ascii="Calibri" w:hAnsi="Calibri" w:cs="Calibri"/>
        </w:rPr>
        <w:t xml:space="preserve"> и обратитесь к нотариусу.</w:t>
      </w:r>
    </w:p>
    <w:p w:rsidR="00460415" w:rsidRDefault="00460415" w:rsidP="00A65B9F">
      <w:pPr>
        <w:spacing w:after="0" w:line="220" w:lineRule="auto"/>
        <w:jc w:val="both"/>
      </w:pPr>
      <w:r>
        <w:rPr>
          <w:rFonts w:ascii="Calibri" w:hAnsi="Calibri" w:cs="Calibri"/>
        </w:rPr>
        <w:lastRenderedPageBreak/>
        <w:t>Если же с учетом указанного выше у участника нет возможности выйти из общества, то в таком случае его выход возможен только путем смены участника. Подробнее о том, как сменить участника ООО, см. в отдельном материале.</w:t>
      </w:r>
    </w:p>
    <w:p w:rsidR="00460415" w:rsidRDefault="00460415" w:rsidP="00A65B9F">
      <w:pPr>
        <w:spacing w:after="0" w:line="220" w:lineRule="auto"/>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460415">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60415" w:rsidRDefault="00460415" w:rsidP="00A65B9F">
            <w:pPr>
              <w:spacing w:after="0"/>
            </w:pPr>
          </w:p>
        </w:tc>
        <w:tc>
          <w:tcPr>
            <w:tcW w:w="420" w:type="dxa"/>
            <w:tcBorders>
              <w:top w:val="nil"/>
              <w:left w:val="nil"/>
              <w:bottom w:val="nil"/>
              <w:right w:val="nil"/>
            </w:tcBorders>
            <w:tcMar>
              <w:top w:w="180" w:type="dxa"/>
              <w:left w:w="0" w:type="dxa"/>
              <w:bottom w:w="180" w:type="dxa"/>
              <w:right w:w="0" w:type="dxa"/>
            </w:tcMar>
          </w:tcPr>
          <w:p w:rsidR="00460415" w:rsidRDefault="00460415" w:rsidP="00A65B9F">
            <w:pPr>
              <w:spacing w:after="0"/>
            </w:pPr>
            <w:r>
              <w:rPr>
                <w:noProof/>
              </w:rPr>
              <w:drawing>
                <wp:inline distT="0" distB="0" distL="0" distR="0">
                  <wp:extent cx="152400" cy="15240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0">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460415" w:rsidRDefault="00460415" w:rsidP="00A65B9F">
            <w:pPr>
              <w:spacing w:after="0" w:line="220" w:lineRule="auto"/>
              <w:jc w:val="both"/>
            </w:pPr>
            <w:r>
              <w:rPr>
                <w:rFonts w:ascii="Calibri" w:hAnsi="Calibri" w:cs="Calibri"/>
              </w:rPr>
              <w:t>См. также:</w:t>
            </w:r>
          </w:p>
          <w:p w:rsidR="00460415" w:rsidRDefault="00460415" w:rsidP="00A65B9F">
            <w:pPr>
              <w:numPr>
                <w:ilvl w:val="0"/>
                <w:numId w:val="8"/>
              </w:numPr>
              <w:spacing w:after="0" w:line="220" w:lineRule="auto"/>
              <w:jc w:val="both"/>
            </w:pPr>
            <w:hyperlink r:id="rId111">
              <w:r>
                <w:rPr>
                  <w:rFonts w:ascii="Calibri" w:hAnsi="Calibri" w:cs="Calibri"/>
                  <w:color w:val="0000FF"/>
                </w:rPr>
                <w:t>Как сменить учредителя (участника) ООО</w:t>
              </w:r>
            </w:hyperlink>
          </w:p>
          <w:p w:rsidR="00460415" w:rsidRDefault="00460415" w:rsidP="00A65B9F">
            <w:pPr>
              <w:numPr>
                <w:ilvl w:val="0"/>
                <w:numId w:val="8"/>
              </w:numPr>
              <w:spacing w:after="0" w:line="220" w:lineRule="auto"/>
              <w:jc w:val="both"/>
            </w:pPr>
            <w:hyperlink r:id="rId112">
              <w:r>
                <w:rPr>
                  <w:rFonts w:ascii="Calibri" w:hAnsi="Calibri" w:cs="Calibri"/>
                  <w:color w:val="0000FF"/>
                </w:rPr>
                <w:t>Какие позиции есть у судов об ограничении (запрете) выхода из ООО</w:t>
              </w:r>
            </w:hyperlink>
          </w:p>
        </w:tc>
        <w:tc>
          <w:tcPr>
            <w:tcW w:w="180" w:type="dxa"/>
            <w:tcBorders>
              <w:top w:val="nil"/>
              <w:left w:val="nil"/>
              <w:bottom w:val="nil"/>
              <w:right w:val="nil"/>
            </w:tcBorders>
            <w:tcMar>
              <w:top w:w="0" w:type="dxa"/>
              <w:left w:w="0" w:type="dxa"/>
              <w:bottom w:w="0" w:type="dxa"/>
              <w:right w:w="0" w:type="dxa"/>
            </w:tcMar>
          </w:tcPr>
          <w:p w:rsidR="00460415" w:rsidRDefault="00460415" w:rsidP="00A65B9F">
            <w:pPr>
              <w:spacing w:after="0"/>
            </w:pPr>
          </w:p>
        </w:tc>
      </w:tr>
    </w:tbl>
    <w:p w:rsidR="00460415" w:rsidRDefault="00460415" w:rsidP="00A65B9F">
      <w:pPr>
        <w:spacing w:after="0" w:line="220" w:lineRule="auto"/>
        <w:jc w:val="both"/>
      </w:pPr>
    </w:p>
    <w:p w:rsidR="00460415" w:rsidRDefault="00460415" w:rsidP="00A65B9F">
      <w:pPr>
        <w:spacing w:after="0" w:line="220" w:lineRule="auto"/>
        <w:jc w:val="both"/>
      </w:pPr>
      <w:r>
        <w:rPr>
          <w:rFonts w:ascii="Calibri" w:hAnsi="Calibri" w:cs="Calibri"/>
          <w:b/>
        </w:rPr>
        <w:t>Выход единственного участника из ООО</w:t>
      </w:r>
      <w:r>
        <w:rPr>
          <w:rFonts w:ascii="Calibri" w:hAnsi="Calibri" w:cs="Calibri"/>
        </w:rPr>
        <w:t xml:space="preserve"> запрещен (</w:t>
      </w:r>
      <w:hyperlink r:id="rId113">
        <w:r>
          <w:rPr>
            <w:rFonts w:ascii="Calibri" w:hAnsi="Calibri" w:cs="Calibri"/>
            <w:color w:val="0000FF"/>
          </w:rPr>
          <w:t>п. 2 ст. 26</w:t>
        </w:r>
      </w:hyperlink>
      <w:r>
        <w:rPr>
          <w:rFonts w:ascii="Calibri" w:hAnsi="Calibri" w:cs="Calibri"/>
        </w:rPr>
        <w:t xml:space="preserve"> Закона об ООО).</w:t>
      </w:r>
    </w:p>
    <w:p w:rsidR="00460415" w:rsidRDefault="00460415" w:rsidP="00A65B9F">
      <w:pPr>
        <w:spacing w:after="0" w:line="220" w:lineRule="auto"/>
        <w:jc w:val="both"/>
      </w:pPr>
      <w:r>
        <w:rPr>
          <w:rFonts w:ascii="Calibri" w:hAnsi="Calibri" w:cs="Calibri"/>
        </w:rPr>
        <w:t>Запрет также касается и ситуации, когда из общества хотят выйти все его участники.</w:t>
      </w:r>
    </w:p>
    <w:p w:rsidR="00460415" w:rsidRDefault="00460415" w:rsidP="00A65B9F">
      <w:pPr>
        <w:spacing w:after="0" w:line="220" w:lineRule="auto"/>
        <w:jc w:val="both"/>
      </w:pPr>
      <w:r>
        <w:rPr>
          <w:rFonts w:ascii="Calibri" w:hAnsi="Calibri" w:cs="Calibri"/>
          <w:b/>
        </w:rPr>
        <w:t>Смена (выход) единственного участника ООО</w:t>
      </w:r>
      <w:r>
        <w:rPr>
          <w:rFonts w:ascii="Calibri" w:hAnsi="Calibri" w:cs="Calibri"/>
        </w:rPr>
        <w:t xml:space="preserve"> возможна только путем передачи доли другому лицу на основании сделки. Например, путем заключения договора купли-продажи доли в ООО, или заключения договора дарения, мены, или передачи ее по соглашению об отступном.</w:t>
      </w: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80"/>
        <w:gridCol w:w="420"/>
        <w:gridCol w:w="10560"/>
        <w:gridCol w:w="180"/>
      </w:tblGrid>
      <w:tr w:rsidR="00460415">
        <w:tblPrEx>
          <w:tblCellMar>
            <w:top w:w="0" w:type="dxa"/>
            <w:bottom w:w="0" w:type="dxa"/>
          </w:tblCellMar>
        </w:tblPrEx>
        <w:tc>
          <w:tcPr>
            <w:tcW w:w="180" w:type="dxa"/>
            <w:tcBorders>
              <w:top w:val="nil"/>
              <w:left w:val="nil"/>
              <w:bottom w:val="nil"/>
              <w:right w:val="nil"/>
            </w:tcBorders>
            <w:tcMar>
              <w:top w:w="0" w:type="dxa"/>
              <w:left w:w="0" w:type="dxa"/>
              <w:bottom w:w="0" w:type="dxa"/>
              <w:right w:w="0" w:type="dxa"/>
            </w:tcMar>
          </w:tcPr>
          <w:p w:rsidR="00460415" w:rsidRDefault="00460415" w:rsidP="00A65B9F">
            <w:pPr>
              <w:spacing w:after="0"/>
            </w:pPr>
          </w:p>
        </w:tc>
        <w:tc>
          <w:tcPr>
            <w:tcW w:w="420" w:type="dxa"/>
            <w:tcBorders>
              <w:top w:val="nil"/>
              <w:left w:val="nil"/>
              <w:bottom w:val="nil"/>
              <w:right w:val="nil"/>
            </w:tcBorders>
            <w:tcMar>
              <w:top w:w="180" w:type="dxa"/>
              <w:left w:w="0" w:type="dxa"/>
              <w:bottom w:w="180" w:type="dxa"/>
              <w:right w:w="0" w:type="dxa"/>
            </w:tcMar>
          </w:tcPr>
          <w:p w:rsidR="00460415" w:rsidRDefault="00460415" w:rsidP="00A65B9F">
            <w:pPr>
              <w:spacing w:after="0"/>
            </w:pPr>
            <w:r>
              <w:rPr>
                <w:noProof/>
              </w:rPr>
              <w:drawing>
                <wp:inline distT="0" distB="0" distL="0" distR="0">
                  <wp:extent cx="152400" cy="171450"/>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14">
                            <a:extLst>
                              <a:ext uri="{28A0092B-C50C-407E-A947-70E740481C1C}">
                                <a14:useLocalDpi xmlns:a14="http://schemas.microsoft.com/office/drawing/2010/main" val="0"/>
                              </a:ext>
                            </a:extLst>
                          </a:blip>
                          <a:srcRect/>
                          <a:stretch>
                            <a:fillRect/>
                          </a:stretch>
                        </pic:blipFill>
                        <pic:spPr bwMode="auto">
                          <a:xfrm>
                            <a:off x="0" y="0"/>
                            <a:ext cx="152400" cy="171450"/>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vAlign w:val="center"/>
          </w:tcPr>
          <w:p w:rsidR="00460415" w:rsidRDefault="00460415" w:rsidP="00A65B9F">
            <w:pPr>
              <w:spacing w:after="0" w:line="220" w:lineRule="auto"/>
              <w:jc w:val="both"/>
            </w:pPr>
            <w:hyperlink r:id="rId115">
              <w:r>
                <w:rPr>
                  <w:rFonts w:ascii="Calibri" w:hAnsi="Calibri" w:cs="Calibri"/>
                  <w:color w:val="0000FF"/>
                </w:rPr>
                <w:t>Образец</w:t>
              </w:r>
            </w:hyperlink>
            <w:r>
              <w:rPr>
                <w:rFonts w:ascii="Calibri" w:hAnsi="Calibri" w:cs="Calibri"/>
              </w:rPr>
              <w:t xml:space="preserve"> заявления участника ООО о выходе из общества</w:t>
            </w:r>
          </w:p>
        </w:tc>
        <w:tc>
          <w:tcPr>
            <w:tcW w:w="180" w:type="dxa"/>
            <w:tcBorders>
              <w:top w:val="nil"/>
              <w:left w:val="nil"/>
              <w:bottom w:val="nil"/>
              <w:right w:val="nil"/>
            </w:tcBorders>
            <w:tcMar>
              <w:top w:w="0" w:type="dxa"/>
              <w:left w:w="0" w:type="dxa"/>
              <w:bottom w:w="0" w:type="dxa"/>
              <w:right w:w="0" w:type="dxa"/>
            </w:tcMar>
          </w:tcPr>
          <w:p w:rsidR="00460415" w:rsidRDefault="00460415" w:rsidP="00A65B9F">
            <w:pPr>
              <w:spacing w:after="0"/>
            </w:pPr>
          </w:p>
        </w:tc>
      </w:tr>
    </w:tbl>
    <w:p w:rsidR="00460415" w:rsidRDefault="00460415" w:rsidP="00A65B9F">
      <w:pPr>
        <w:spacing w:after="0" w:line="220" w:lineRule="auto"/>
      </w:pPr>
      <w:r>
        <w:t>……..</w:t>
      </w:r>
    </w:p>
    <w:p w:rsidR="00460415" w:rsidRPr="00460415" w:rsidRDefault="00460415" w:rsidP="00A65B9F">
      <w:pPr>
        <w:pBdr>
          <w:top w:val="single" w:sz="12" w:space="1" w:color="auto"/>
          <w:bottom w:val="single" w:sz="12" w:space="1" w:color="auto"/>
        </w:pBdr>
        <w:spacing w:after="0" w:line="220" w:lineRule="auto"/>
        <w:rPr>
          <w:sz w:val="2"/>
          <w:szCs w:val="2"/>
        </w:rPr>
      </w:pPr>
    </w:p>
    <w:p w:rsidR="00046572" w:rsidRDefault="00A1406F" w:rsidP="00A65B9F">
      <w:pPr>
        <w:spacing w:after="0" w:line="220" w:lineRule="auto"/>
      </w:pPr>
      <w:hyperlink r:id="rId116">
        <w:r w:rsidR="00046572">
          <w:rPr>
            <w:rFonts w:ascii="Calibri" w:hAnsi="Calibri" w:cs="Calibri"/>
            <w:i/>
            <w:color w:val="0000FF"/>
          </w:rPr>
          <w:br/>
          <w:t>{Последние изменения: Бухгалтерский учет и налогообложение при выходе участника из ООО (</w:t>
        </w:r>
        <w:proofErr w:type="spellStart"/>
        <w:r w:rsidR="00046572">
          <w:rPr>
            <w:rFonts w:ascii="Calibri" w:hAnsi="Calibri" w:cs="Calibri"/>
            <w:i/>
            <w:color w:val="0000FF"/>
          </w:rPr>
          <w:t>КонсультантПлюс</w:t>
        </w:r>
        <w:proofErr w:type="spellEnd"/>
        <w:r w:rsidR="00046572">
          <w:rPr>
            <w:rFonts w:ascii="Calibri" w:hAnsi="Calibri" w:cs="Calibri"/>
            <w:i/>
            <w:color w:val="0000FF"/>
          </w:rPr>
          <w:t>, 2024) {</w:t>
        </w:r>
        <w:proofErr w:type="spellStart"/>
        <w:r w:rsidR="00046572">
          <w:rPr>
            <w:rFonts w:ascii="Calibri" w:hAnsi="Calibri" w:cs="Calibri"/>
            <w:i/>
            <w:color w:val="0000FF"/>
          </w:rPr>
          <w:t>КонсультантПлюс</w:t>
        </w:r>
        <w:proofErr w:type="spellEnd"/>
        <w:r w:rsidR="00046572">
          <w:rPr>
            <w:rFonts w:ascii="Calibri" w:hAnsi="Calibri" w:cs="Calibri"/>
            <w:i/>
            <w:color w:val="0000FF"/>
          </w:rPr>
          <w:t>}}</w:t>
        </w:r>
      </w:hyperlink>
      <w:r w:rsidR="00046572">
        <w:rPr>
          <w:rFonts w:ascii="Calibri" w:hAnsi="Calibri" w:cs="Calibri"/>
        </w:rPr>
        <w:br/>
      </w: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11054"/>
        <w:gridCol w:w="113"/>
      </w:tblGrid>
      <w:tr w:rsidR="00614045">
        <w:tc>
          <w:tcPr>
            <w:tcW w:w="60" w:type="dxa"/>
            <w:tcBorders>
              <w:top w:val="nil"/>
              <w:left w:val="nil"/>
              <w:bottom w:val="nil"/>
              <w:right w:val="nil"/>
            </w:tcBorders>
            <w:shd w:val="clear" w:color="auto" w:fill="CED3F1"/>
            <w:tcMar>
              <w:top w:w="0" w:type="dxa"/>
              <w:left w:w="0" w:type="dxa"/>
              <w:bottom w:w="0" w:type="dxa"/>
              <w:right w:w="0" w:type="dxa"/>
            </w:tcMar>
          </w:tcPr>
          <w:p w:rsidR="00614045" w:rsidRDefault="00614045" w:rsidP="00A65B9F">
            <w:pPr>
              <w:spacing w:after="0"/>
            </w:pPr>
          </w:p>
        </w:tc>
        <w:tc>
          <w:tcPr>
            <w:tcW w:w="113" w:type="dxa"/>
            <w:tcBorders>
              <w:top w:val="nil"/>
              <w:left w:val="nil"/>
              <w:bottom w:val="nil"/>
              <w:right w:val="nil"/>
            </w:tcBorders>
            <w:shd w:val="clear" w:color="auto" w:fill="F4F3F8"/>
            <w:tcMar>
              <w:top w:w="0" w:type="dxa"/>
              <w:left w:w="0" w:type="dxa"/>
              <w:bottom w:w="0" w:type="dxa"/>
              <w:right w:w="0" w:type="dxa"/>
            </w:tcMar>
          </w:tcPr>
          <w:p w:rsidR="00614045" w:rsidRDefault="00614045" w:rsidP="00A65B9F">
            <w:pPr>
              <w:spacing w:after="0"/>
            </w:pPr>
          </w:p>
        </w:tc>
        <w:tc>
          <w:tcPr>
            <w:tcW w:w="0" w:type="auto"/>
            <w:tcBorders>
              <w:top w:val="nil"/>
              <w:left w:val="nil"/>
              <w:bottom w:val="nil"/>
              <w:right w:val="nil"/>
            </w:tcBorders>
            <w:shd w:val="clear" w:color="auto" w:fill="F4F3F8"/>
            <w:tcMar>
              <w:top w:w="113" w:type="dxa"/>
              <w:left w:w="0" w:type="dxa"/>
              <w:bottom w:w="113" w:type="dxa"/>
              <w:right w:w="0" w:type="dxa"/>
            </w:tcMar>
          </w:tcPr>
          <w:p w:rsidR="00614045" w:rsidRDefault="00614045" w:rsidP="00A65B9F">
            <w:pPr>
              <w:spacing w:after="0" w:line="220" w:lineRule="auto"/>
              <w:jc w:val="right"/>
            </w:pPr>
            <w:proofErr w:type="spellStart"/>
            <w:r>
              <w:rPr>
                <w:rFonts w:ascii="Calibri" w:hAnsi="Calibri" w:cs="Calibri"/>
                <w:color w:val="392C69"/>
              </w:rPr>
              <w:t>КонсультантПлюс</w:t>
            </w:r>
            <w:proofErr w:type="spellEnd"/>
            <w:r>
              <w:rPr>
                <w:rFonts w:ascii="Calibri" w:hAnsi="Calibri" w:cs="Calibri"/>
                <w:color w:val="392C69"/>
              </w:rPr>
              <w:t xml:space="preserve"> | </w:t>
            </w:r>
            <w:r>
              <w:rPr>
                <w:rFonts w:ascii="Calibri" w:hAnsi="Calibri" w:cs="Calibri"/>
                <w:b/>
                <w:color w:val="392C69"/>
              </w:rPr>
              <w:t>Актуально на 12.11.2024</w:t>
            </w:r>
          </w:p>
        </w:tc>
        <w:tc>
          <w:tcPr>
            <w:tcW w:w="113" w:type="dxa"/>
            <w:tcBorders>
              <w:top w:val="nil"/>
              <w:left w:val="nil"/>
              <w:bottom w:val="nil"/>
              <w:right w:val="nil"/>
            </w:tcBorders>
            <w:shd w:val="clear" w:color="auto" w:fill="F4F3F8"/>
            <w:tcMar>
              <w:top w:w="0" w:type="dxa"/>
              <w:left w:w="0" w:type="dxa"/>
              <w:bottom w:w="0" w:type="dxa"/>
              <w:right w:w="0" w:type="dxa"/>
            </w:tcMar>
          </w:tcPr>
          <w:p w:rsidR="00614045" w:rsidRDefault="00614045" w:rsidP="00A65B9F">
            <w:pPr>
              <w:spacing w:after="0"/>
            </w:pPr>
          </w:p>
        </w:tc>
      </w:tr>
    </w:tbl>
    <w:p w:rsidR="00614045" w:rsidRDefault="00614045" w:rsidP="00A65B9F">
      <w:pPr>
        <w:spacing w:after="0" w:line="220" w:lineRule="auto"/>
      </w:pPr>
      <w:r>
        <w:rPr>
          <w:rFonts w:ascii="Calibri" w:hAnsi="Calibri" w:cs="Calibri"/>
          <w:b/>
          <w:sz w:val="38"/>
        </w:rPr>
        <w:t>Последние изменения:</w:t>
      </w:r>
      <w:r>
        <w:rPr>
          <w:rFonts w:ascii="Calibri" w:hAnsi="Calibri" w:cs="Calibri"/>
          <w:b/>
          <w:sz w:val="38"/>
        </w:rPr>
        <w:br/>
        <w:t>Бухгалтерский учет и налогообложение при выходе участника из ООО</w:t>
      </w:r>
    </w:p>
    <w:p w:rsidR="00614045" w:rsidRDefault="00614045" w:rsidP="00A65B9F">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1312"/>
      </w:tblGrid>
      <w:tr w:rsidR="00614045" w:rsidTr="00046572">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614045" w:rsidRDefault="00614045" w:rsidP="00A65B9F">
            <w:pPr>
              <w:spacing w:after="0" w:line="220" w:lineRule="auto"/>
              <w:jc w:val="both"/>
            </w:pPr>
            <w:bookmarkStart w:id="4" w:name="P4"/>
            <w:bookmarkEnd w:id="4"/>
            <w:r>
              <w:rPr>
                <w:rFonts w:ascii="Calibri" w:hAnsi="Calibri" w:cs="Calibri"/>
                <w:u w:val="single"/>
              </w:rPr>
              <w:t>См. также: Последние изменения по смежным темам</w:t>
            </w:r>
          </w:p>
          <w:p w:rsidR="00614045" w:rsidRDefault="00A1406F" w:rsidP="00A65B9F">
            <w:pPr>
              <w:numPr>
                <w:ilvl w:val="0"/>
                <w:numId w:val="5"/>
              </w:numPr>
              <w:spacing w:after="0" w:line="220" w:lineRule="auto"/>
              <w:jc w:val="both"/>
            </w:pPr>
            <w:hyperlink r:id="rId117">
              <w:r w:rsidR="00614045">
                <w:rPr>
                  <w:rFonts w:ascii="Calibri" w:hAnsi="Calibri" w:cs="Calibri"/>
                  <w:color w:val="0000FF"/>
                </w:rPr>
                <w:t>Бухгалтерский учет и налогообложение дивидендов (доходов от долевого участия в ООО)</w:t>
              </w:r>
            </w:hyperlink>
          </w:p>
          <w:p w:rsidR="00614045" w:rsidRDefault="00A1406F" w:rsidP="00A65B9F">
            <w:pPr>
              <w:numPr>
                <w:ilvl w:val="0"/>
                <w:numId w:val="5"/>
              </w:numPr>
              <w:spacing w:after="0" w:line="220" w:lineRule="auto"/>
              <w:jc w:val="both"/>
            </w:pPr>
            <w:hyperlink r:id="rId118">
              <w:r w:rsidR="00614045">
                <w:rPr>
                  <w:rFonts w:ascii="Calibri" w:hAnsi="Calibri" w:cs="Calibri"/>
                  <w:color w:val="0000FF"/>
                </w:rPr>
                <w:t>Налоговый агент по налогу на прибыль</w:t>
              </w:r>
            </w:hyperlink>
          </w:p>
          <w:p w:rsidR="00614045" w:rsidRDefault="00A1406F" w:rsidP="00A65B9F">
            <w:pPr>
              <w:numPr>
                <w:ilvl w:val="0"/>
                <w:numId w:val="5"/>
              </w:numPr>
              <w:spacing w:after="0" w:line="220" w:lineRule="auto"/>
              <w:jc w:val="both"/>
            </w:pPr>
            <w:hyperlink r:id="rId119">
              <w:r w:rsidR="00614045">
                <w:rPr>
                  <w:rFonts w:ascii="Calibri" w:hAnsi="Calibri" w:cs="Calibri"/>
                  <w:color w:val="0000FF"/>
                </w:rPr>
                <w:t>Бухгалтерский учет и налогообложение операций по увеличению и уменьшению уставного капитала</w:t>
              </w:r>
            </w:hyperlink>
          </w:p>
        </w:tc>
      </w:tr>
    </w:tbl>
    <w:p w:rsidR="00614045" w:rsidRDefault="00614045" w:rsidP="00A65B9F">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1312"/>
      </w:tblGrid>
      <w:tr w:rsidR="00614045" w:rsidTr="00046572">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614045" w:rsidRDefault="00614045" w:rsidP="00A65B9F">
            <w:pPr>
              <w:spacing w:after="0" w:line="220" w:lineRule="auto"/>
              <w:jc w:val="both"/>
            </w:pPr>
            <w:bookmarkStart w:id="5" w:name="P8"/>
            <w:bookmarkEnd w:id="5"/>
            <w:r>
              <w:rPr>
                <w:rFonts w:ascii="Calibri" w:hAnsi="Calibri" w:cs="Calibri"/>
                <w:u w:val="single"/>
              </w:rPr>
              <w:t>Дополнительные материалы</w:t>
            </w:r>
          </w:p>
          <w:p w:rsidR="00614045" w:rsidRDefault="00A1406F" w:rsidP="00A65B9F">
            <w:pPr>
              <w:numPr>
                <w:ilvl w:val="0"/>
                <w:numId w:val="6"/>
              </w:numPr>
              <w:spacing w:after="0" w:line="220" w:lineRule="auto"/>
              <w:jc w:val="both"/>
            </w:pPr>
            <w:hyperlink r:id="rId120">
              <w:r w:rsidR="00614045">
                <w:rPr>
                  <w:rFonts w:ascii="Calibri" w:hAnsi="Calibri" w:cs="Calibri"/>
                  <w:color w:val="0000FF"/>
                </w:rPr>
                <w:t>Доля в уставном капитале. Общество (ООО)</w:t>
              </w:r>
            </w:hyperlink>
          </w:p>
          <w:p w:rsidR="00614045" w:rsidRDefault="00614045" w:rsidP="00A65B9F">
            <w:pPr>
              <w:numPr>
                <w:ilvl w:val="0"/>
                <w:numId w:val="6"/>
              </w:numPr>
              <w:spacing w:after="0" w:line="220" w:lineRule="auto"/>
              <w:jc w:val="both"/>
            </w:pPr>
            <w:r>
              <w:rPr>
                <w:rFonts w:ascii="Calibri" w:hAnsi="Calibri" w:cs="Calibri"/>
              </w:rPr>
              <w:t>Как облагаются НДФЛ доходы от участия в организациях</w:t>
            </w:r>
          </w:p>
          <w:p w:rsidR="00614045" w:rsidRDefault="00A1406F" w:rsidP="00A65B9F">
            <w:pPr>
              <w:numPr>
                <w:ilvl w:val="0"/>
                <w:numId w:val="6"/>
              </w:numPr>
              <w:spacing w:after="0" w:line="220" w:lineRule="auto"/>
              <w:jc w:val="both"/>
            </w:pPr>
            <w:hyperlink r:id="rId121">
              <w:r w:rsidR="00614045">
                <w:rPr>
                  <w:rFonts w:ascii="Calibri" w:hAnsi="Calibri" w:cs="Calibri"/>
                  <w:color w:val="0000FF"/>
                </w:rPr>
                <w:t>Учет расчетов с учредителями (участниками) при их выходе из общества</w:t>
              </w:r>
            </w:hyperlink>
          </w:p>
        </w:tc>
      </w:tr>
    </w:tbl>
    <w:p w:rsidR="00614045" w:rsidRDefault="00614045" w:rsidP="00A65B9F">
      <w:pPr>
        <w:spacing w:after="0" w:line="220" w:lineRule="auto"/>
        <w:jc w:val="both"/>
      </w:pPr>
    </w:p>
    <w:p w:rsidR="00614045" w:rsidRDefault="00614045" w:rsidP="00A65B9F">
      <w:pPr>
        <w:spacing w:after="0" w:line="220" w:lineRule="auto"/>
        <w:jc w:val="both"/>
      </w:pPr>
      <w:r>
        <w:rPr>
          <w:rFonts w:ascii="Calibri" w:hAnsi="Calibri" w:cs="Calibri"/>
        </w:rPr>
        <w:t xml:space="preserve">Основные применимые нормы: </w:t>
      </w:r>
      <w:hyperlink r:id="rId122">
        <w:r>
          <w:rPr>
            <w:rFonts w:ascii="Calibri" w:hAnsi="Calibri" w:cs="Calibri"/>
            <w:color w:val="0000FF"/>
          </w:rPr>
          <w:t>п. 2</w:t>
        </w:r>
      </w:hyperlink>
      <w:r>
        <w:rPr>
          <w:rFonts w:ascii="Calibri" w:hAnsi="Calibri" w:cs="Calibri"/>
        </w:rPr>
        <w:t xml:space="preserve"> ПБУ 10/99, </w:t>
      </w:r>
      <w:hyperlink r:id="rId123">
        <w:proofErr w:type="spellStart"/>
        <w:r>
          <w:rPr>
            <w:rFonts w:ascii="Calibri" w:hAnsi="Calibri" w:cs="Calibri"/>
            <w:color w:val="0000FF"/>
          </w:rPr>
          <w:t>пп</w:t>
        </w:r>
        <w:proofErr w:type="spellEnd"/>
        <w:r>
          <w:rPr>
            <w:rFonts w:ascii="Calibri" w:hAnsi="Calibri" w:cs="Calibri"/>
            <w:color w:val="0000FF"/>
          </w:rPr>
          <w:t>. 5 п. 3 ст. 39</w:t>
        </w:r>
      </w:hyperlink>
      <w:r>
        <w:rPr>
          <w:rFonts w:ascii="Calibri" w:hAnsi="Calibri" w:cs="Calibri"/>
        </w:rPr>
        <w:t xml:space="preserve">, </w:t>
      </w:r>
      <w:hyperlink r:id="rId124">
        <w:r>
          <w:rPr>
            <w:rFonts w:ascii="Calibri" w:hAnsi="Calibri" w:cs="Calibri"/>
            <w:color w:val="0000FF"/>
          </w:rPr>
          <w:t>п. 1 ч. 2 ст. 250</w:t>
        </w:r>
      </w:hyperlink>
      <w:r>
        <w:rPr>
          <w:rFonts w:ascii="Calibri" w:hAnsi="Calibri" w:cs="Calibri"/>
        </w:rPr>
        <w:t xml:space="preserve">, </w:t>
      </w:r>
      <w:hyperlink r:id="rId125">
        <w:r>
          <w:rPr>
            <w:rFonts w:ascii="Calibri" w:hAnsi="Calibri" w:cs="Calibri"/>
            <w:color w:val="0000FF"/>
          </w:rPr>
          <w:t>п. 3 ст. 275</w:t>
        </w:r>
      </w:hyperlink>
      <w:r>
        <w:rPr>
          <w:rFonts w:ascii="Calibri" w:hAnsi="Calibri" w:cs="Calibri"/>
        </w:rPr>
        <w:t xml:space="preserve">, </w:t>
      </w:r>
      <w:hyperlink r:id="rId126">
        <w:r>
          <w:rPr>
            <w:rFonts w:ascii="Calibri" w:hAnsi="Calibri" w:cs="Calibri"/>
            <w:color w:val="0000FF"/>
          </w:rPr>
          <w:t>ст. ст. 208</w:t>
        </w:r>
      </w:hyperlink>
      <w:r>
        <w:rPr>
          <w:rFonts w:ascii="Calibri" w:hAnsi="Calibri" w:cs="Calibri"/>
        </w:rPr>
        <w:t xml:space="preserve">, </w:t>
      </w:r>
      <w:hyperlink r:id="rId127">
        <w:r>
          <w:rPr>
            <w:rFonts w:ascii="Calibri" w:hAnsi="Calibri" w:cs="Calibri"/>
            <w:color w:val="0000FF"/>
          </w:rPr>
          <w:t>209</w:t>
        </w:r>
      </w:hyperlink>
      <w:r>
        <w:rPr>
          <w:rFonts w:ascii="Calibri" w:hAnsi="Calibri" w:cs="Calibri"/>
        </w:rPr>
        <w:t xml:space="preserve">, </w:t>
      </w:r>
      <w:hyperlink r:id="rId128">
        <w:r>
          <w:rPr>
            <w:rFonts w:ascii="Calibri" w:hAnsi="Calibri" w:cs="Calibri"/>
            <w:color w:val="0000FF"/>
          </w:rPr>
          <w:t>п. 3 ст. 210</w:t>
        </w:r>
      </w:hyperlink>
      <w:r>
        <w:rPr>
          <w:rFonts w:ascii="Calibri" w:hAnsi="Calibri" w:cs="Calibri"/>
        </w:rPr>
        <w:t xml:space="preserve">, </w:t>
      </w:r>
      <w:hyperlink r:id="rId129">
        <w:r>
          <w:rPr>
            <w:rFonts w:ascii="Calibri" w:hAnsi="Calibri" w:cs="Calibri"/>
            <w:color w:val="0000FF"/>
          </w:rPr>
          <w:t>п. 3 ст. 214</w:t>
        </w:r>
      </w:hyperlink>
      <w:r>
        <w:rPr>
          <w:rFonts w:ascii="Calibri" w:hAnsi="Calibri" w:cs="Calibri"/>
        </w:rPr>
        <w:t xml:space="preserve">, </w:t>
      </w:r>
      <w:hyperlink r:id="rId130">
        <w:r>
          <w:rPr>
            <w:rFonts w:ascii="Calibri" w:hAnsi="Calibri" w:cs="Calibri"/>
            <w:color w:val="0000FF"/>
          </w:rPr>
          <w:t>п. 17.2 ст. 217</w:t>
        </w:r>
      </w:hyperlink>
      <w:r>
        <w:rPr>
          <w:rFonts w:ascii="Calibri" w:hAnsi="Calibri" w:cs="Calibri"/>
        </w:rPr>
        <w:t xml:space="preserve">, </w:t>
      </w:r>
      <w:hyperlink r:id="rId131">
        <w:proofErr w:type="spellStart"/>
        <w:r>
          <w:rPr>
            <w:rFonts w:ascii="Calibri" w:hAnsi="Calibri" w:cs="Calibri"/>
            <w:color w:val="0000FF"/>
          </w:rPr>
          <w:t>пп</w:t>
        </w:r>
        <w:proofErr w:type="spellEnd"/>
        <w:r>
          <w:rPr>
            <w:rFonts w:ascii="Calibri" w:hAnsi="Calibri" w:cs="Calibri"/>
            <w:color w:val="0000FF"/>
          </w:rPr>
          <w:t>. 1 п. 1 ст. 220</w:t>
        </w:r>
      </w:hyperlink>
      <w:r>
        <w:rPr>
          <w:rFonts w:ascii="Calibri" w:hAnsi="Calibri" w:cs="Calibri"/>
        </w:rPr>
        <w:t xml:space="preserve">, </w:t>
      </w:r>
      <w:hyperlink r:id="rId132">
        <w:r>
          <w:rPr>
            <w:rFonts w:ascii="Calibri" w:hAnsi="Calibri" w:cs="Calibri"/>
            <w:color w:val="0000FF"/>
          </w:rPr>
          <w:t>п. 1 ст. 224</w:t>
        </w:r>
      </w:hyperlink>
      <w:r>
        <w:rPr>
          <w:rFonts w:ascii="Calibri" w:hAnsi="Calibri" w:cs="Calibri"/>
        </w:rPr>
        <w:t xml:space="preserve"> НК РФ.</w:t>
      </w:r>
    </w:p>
    <w:p w:rsidR="00614045" w:rsidRDefault="00614045" w:rsidP="00A65B9F">
      <w:pPr>
        <w:spacing w:after="0" w:line="220" w:lineRule="auto"/>
        <w:jc w:val="both"/>
      </w:pPr>
    </w:p>
    <w:p w:rsidR="00614045" w:rsidRDefault="00614045" w:rsidP="00A65B9F">
      <w:pPr>
        <w:spacing w:after="0" w:line="220" w:lineRule="auto"/>
      </w:pPr>
      <w:r>
        <w:rPr>
          <w:rFonts w:ascii="Calibri" w:hAnsi="Calibri" w:cs="Calibri"/>
          <w:b/>
        </w:rPr>
        <w:t>Еще не вступил в силу (дата вступления в силу - 01.01.2025)</w:t>
      </w:r>
    </w:p>
    <w:p w:rsidR="00614045" w:rsidRDefault="00614045" w:rsidP="00A65B9F">
      <w:pPr>
        <w:spacing w:after="0" w:line="220" w:lineRule="auto"/>
        <w:ind w:left="180"/>
        <w:jc w:val="both"/>
      </w:pPr>
      <w:r>
        <w:rPr>
          <w:rFonts w:ascii="Calibri" w:hAnsi="Calibri" w:cs="Calibri"/>
          <w:b/>
        </w:rPr>
        <w:t>Уточнен порядок расчета НДФЛ с доходов, полученных участником при выходе из ООО.</w:t>
      </w:r>
    </w:p>
    <w:p w:rsidR="00614045" w:rsidRDefault="00614045" w:rsidP="00A65B9F">
      <w:pPr>
        <w:spacing w:after="0" w:line="220" w:lineRule="auto"/>
        <w:ind w:left="180"/>
        <w:jc w:val="both"/>
      </w:pPr>
      <w:r>
        <w:rPr>
          <w:rFonts w:ascii="Calibri" w:hAnsi="Calibri" w:cs="Calibri"/>
        </w:rPr>
        <w:t>По заявлению выбывающего участника ООО налоговый агент при расчете НДФЛ учитывает расходы этого участника на приобретение его доли в обществе. При этом налогоплательщик должен представить оригиналы или надлежаще заверенные копии документов, подтверждающих приобретение доли и сумму оплаты. Если представлены оригиналы документов, налоговый агент сам делает их заверенные копии и хранит их в течение пяти лет.</w:t>
      </w:r>
    </w:p>
    <w:p w:rsidR="00614045" w:rsidRDefault="00614045" w:rsidP="00A65B9F">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765"/>
        <w:gridCol w:w="10215"/>
        <w:gridCol w:w="180"/>
      </w:tblGrid>
      <w:tr w:rsidR="00614045">
        <w:tc>
          <w:tcPr>
            <w:tcW w:w="180" w:type="dxa"/>
            <w:tcBorders>
              <w:top w:val="nil"/>
              <w:left w:val="nil"/>
              <w:bottom w:val="nil"/>
              <w:right w:val="nil"/>
            </w:tcBorders>
            <w:tcMar>
              <w:top w:w="0" w:type="dxa"/>
              <w:left w:w="0" w:type="dxa"/>
              <w:bottom w:w="0" w:type="dxa"/>
              <w:right w:w="0" w:type="dxa"/>
            </w:tcMar>
          </w:tcPr>
          <w:p w:rsidR="00614045" w:rsidRDefault="00614045" w:rsidP="00A65B9F">
            <w:pPr>
              <w:spacing w:after="0"/>
            </w:pPr>
          </w:p>
        </w:tc>
        <w:tc>
          <w:tcPr>
            <w:tcW w:w="765" w:type="dxa"/>
            <w:tcBorders>
              <w:top w:val="nil"/>
              <w:left w:val="nil"/>
              <w:bottom w:val="nil"/>
              <w:right w:val="nil"/>
            </w:tcBorders>
            <w:tcMar>
              <w:top w:w="180" w:type="dxa"/>
              <w:left w:w="0" w:type="dxa"/>
              <w:bottom w:w="180" w:type="dxa"/>
              <w:right w:w="0" w:type="dxa"/>
            </w:tcMar>
          </w:tcPr>
          <w:p w:rsidR="00614045" w:rsidRDefault="00614045" w:rsidP="00A65B9F">
            <w:pPr>
              <w:spacing w:after="0"/>
            </w:pPr>
            <w:r>
              <w:rPr>
                <w:noProof/>
                <w:lang w:eastAsia="ru-RU"/>
              </w:rPr>
              <w:drawing>
                <wp:inline distT="0" distB="0" distL="0" distR="0">
                  <wp:extent cx="371475" cy="1428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614045" w:rsidRDefault="00A1406F" w:rsidP="00A65B9F">
            <w:pPr>
              <w:spacing w:after="0" w:line="220" w:lineRule="auto"/>
              <w:jc w:val="both"/>
            </w:pPr>
            <w:hyperlink r:id="rId134">
              <w:r w:rsidR="00614045">
                <w:rPr>
                  <w:rFonts w:ascii="Calibri" w:hAnsi="Calibri" w:cs="Calibri"/>
                  <w:color w:val="0000FF"/>
                </w:rPr>
                <w:t>Федеральный закон</w:t>
              </w:r>
            </w:hyperlink>
            <w:r w:rsidR="00614045">
              <w:rPr>
                <w:rFonts w:ascii="Calibri" w:hAnsi="Calibri" w:cs="Calibri"/>
              </w:rPr>
              <w:t xml:space="preserve"> от 08.08.2024 N 259-ФЗ</w:t>
            </w:r>
          </w:p>
        </w:tc>
        <w:tc>
          <w:tcPr>
            <w:tcW w:w="180" w:type="dxa"/>
            <w:tcBorders>
              <w:top w:val="nil"/>
              <w:left w:val="nil"/>
              <w:bottom w:val="nil"/>
              <w:right w:val="nil"/>
            </w:tcBorders>
            <w:tcMar>
              <w:top w:w="0" w:type="dxa"/>
              <w:left w:w="0" w:type="dxa"/>
              <w:bottom w:w="0" w:type="dxa"/>
              <w:right w:w="0" w:type="dxa"/>
            </w:tcMar>
          </w:tcPr>
          <w:p w:rsidR="00614045" w:rsidRDefault="00614045" w:rsidP="00A65B9F">
            <w:pPr>
              <w:spacing w:after="0"/>
            </w:pPr>
          </w:p>
        </w:tc>
      </w:tr>
    </w:tbl>
    <w:p w:rsidR="00614045" w:rsidRDefault="00614045" w:rsidP="00A65B9F">
      <w:pPr>
        <w:spacing w:after="0" w:line="220" w:lineRule="auto"/>
        <w:jc w:val="both"/>
      </w:pPr>
    </w:p>
    <w:p w:rsidR="00614045" w:rsidRDefault="00614045" w:rsidP="00A65B9F">
      <w:pPr>
        <w:spacing w:after="0" w:line="220" w:lineRule="auto"/>
      </w:pPr>
      <w:r>
        <w:rPr>
          <w:rFonts w:ascii="Calibri" w:hAnsi="Calibri" w:cs="Calibri"/>
          <w:b/>
        </w:rPr>
        <w:t>Еще не вступил в силу (дата вступления в силу - 01.01.2025)</w:t>
      </w:r>
    </w:p>
    <w:p w:rsidR="00614045" w:rsidRDefault="00614045" w:rsidP="00A65B9F">
      <w:pPr>
        <w:spacing w:after="0" w:line="220" w:lineRule="auto"/>
        <w:ind w:left="180"/>
        <w:jc w:val="both"/>
      </w:pPr>
      <w:r>
        <w:rPr>
          <w:rFonts w:ascii="Calibri" w:hAnsi="Calibri" w:cs="Calibri"/>
          <w:b/>
        </w:rPr>
        <w:t>Изменен порядок расчета НДФЛ при получении доходов, связанных с выходом участника из ООО.</w:t>
      </w:r>
    </w:p>
    <w:p w:rsidR="00614045" w:rsidRDefault="00614045" w:rsidP="00A65B9F">
      <w:pPr>
        <w:spacing w:after="0" w:line="220" w:lineRule="auto"/>
        <w:ind w:left="180"/>
        <w:jc w:val="both"/>
      </w:pPr>
      <w:r>
        <w:rPr>
          <w:rFonts w:ascii="Calibri" w:hAnsi="Calibri" w:cs="Calibri"/>
        </w:rPr>
        <w:t>Сумма превышения действительной стоимости доли над номинальной приравнивается к дивидендам и формирует налоговую базу по доходам от долевого участия. Если за год сумма этой базы не более 2,4 млн руб., ставка составляет 13%, при превышении - 312 тыс. руб. и 15% от суммы превышения (</w:t>
      </w:r>
      <w:proofErr w:type="spellStart"/>
      <w:r>
        <w:fldChar w:fldCharType="begin"/>
      </w:r>
      <w:r>
        <w:instrText xml:space="preserve"> HYPERLINK "https://login.consultant.ru/link/?req=doc&amp;base=LAW&amp;n=466890&amp;dst=26049" \h </w:instrText>
      </w:r>
      <w:r>
        <w:fldChar w:fldCharType="separate"/>
      </w:r>
      <w:r>
        <w:rPr>
          <w:rFonts w:ascii="Calibri" w:hAnsi="Calibri" w:cs="Calibri"/>
          <w:color w:val="0000FF"/>
        </w:rPr>
        <w:t>пп</w:t>
      </w:r>
      <w:proofErr w:type="spellEnd"/>
      <w:r>
        <w:rPr>
          <w:rFonts w:ascii="Calibri" w:hAnsi="Calibri" w:cs="Calibri"/>
          <w:color w:val="0000FF"/>
        </w:rPr>
        <w:t>. 3 п. 6 ст. 210</w:t>
      </w:r>
      <w:r>
        <w:rPr>
          <w:rFonts w:ascii="Calibri" w:hAnsi="Calibri" w:cs="Calibri"/>
          <w:color w:val="0000FF"/>
        </w:rPr>
        <w:fldChar w:fldCharType="end"/>
      </w:r>
      <w:r>
        <w:rPr>
          <w:rFonts w:ascii="Calibri" w:hAnsi="Calibri" w:cs="Calibri"/>
        </w:rPr>
        <w:t xml:space="preserve">, </w:t>
      </w:r>
      <w:hyperlink r:id="rId135">
        <w:r>
          <w:rPr>
            <w:rFonts w:ascii="Calibri" w:hAnsi="Calibri" w:cs="Calibri"/>
            <w:color w:val="0000FF"/>
          </w:rPr>
          <w:t>п. 3 ст. 214</w:t>
        </w:r>
      </w:hyperlink>
      <w:r>
        <w:rPr>
          <w:rFonts w:ascii="Calibri" w:hAnsi="Calibri" w:cs="Calibri"/>
        </w:rPr>
        <w:t xml:space="preserve">, </w:t>
      </w:r>
      <w:hyperlink r:id="rId136">
        <w:r>
          <w:rPr>
            <w:rFonts w:ascii="Calibri" w:hAnsi="Calibri" w:cs="Calibri"/>
            <w:color w:val="0000FF"/>
          </w:rPr>
          <w:t>п. 1.1 ст. 224</w:t>
        </w:r>
      </w:hyperlink>
      <w:r>
        <w:rPr>
          <w:rFonts w:ascii="Calibri" w:hAnsi="Calibri" w:cs="Calibri"/>
        </w:rPr>
        <w:t xml:space="preserve"> НК РФ).</w:t>
      </w:r>
    </w:p>
    <w:p w:rsidR="00614045" w:rsidRDefault="00614045" w:rsidP="00A65B9F">
      <w:pPr>
        <w:spacing w:after="0" w:line="220" w:lineRule="auto"/>
        <w:ind w:left="180"/>
        <w:jc w:val="both"/>
      </w:pPr>
      <w:r>
        <w:rPr>
          <w:rFonts w:ascii="Calibri" w:hAnsi="Calibri" w:cs="Calibri"/>
        </w:rPr>
        <w:t>Номинальная стоимость доли, которой участник владеет менее пяти лет, формирует налоговую базу по доходам от реализации долей участия в российских организациях (</w:t>
      </w:r>
      <w:proofErr w:type="spellStart"/>
      <w:r>
        <w:fldChar w:fldCharType="begin"/>
      </w:r>
      <w:r>
        <w:instrText xml:space="preserve"> HYPERLINK "https://login.consultant.ru/link/?req=doc&amp;base=LAW&amp;n=466890&amp;dst=26053" \h </w:instrText>
      </w:r>
      <w:r>
        <w:fldChar w:fldCharType="separate"/>
      </w:r>
      <w:r>
        <w:rPr>
          <w:rFonts w:ascii="Calibri" w:hAnsi="Calibri" w:cs="Calibri"/>
          <w:color w:val="0000FF"/>
        </w:rPr>
        <w:t>пп</w:t>
      </w:r>
      <w:proofErr w:type="spellEnd"/>
      <w:r>
        <w:rPr>
          <w:rFonts w:ascii="Calibri" w:hAnsi="Calibri" w:cs="Calibri"/>
          <w:color w:val="0000FF"/>
        </w:rPr>
        <w:t>. 7 п. 6 ст. 210</w:t>
      </w:r>
      <w:r>
        <w:rPr>
          <w:rFonts w:ascii="Calibri" w:hAnsi="Calibri" w:cs="Calibri"/>
          <w:color w:val="0000FF"/>
        </w:rPr>
        <w:fldChar w:fldCharType="end"/>
      </w:r>
      <w:r>
        <w:rPr>
          <w:rFonts w:ascii="Calibri" w:hAnsi="Calibri" w:cs="Calibri"/>
        </w:rPr>
        <w:t xml:space="preserve"> НК РФ).</w:t>
      </w:r>
    </w:p>
    <w:p w:rsidR="00614045" w:rsidRDefault="00614045" w:rsidP="00A65B9F">
      <w:pPr>
        <w:spacing w:after="0" w:line="220" w:lineRule="auto"/>
        <w:ind w:left="180"/>
        <w:jc w:val="both"/>
      </w:pPr>
      <w:r>
        <w:rPr>
          <w:rFonts w:ascii="Calibri" w:hAnsi="Calibri" w:cs="Calibri"/>
        </w:rPr>
        <w:lastRenderedPageBreak/>
        <w:t>Если срок владения долей превышает пять лет, то НДФЛ облагается только часть номинальной стоимости, превышающая 50 млн руб. Это превышение формирует налоговую базу от реализации долей участия в российских организациях, акций, облигаций, инвестиционных паев (</w:t>
      </w:r>
      <w:proofErr w:type="spellStart"/>
      <w:r>
        <w:fldChar w:fldCharType="begin"/>
      </w:r>
      <w:r>
        <w:instrText xml:space="preserve"> HYPERLINK "https://login.consultant.ru/link/?req=doc&amp;base=LAW&amp;n=466890&amp;dst=26054" \h </w:instrText>
      </w:r>
      <w:r>
        <w:fldChar w:fldCharType="separate"/>
      </w:r>
      <w:r>
        <w:rPr>
          <w:rFonts w:ascii="Calibri" w:hAnsi="Calibri" w:cs="Calibri"/>
          <w:color w:val="0000FF"/>
        </w:rPr>
        <w:t>пп</w:t>
      </w:r>
      <w:proofErr w:type="spellEnd"/>
      <w:r>
        <w:rPr>
          <w:rFonts w:ascii="Calibri" w:hAnsi="Calibri" w:cs="Calibri"/>
          <w:color w:val="0000FF"/>
        </w:rPr>
        <w:t>. 8 п. 6 ст. 210</w:t>
      </w:r>
      <w:r>
        <w:rPr>
          <w:rFonts w:ascii="Calibri" w:hAnsi="Calibri" w:cs="Calibri"/>
          <w:color w:val="0000FF"/>
        </w:rPr>
        <w:fldChar w:fldCharType="end"/>
      </w:r>
      <w:r>
        <w:rPr>
          <w:rFonts w:ascii="Calibri" w:hAnsi="Calibri" w:cs="Calibri"/>
        </w:rPr>
        <w:t xml:space="preserve">, </w:t>
      </w:r>
      <w:hyperlink r:id="rId137">
        <w:proofErr w:type="spellStart"/>
        <w:r>
          <w:rPr>
            <w:rFonts w:ascii="Calibri" w:hAnsi="Calibri" w:cs="Calibri"/>
            <w:color w:val="0000FF"/>
          </w:rPr>
          <w:t>абз</w:t>
        </w:r>
        <w:proofErr w:type="spellEnd"/>
        <w:r>
          <w:rPr>
            <w:rFonts w:ascii="Calibri" w:hAnsi="Calibri" w:cs="Calibri"/>
            <w:color w:val="0000FF"/>
          </w:rPr>
          <w:t>. 1</w:t>
        </w:r>
      </w:hyperlink>
      <w:r>
        <w:rPr>
          <w:rFonts w:ascii="Calibri" w:hAnsi="Calibri" w:cs="Calibri"/>
        </w:rPr>
        <w:t xml:space="preserve">, </w:t>
      </w:r>
      <w:hyperlink r:id="rId138">
        <w:r>
          <w:rPr>
            <w:rFonts w:ascii="Calibri" w:hAnsi="Calibri" w:cs="Calibri"/>
            <w:color w:val="0000FF"/>
          </w:rPr>
          <w:t>8 п. 17.2 ст. 217</w:t>
        </w:r>
      </w:hyperlink>
      <w:r>
        <w:rPr>
          <w:rFonts w:ascii="Calibri" w:hAnsi="Calibri" w:cs="Calibri"/>
        </w:rPr>
        <w:t xml:space="preserve"> НК РФ).</w:t>
      </w:r>
    </w:p>
    <w:p w:rsidR="00614045" w:rsidRDefault="00614045" w:rsidP="00A65B9F">
      <w:pPr>
        <w:spacing w:after="0" w:line="220" w:lineRule="auto"/>
        <w:ind w:left="180"/>
        <w:jc w:val="both"/>
      </w:pPr>
      <w:r>
        <w:rPr>
          <w:rFonts w:ascii="Calibri" w:hAnsi="Calibri" w:cs="Calibri"/>
        </w:rPr>
        <w:t xml:space="preserve">Ставка, которая применяется к обеим указанным базам, зависит от суммы всех доходов (налоговых баз), приведенных в </w:t>
      </w:r>
      <w:hyperlink r:id="rId139">
        <w:r>
          <w:rPr>
            <w:rFonts w:ascii="Calibri" w:hAnsi="Calibri" w:cs="Calibri"/>
            <w:color w:val="0000FF"/>
          </w:rPr>
          <w:t>п. 6 ст. 210</w:t>
        </w:r>
      </w:hyperlink>
      <w:r>
        <w:rPr>
          <w:rFonts w:ascii="Calibri" w:hAnsi="Calibri" w:cs="Calibri"/>
        </w:rPr>
        <w:t xml:space="preserve"> НК РФ (за исключением налоговой базы по доходам от долевого участия). Если за год сумма баз не более 2,4 млн руб., ставка составляет 13%, при превышении - 312 тыс. руб. и 15% от суммы превышения (</w:t>
      </w:r>
      <w:hyperlink r:id="rId140">
        <w:r>
          <w:rPr>
            <w:rFonts w:ascii="Calibri" w:hAnsi="Calibri" w:cs="Calibri"/>
            <w:color w:val="0000FF"/>
          </w:rPr>
          <w:t>п. 1.1 ст. 224</w:t>
        </w:r>
      </w:hyperlink>
      <w:r>
        <w:rPr>
          <w:rFonts w:ascii="Calibri" w:hAnsi="Calibri" w:cs="Calibri"/>
        </w:rPr>
        <w:t xml:space="preserve">, </w:t>
      </w:r>
      <w:hyperlink r:id="rId141">
        <w:r>
          <w:rPr>
            <w:rFonts w:ascii="Calibri" w:hAnsi="Calibri" w:cs="Calibri"/>
            <w:color w:val="0000FF"/>
          </w:rPr>
          <w:t>п. 1.1 ст. 225</w:t>
        </w:r>
      </w:hyperlink>
      <w:r>
        <w:rPr>
          <w:rFonts w:ascii="Calibri" w:hAnsi="Calibri" w:cs="Calibri"/>
        </w:rPr>
        <w:t xml:space="preserve"> НК РФ).</w:t>
      </w:r>
    </w:p>
    <w:p w:rsidR="00614045" w:rsidRDefault="00614045" w:rsidP="00A65B9F">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765"/>
        <w:gridCol w:w="10215"/>
        <w:gridCol w:w="180"/>
      </w:tblGrid>
      <w:tr w:rsidR="00614045">
        <w:tc>
          <w:tcPr>
            <w:tcW w:w="180" w:type="dxa"/>
            <w:tcBorders>
              <w:top w:val="nil"/>
              <w:left w:val="nil"/>
              <w:bottom w:val="nil"/>
              <w:right w:val="nil"/>
            </w:tcBorders>
            <w:tcMar>
              <w:top w:w="0" w:type="dxa"/>
              <w:left w:w="0" w:type="dxa"/>
              <w:bottom w:w="0" w:type="dxa"/>
              <w:right w:w="0" w:type="dxa"/>
            </w:tcMar>
          </w:tcPr>
          <w:p w:rsidR="00614045" w:rsidRDefault="00614045" w:rsidP="00A65B9F">
            <w:pPr>
              <w:spacing w:after="0"/>
            </w:pPr>
          </w:p>
        </w:tc>
        <w:tc>
          <w:tcPr>
            <w:tcW w:w="765" w:type="dxa"/>
            <w:tcBorders>
              <w:top w:val="nil"/>
              <w:left w:val="nil"/>
              <w:bottom w:val="nil"/>
              <w:right w:val="nil"/>
            </w:tcBorders>
            <w:tcMar>
              <w:top w:w="180" w:type="dxa"/>
              <w:left w:w="0" w:type="dxa"/>
              <w:bottom w:w="180" w:type="dxa"/>
              <w:right w:w="0" w:type="dxa"/>
            </w:tcMar>
          </w:tcPr>
          <w:p w:rsidR="00614045" w:rsidRDefault="00614045" w:rsidP="00A65B9F">
            <w:pPr>
              <w:spacing w:after="0"/>
            </w:pPr>
            <w:r>
              <w:rPr>
                <w:noProof/>
                <w:lang w:eastAsia="ru-RU"/>
              </w:rPr>
              <w:drawing>
                <wp:inline distT="0" distB="0" distL="0" distR="0">
                  <wp:extent cx="371475" cy="14287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614045" w:rsidRDefault="00A1406F" w:rsidP="00A65B9F">
            <w:pPr>
              <w:spacing w:after="0" w:line="220" w:lineRule="auto"/>
              <w:jc w:val="both"/>
            </w:pPr>
            <w:hyperlink r:id="rId142">
              <w:r w:rsidR="00614045">
                <w:rPr>
                  <w:rFonts w:ascii="Calibri" w:hAnsi="Calibri" w:cs="Calibri"/>
                  <w:color w:val="0000FF"/>
                </w:rPr>
                <w:t>Федеральный закон</w:t>
              </w:r>
            </w:hyperlink>
            <w:r w:rsidR="00614045">
              <w:rPr>
                <w:rFonts w:ascii="Calibri" w:hAnsi="Calibri" w:cs="Calibri"/>
              </w:rPr>
              <w:t xml:space="preserve"> от 12.07.2024 N 176-ФЗ</w:t>
            </w:r>
          </w:p>
        </w:tc>
        <w:tc>
          <w:tcPr>
            <w:tcW w:w="180" w:type="dxa"/>
            <w:tcBorders>
              <w:top w:val="nil"/>
              <w:left w:val="nil"/>
              <w:bottom w:val="nil"/>
              <w:right w:val="nil"/>
            </w:tcBorders>
            <w:tcMar>
              <w:top w:w="0" w:type="dxa"/>
              <w:left w:w="0" w:type="dxa"/>
              <w:bottom w:w="0" w:type="dxa"/>
              <w:right w:w="0" w:type="dxa"/>
            </w:tcMar>
          </w:tcPr>
          <w:p w:rsidR="00614045" w:rsidRDefault="00614045" w:rsidP="00A65B9F">
            <w:pPr>
              <w:spacing w:after="0"/>
            </w:pPr>
          </w:p>
        </w:tc>
      </w:tr>
    </w:tbl>
    <w:p w:rsidR="00614045" w:rsidRDefault="00614045" w:rsidP="00A65B9F">
      <w:pPr>
        <w:spacing w:after="0" w:line="220" w:lineRule="auto"/>
        <w:jc w:val="both"/>
      </w:pPr>
    </w:p>
    <w:p w:rsidR="00614045" w:rsidRDefault="00614045" w:rsidP="00A65B9F">
      <w:pPr>
        <w:spacing w:after="0" w:line="220" w:lineRule="auto"/>
      </w:pPr>
      <w:r>
        <w:rPr>
          <w:rFonts w:ascii="Calibri" w:hAnsi="Calibri" w:cs="Calibri"/>
          <w:b/>
        </w:rPr>
        <w:t>18.09.2024</w:t>
      </w:r>
    </w:p>
    <w:p w:rsidR="00614045" w:rsidRDefault="00614045" w:rsidP="00A65B9F">
      <w:pPr>
        <w:spacing w:after="0" w:line="220" w:lineRule="auto"/>
        <w:ind w:left="180"/>
        <w:jc w:val="both"/>
      </w:pPr>
      <w:r>
        <w:rPr>
          <w:rFonts w:ascii="Calibri" w:hAnsi="Calibri" w:cs="Calibri"/>
          <w:b/>
        </w:rPr>
        <w:t xml:space="preserve">Минфин России разъяснил, как с </w:t>
      </w:r>
      <w:hyperlink r:id="rId143">
        <w:r>
          <w:rPr>
            <w:rFonts w:ascii="Calibri" w:hAnsi="Calibri" w:cs="Calibri"/>
            <w:b/>
            <w:color w:val="0000FF"/>
          </w:rPr>
          <w:t>1 января 2025 г.</w:t>
        </w:r>
      </w:hyperlink>
      <w:r>
        <w:rPr>
          <w:rFonts w:ascii="Calibri" w:hAnsi="Calibri" w:cs="Calibri"/>
          <w:b/>
        </w:rPr>
        <w:t xml:space="preserve"> рассчитывать налоговую базу по НДФЛ при продаже долей в уставном капитале ООО.</w:t>
      </w:r>
    </w:p>
    <w:p w:rsidR="00614045" w:rsidRDefault="00614045" w:rsidP="00A65B9F">
      <w:pPr>
        <w:spacing w:after="0" w:line="220" w:lineRule="auto"/>
        <w:ind w:left="180"/>
        <w:jc w:val="both"/>
      </w:pPr>
      <w:r>
        <w:rPr>
          <w:rFonts w:ascii="Calibri" w:hAnsi="Calibri" w:cs="Calibri"/>
        </w:rPr>
        <w:t xml:space="preserve">Если стоимость доли превышает 50 млн руб., сумма превышения определяется с учетом возможности применения вычета, установленного </w:t>
      </w:r>
      <w:hyperlink r:id="rId144">
        <w:r>
          <w:rPr>
            <w:rFonts w:ascii="Calibri" w:hAnsi="Calibri" w:cs="Calibri"/>
            <w:color w:val="0000FF"/>
          </w:rPr>
          <w:t>ст. 220</w:t>
        </w:r>
      </w:hyperlink>
      <w:r>
        <w:rPr>
          <w:rFonts w:ascii="Calibri" w:hAnsi="Calibri" w:cs="Calibri"/>
        </w:rPr>
        <w:t xml:space="preserve"> НК РФ.</w:t>
      </w:r>
    </w:p>
    <w:p w:rsidR="00614045" w:rsidRDefault="00614045" w:rsidP="00A65B9F">
      <w:pPr>
        <w:spacing w:after="0"/>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80"/>
        <w:gridCol w:w="765"/>
        <w:gridCol w:w="10215"/>
        <w:gridCol w:w="180"/>
      </w:tblGrid>
      <w:tr w:rsidR="00614045">
        <w:tc>
          <w:tcPr>
            <w:tcW w:w="180" w:type="dxa"/>
            <w:tcBorders>
              <w:top w:val="nil"/>
              <w:left w:val="nil"/>
              <w:bottom w:val="nil"/>
              <w:right w:val="nil"/>
            </w:tcBorders>
            <w:tcMar>
              <w:top w:w="0" w:type="dxa"/>
              <w:left w:w="0" w:type="dxa"/>
              <w:bottom w:w="0" w:type="dxa"/>
              <w:right w:w="0" w:type="dxa"/>
            </w:tcMar>
          </w:tcPr>
          <w:p w:rsidR="00614045" w:rsidRDefault="00614045" w:rsidP="00A65B9F">
            <w:pPr>
              <w:spacing w:after="0"/>
            </w:pPr>
          </w:p>
        </w:tc>
        <w:tc>
          <w:tcPr>
            <w:tcW w:w="765" w:type="dxa"/>
            <w:tcBorders>
              <w:top w:val="nil"/>
              <w:left w:val="nil"/>
              <w:bottom w:val="nil"/>
              <w:right w:val="nil"/>
            </w:tcBorders>
            <w:tcMar>
              <w:top w:w="180" w:type="dxa"/>
              <w:left w:w="0" w:type="dxa"/>
              <w:bottom w:w="180" w:type="dxa"/>
              <w:right w:w="0" w:type="dxa"/>
            </w:tcMar>
          </w:tcPr>
          <w:p w:rsidR="00614045" w:rsidRDefault="00614045" w:rsidP="00A65B9F">
            <w:pPr>
              <w:spacing w:after="0"/>
            </w:pPr>
            <w:r>
              <w:rPr>
                <w:noProof/>
                <w:lang w:eastAsia="ru-RU"/>
              </w:rPr>
              <w:drawing>
                <wp:inline distT="0" distB="0" distL="0" distR="0">
                  <wp:extent cx="371475" cy="1428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33">
                            <a:extLst>
                              <a:ext uri="{28A0092B-C50C-407E-A947-70E740481C1C}">
                                <a14:useLocalDpi xmlns:a14="http://schemas.microsoft.com/office/drawing/2010/main" val="0"/>
                              </a:ext>
                            </a:extLst>
                          </a:blip>
                          <a:srcRect/>
                          <a:stretch>
                            <a:fillRect/>
                          </a:stretch>
                        </pic:blipFill>
                        <pic:spPr bwMode="auto">
                          <a:xfrm>
                            <a:off x="0" y="0"/>
                            <a:ext cx="371475" cy="142875"/>
                          </a:xfrm>
                          <a:prstGeom prst="rect">
                            <a:avLst/>
                          </a:prstGeom>
                          <a:noFill/>
                          <a:ln>
                            <a:noFill/>
                          </a:ln>
                        </pic:spPr>
                      </pic:pic>
                    </a:graphicData>
                  </a:graphic>
                </wp:inline>
              </w:drawing>
            </w:r>
          </w:p>
        </w:tc>
        <w:tc>
          <w:tcPr>
            <w:tcW w:w="0" w:type="auto"/>
            <w:tcBorders>
              <w:top w:val="nil"/>
              <w:left w:val="nil"/>
              <w:bottom w:val="nil"/>
              <w:right w:val="nil"/>
            </w:tcBorders>
            <w:tcMar>
              <w:top w:w="180" w:type="dxa"/>
              <w:left w:w="0" w:type="dxa"/>
              <w:bottom w:w="180" w:type="dxa"/>
              <w:right w:w="0" w:type="dxa"/>
            </w:tcMar>
          </w:tcPr>
          <w:p w:rsidR="00614045" w:rsidRDefault="00A1406F" w:rsidP="00A65B9F">
            <w:pPr>
              <w:spacing w:after="0" w:line="220" w:lineRule="auto"/>
              <w:jc w:val="both"/>
            </w:pPr>
            <w:hyperlink r:id="rId145">
              <w:r w:rsidR="00614045">
                <w:rPr>
                  <w:rFonts w:ascii="Calibri" w:hAnsi="Calibri" w:cs="Calibri"/>
                  <w:color w:val="0000FF"/>
                </w:rPr>
                <w:t>Письмо</w:t>
              </w:r>
            </w:hyperlink>
            <w:r w:rsidR="00614045">
              <w:rPr>
                <w:rFonts w:ascii="Calibri" w:hAnsi="Calibri" w:cs="Calibri"/>
              </w:rPr>
              <w:t xml:space="preserve"> Минфина России от 18.09.2024 N 03-04-05/89251</w:t>
            </w:r>
          </w:p>
        </w:tc>
        <w:tc>
          <w:tcPr>
            <w:tcW w:w="180" w:type="dxa"/>
            <w:tcBorders>
              <w:top w:val="nil"/>
              <w:left w:val="nil"/>
              <w:bottom w:val="nil"/>
              <w:right w:val="nil"/>
            </w:tcBorders>
            <w:tcMar>
              <w:top w:w="0" w:type="dxa"/>
              <w:left w:w="0" w:type="dxa"/>
              <w:bottom w:w="0" w:type="dxa"/>
              <w:right w:w="0" w:type="dxa"/>
            </w:tcMar>
          </w:tcPr>
          <w:p w:rsidR="00614045" w:rsidRDefault="00614045" w:rsidP="00A65B9F">
            <w:pPr>
              <w:spacing w:after="0"/>
            </w:pPr>
          </w:p>
        </w:tc>
      </w:tr>
    </w:tbl>
    <w:p w:rsidR="00614045" w:rsidRDefault="00614045" w:rsidP="00A65B9F">
      <w:pPr>
        <w:spacing w:after="0" w:line="220" w:lineRule="auto"/>
        <w:jc w:val="both"/>
      </w:pPr>
    </w:p>
    <w:p w:rsidR="00046572" w:rsidRPr="00046572" w:rsidRDefault="00046572" w:rsidP="00A65B9F">
      <w:pPr>
        <w:pBdr>
          <w:top w:val="single" w:sz="12" w:space="1" w:color="auto"/>
          <w:bottom w:val="single" w:sz="12" w:space="1" w:color="auto"/>
        </w:pBdr>
        <w:spacing w:after="0"/>
        <w:rPr>
          <w:sz w:val="2"/>
          <w:szCs w:val="2"/>
        </w:rPr>
      </w:pPr>
    </w:p>
    <w:p w:rsidR="00460415" w:rsidRDefault="00460415" w:rsidP="00A65B9F">
      <w:pPr>
        <w:spacing w:after="0" w:line="220" w:lineRule="auto"/>
      </w:pPr>
      <w:hyperlink r:id="rId146">
        <w:r>
          <w:rPr>
            <w:rFonts w:ascii="Calibri" w:hAnsi="Calibri" w:cs="Calibri"/>
            <w:i/>
            <w:color w:val="0000FF"/>
          </w:rPr>
          <w:br/>
          <w:t>Путеводитель по корпоративным спорам. Вопросы судебной практики: Порядок заключения сделок по отчуждению доли в уставном капитале общества с ограниченной ответственностью {</w:t>
        </w:r>
        <w:proofErr w:type="spellStart"/>
        <w:r>
          <w:rPr>
            <w:rFonts w:ascii="Calibri" w:hAnsi="Calibri" w:cs="Calibri"/>
            <w:i/>
            <w:color w:val="0000FF"/>
          </w:rPr>
          <w:t>КонсультантПлюс</w:t>
        </w:r>
        <w:proofErr w:type="spellEnd"/>
        <w:r>
          <w:rPr>
            <w:rFonts w:ascii="Calibri" w:hAnsi="Calibri" w:cs="Calibri"/>
            <w:i/>
            <w:color w:val="0000FF"/>
          </w:rPr>
          <w:t>}</w:t>
        </w:r>
      </w:hyperlink>
      <w:r>
        <w:rPr>
          <w:rFonts w:ascii="Calibri" w:hAnsi="Calibri" w:cs="Calibri"/>
        </w:rPr>
        <w:br/>
      </w:r>
    </w:p>
    <w:p w:rsidR="00460415" w:rsidRDefault="00460415" w:rsidP="00A65B9F">
      <w:pPr>
        <w:spacing w:after="0" w:line="220" w:lineRule="auto"/>
        <w:ind w:firstLine="540"/>
        <w:jc w:val="both"/>
        <w:outlineLvl w:val="0"/>
      </w:pPr>
      <w:r>
        <w:rPr>
          <w:rFonts w:ascii="Calibri" w:hAnsi="Calibri" w:cs="Calibri"/>
          <w:b/>
        </w:rPr>
        <w:t>7. Признание сделок, направленных на отчуждение участником доли в уставном капитале общества с ограниченной ответственностью, притворными</w:t>
      </w:r>
    </w:p>
    <w:p w:rsidR="00460415" w:rsidRDefault="00460415" w:rsidP="00A65B9F">
      <w:pPr>
        <w:spacing w:after="0" w:line="220" w:lineRule="auto"/>
        <w:jc w:val="both"/>
      </w:pPr>
    </w:p>
    <w:p w:rsidR="00460415" w:rsidRDefault="00460415" w:rsidP="00A65B9F">
      <w:pPr>
        <w:spacing w:after="0" w:line="220" w:lineRule="auto"/>
        <w:ind w:firstLine="540"/>
        <w:jc w:val="both"/>
      </w:pPr>
      <w:r>
        <w:rPr>
          <w:rFonts w:ascii="Calibri" w:hAnsi="Calibri" w:cs="Calibri"/>
        </w:rPr>
        <w:t>Основные применимые нормы:</w:t>
      </w:r>
    </w:p>
    <w:p w:rsidR="00460415" w:rsidRDefault="00460415" w:rsidP="00A65B9F">
      <w:pPr>
        <w:spacing w:after="0" w:line="220" w:lineRule="auto"/>
        <w:ind w:firstLine="540"/>
        <w:jc w:val="both"/>
      </w:pPr>
      <w:r>
        <w:rPr>
          <w:rFonts w:ascii="Calibri" w:hAnsi="Calibri" w:cs="Calibri"/>
        </w:rPr>
        <w:t xml:space="preserve">- </w:t>
      </w:r>
      <w:hyperlink r:id="rId147">
        <w:r>
          <w:rPr>
            <w:rFonts w:ascii="Calibri" w:hAnsi="Calibri" w:cs="Calibri"/>
            <w:color w:val="0000FF"/>
          </w:rPr>
          <w:t>п. 2 ст. 170</w:t>
        </w:r>
      </w:hyperlink>
      <w:r>
        <w:rPr>
          <w:rFonts w:ascii="Calibri" w:hAnsi="Calibri" w:cs="Calibri"/>
        </w:rPr>
        <w:t xml:space="preserve"> ГК РФ.</w:t>
      </w:r>
    </w:p>
    <w:p w:rsidR="00460415" w:rsidRDefault="00460415" w:rsidP="00A65B9F">
      <w:pPr>
        <w:spacing w:after="0" w:line="220" w:lineRule="auto"/>
        <w:jc w:val="both"/>
      </w:pPr>
    </w:p>
    <w:p w:rsidR="00460415" w:rsidRDefault="00460415" w:rsidP="00A65B9F">
      <w:pPr>
        <w:spacing w:after="0" w:line="220" w:lineRule="auto"/>
        <w:ind w:firstLine="540"/>
        <w:jc w:val="both"/>
      </w:pPr>
      <w:r>
        <w:rPr>
          <w:rFonts w:ascii="Calibri" w:hAnsi="Calibri" w:cs="Calibri"/>
        </w:rPr>
        <w:t xml:space="preserve">На практике встречаются ситуации, когда участник общества совершает сделку или несколько взаимосвязанных сделок с целью прикрыть договор купли-продажи доли в уставном капитале ООО. В таких случаях встает вопрос о возможности квалифицировать указанные сделки в качестве притворных и, как следствие, на основании </w:t>
      </w:r>
      <w:hyperlink r:id="rId148">
        <w:r>
          <w:rPr>
            <w:rFonts w:ascii="Calibri" w:hAnsi="Calibri" w:cs="Calibri"/>
            <w:color w:val="0000FF"/>
          </w:rPr>
          <w:t>п. 2 ст. 170</w:t>
        </w:r>
      </w:hyperlink>
      <w:r>
        <w:rPr>
          <w:rFonts w:ascii="Calibri" w:hAnsi="Calibri" w:cs="Calibri"/>
        </w:rPr>
        <w:t xml:space="preserve"> ГК РФ применить к сделке, которую стороны действительно имели в виду, относящиеся к ней правила.</w:t>
      </w:r>
    </w:p>
    <w:p w:rsidR="00460415" w:rsidRDefault="00460415" w:rsidP="00A65B9F">
      <w:pPr>
        <w:spacing w:after="0" w:line="220" w:lineRule="auto"/>
        <w:jc w:val="both"/>
      </w:pPr>
    </w:p>
    <w:p w:rsidR="00460415" w:rsidRDefault="00460415" w:rsidP="00A65B9F">
      <w:pPr>
        <w:spacing w:after="0" w:line="220" w:lineRule="auto"/>
        <w:ind w:firstLine="540"/>
        <w:jc w:val="both"/>
        <w:outlineLvl w:val="1"/>
      </w:pPr>
      <w:r>
        <w:rPr>
          <w:rFonts w:ascii="Calibri" w:hAnsi="Calibri" w:cs="Calibri"/>
          <w:b/>
        </w:rPr>
        <w:t>7.1. Вывод из судебной практики:</w:t>
      </w:r>
      <w:r>
        <w:rPr>
          <w:rFonts w:ascii="Calibri" w:hAnsi="Calibri" w:cs="Calibri"/>
        </w:rPr>
        <w:t xml:space="preserve"> Действия единственного участника по принятию в общество нового участника и последующему выходу такого единственного участника из ООО могут быть признаны притворной сделкой.</w:t>
      </w:r>
    </w:p>
    <w:p w:rsidR="00460415" w:rsidRDefault="00460415" w:rsidP="00A65B9F">
      <w:pPr>
        <w:spacing w:after="0" w:line="220" w:lineRule="auto"/>
        <w:jc w:val="both"/>
      </w:pPr>
    </w:p>
    <w:p w:rsidR="00460415" w:rsidRDefault="00460415" w:rsidP="00A65B9F">
      <w:pPr>
        <w:spacing w:after="0" w:line="220" w:lineRule="auto"/>
        <w:ind w:firstLine="540"/>
        <w:jc w:val="both"/>
      </w:pPr>
      <w:r>
        <w:rPr>
          <w:rFonts w:ascii="Calibri" w:hAnsi="Calibri" w:cs="Calibri"/>
        </w:rPr>
        <w:t>Судебная практика:</w:t>
      </w:r>
    </w:p>
    <w:p w:rsidR="00460415" w:rsidRDefault="00460415" w:rsidP="00A65B9F">
      <w:pPr>
        <w:spacing w:after="0" w:line="220" w:lineRule="auto"/>
        <w:jc w:val="both"/>
      </w:pPr>
    </w:p>
    <w:p w:rsidR="00460415" w:rsidRDefault="00460415" w:rsidP="00A65B9F">
      <w:pPr>
        <w:spacing w:after="0" w:line="220" w:lineRule="auto"/>
        <w:ind w:firstLine="540"/>
        <w:jc w:val="both"/>
      </w:pPr>
      <w:hyperlink r:id="rId149">
        <w:r>
          <w:rPr>
            <w:rFonts w:ascii="Calibri" w:hAnsi="Calibri" w:cs="Calibri"/>
            <w:color w:val="0000FF"/>
          </w:rPr>
          <w:t>Постановление</w:t>
        </w:r>
      </w:hyperlink>
      <w:r>
        <w:rPr>
          <w:rFonts w:ascii="Calibri" w:hAnsi="Calibri" w:cs="Calibri"/>
        </w:rPr>
        <w:t xml:space="preserve"> Арбитражного суда Восточно-Сибирского округа от 14.01.2021 N Ф02-6440/2020 по делу N А74-19827/2018</w:t>
      </w:r>
    </w:p>
    <w:p w:rsidR="00460415" w:rsidRDefault="00460415" w:rsidP="00A65B9F">
      <w:pPr>
        <w:spacing w:after="0" w:line="220" w:lineRule="auto"/>
        <w:ind w:firstLine="540"/>
        <w:jc w:val="both"/>
      </w:pPr>
      <w:r>
        <w:rPr>
          <w:rFonts w:ascii="Calibri" w:hAnsi="Calibri" w:cs="Calibri"/>
        </w:rPr>
        <w:t>"...</w:t>
      </w:r>
      <w:proofErr w:type="spellStart"/>
      <w:r>
        <w:rPr>
          <w:rFonts w:ascii="Calibri" w:hAnsi="Calibri" w:cs="Calibri"/>
        </w:rPr>
        <w:t>Радецкий</w:t>
      </w:r>
      <w:proofErr w:type="spellEnd"/>
      <w:r>
        <w:rPr>
          <w:rFonts w:ascii="Calibri" w:hAnsi="Calibri" w:cs="Calibri"/>
        </w:rPr>
        <w:t xml:space="preserve"> В.В., являясь учредителем и единственным участником общества "</w:t>
      </w:r>
      <w:proofErr w:type="spellStart"/>
      <w:r>
        <w:rPr>
          <w:rFonts w:ascii="Calibri" w:hAnsi="Calibri" w:cs="Calibri"/>
        </w:rPr>
        <w:t>Табатский</w:t>
      </w:r>
      <w:proofErr w:type="spellEnd"/>
      <w:r>
        <w:rPr>
          <w:rFonts w:ascii="Calibri" w:hAnsi="Calibri" w:cs="Calibri"/>
        </w:rPr>
        <w:t xml:space="preserve"> молочный завод", принял решение о включении в состав участников данного юридического лица - своего сына </w:t>
      </w:r>
      <w:proofErr w:type="spellStart"/>
      <w:r>
        <w:rPr>
          <w:rFonts w:ascii="Calibri" w:hAnsi="Calibri" w:cs="Calibri"/>
        </w:rPr>
        <w:t>Радецкого</w:t>
      </w:r>
      <w:proofErr w:type="spellEnd"/>
      <w:r>
        <w:rPr>
          <w:rFonts w:ascii="Calibri" w:hAnsi="Calibri" w:cs="Calibri"/>
        </w:rPr>
        <w:t xml:space="preserve"> А.В. с размером доли - 50% процентов от уставного капитала данного общества (03.07.2018). При этом спустя незначительное время после названных корпоративных процедур </w:t>
      </w:r>
      <w:proofErr w:type="spellStart"/>
      <w:r>
        <w:rPr>
          <w:rFonts w:ascii="Calibri" w:hAnsi="Calibri" w:cs="Calibri"/>
        </w:rPr>
        <w:t>Радецкий</w:t>
      </w:r>
      <w:proofErr w:type="spellEnd"/>
      <w:r>
        <w:rPr>
          <w:rFonts w:ascii="Calibri" w:hAnsi="Calibri" w:cs="Calibri"/>
        </w:rPr>
        <w:t xml:space="preserve"> В.В. вышел из состава участников данного юридического лица (заявление от 25.07.2018), продолжая осуществлять при этом функции единоличного исполнительного органа общества "</w:t>
      </w:r>
      <w:proofErr w:type="spellStart"/>
      <w:r>
        <w:rPr>
          <w:rFonts w:ascii="Calibri" w:hAnsi="Calibri" w:cs="Calibri"/>
        </w:rPr>
        <w:t>Табатский</w:t>
      </w:r>
      <w:proofErr w:type="spellEnd"/>
      <w:r>
        <w:rPr>
          <w:rFonts w:ascii="Calibri" w:hAnsi="Calibri" w:cs="Calibri"/>
        </w:rPr>
        <w:t xml:space="preserve"> молочный завод".</w:t>
      </w:r>
    </w:p>
    <w:p w:rsidR="00460415" w:rsidRDefault="00460415" w:rsidP="00A65B9F">
      <w:pPr>
        <w:spacing w:after="0" w:line="220" w:lineRule="auto"/>
        <w:ind w:firstLine="540"/>
        <w:jc w:val="both"/>
      </w:pPr>
      <w:r>
        <w:rPr>
          <w:rFonts w:ascii="Calibri" w:hAnsi="Calibri" w:cs="Calibri"/>
        </w:rPr>
        <w:t xml:space="preserve">Учитывая непродолжительный период с момента включения в состав участников </w:t>
      </w:r>
      <w:proofErr w:type="spellStart"/>
      <w:r>
        <w:rPr>
          <w:rFonts w:ascii="Calibri" w:hAnsi="Calibri" w:cs="Calibri"/>
        </w:rPr>
        <w:t>Радецкого</w:t>
      </w:r>
      <w:proofErr w:type="spellEnd"/>
      <w:r>
        <w:rPr>
          <w:rFonts w:ascii="Calibri" w:hAnsi="Calibri" w:cs="Calibri"/>
        </w:rPr>
        <w:t xml:space="preserve"> А.В. до даты выхода из состава участников </w:t>
      </w:r>
      <w:proofErr w:type="spellStart"/>
      <w:r>
        <w:rPr>
          <w:rFonts w:ascii="Calibri" w:hAnsi="Calibri" w:cs="Calibri"/>
        </w:rPr>
        <w:t>Радецкого</w:t>
      </w:r>
      <w:proofErr w:type="spellEnd"/>
      <w:r>
        <w:rPr>
          <w:rFonts w:ascii="Calibri" w:hAnsi="Calibri" w:cs="Calibri"/>
        </w:rPr>
        <w:t xml:space="preserve"> В.В., суды пришли к обоснованному выводу о том, что указанные действия по существу прикрывают сделку по отчуждению доли должника в уставном капитале общества "</w:t>
      </w:r>
      <w:proofErr w:type="spellStart"/>
      <w:r>
        <w:rPr>
          <w:rFonts w:ascii="Calibri" w:hAnsi="Calibri" w:cs="Calibri"/>
        </w:rPr>
        <w:t>Табатский</w:t>
      </w:r>
      <w:proofErr w:type="spellEnd"/>
      <w:r>
        <w:rPr>
          <w:rFonts w:ascii="Calibri" w:hAnsi="Calibri" w:cs="Calibri"/>
        </w:rPr>
        <w:t xml:space="preserve"> молочный завод".</w:t>
      </w:r>
    </w:p>
    <w:p w:rsidR="00460415" w:rsidRDefault="00460415" w:rsidP="00A65B9F">
      <w:pPr>
        <w:spacing w:after="0" w:line="220" w:lineRule="auto"/>
        <w:ind w:firstLine="540"/>
        <w:jc w:val="both"/>
      </w:pPr>
      <w:r>
        <w:rPr>
          <w:rFonts w:ascii="Calibri" w:hAnsi="Calibri" w:cs="Calibri"/>
        </w:rPr>
        <w:t xml:space="preserve">В соответствии с правовой позицией Верховного Суда Российской Федерации, изложенной в </w:t>
      </w:r>
      <w:hyperlink r:id="rId150">
        <w:r>
          <w:rPr>
            <w:rFonts w:ascii="Calibri" w:hAnsi="Calibri" w:cs="Calibri"/>
            <w:color w:val="0000FF"/>
          </w:rPr>
          <w:t>определении</w:t>
        </w:r>
      </w:hyperlink>
      <w:r>
        <w:rPr>
          <w:rFonts w:ascii="Calibri" w:hAnsi="Calibri" w:cs="Calibri"/>
        </w:rPr>
        <w:t xml:space="preserve"> от 25.01.2018 N 301-ЭС17-13352, в ситуации принятия единственным участником хозяйственного общества формального решения об увеличении уставного капитала за счет дополнительного вклада третьего лица, невнесения этим третьим лицом реального дополнительного вклада (либо внесения им символического дополнительного вклада) и при установлении обстоятельств, указывающих на взаимосвязанность упомянутых действий (бездействия) и последующих действий по выходу из общества бывшего единственного участника, перераспределению его доли в пользу нового участника, соответствующие сделки подлежат признанию притворными (</w:t>
      </w:r>
      <w:hyperlink r:id="rId151">
        <w:r>
          <w:rPr>
            <w:rFonts w:ascii="Calibri" w:hAnsi="Calibri" w:cs="Calibri"/>
            <w:color w:val="0000FF"/>
          </w:rPr>
          <w:t>пункт 2 статья 170</w:t>
        </w:r>
      </w:hyperlink>
      <w:r>
        <w:rPr>
          <w:rFonts w:ascii="Calibri" w:hAnsi="Calibri" w:cs="Calibri"/>
        </w:rPr>
        <w:t xml:space="preserve"> Гражданского кодекса Российской Федерации)..."</w:t>
      </w:r>
    </w:p>
    <w:p w:rsidR="00460415" w:rsidRDefault="00460415" w:rsidP="00A65B9F">
      <w:pPr>
        <w:spacing w:after="0" w:line="220" w:lineRule="auto"/>
        <w:jc w:val="both"/>
      </w:pPr>
    </w:p>
    <w:p w:rsidR="00460415" w:rsidRDefault="00460415" w:rsidP="00A65B9F">
      <w:pPr>
        <w:spacing w:after="0" w:line="220" w:lineRule="auto"/>
        <w:ind w:firstLine="540"/>
        <w:jc w:val="both"/>
      </w:pPr>
      <w:r>
        <w:rPr>
          <w:rFonts w:ascii="Calibri" w:hAnsi="Calibri" w:cs="Calibri"/>
          <w:b/>
        </w:rPr>
        <w:t>Аналогичная судебная практика:</w:t>
      </w:r>
    </w:p>
    <w:p w:rsidR="00460415" w:rsidRDefault="00460415" w:rsidP="00A65B9F">
      <w:pPr>
        <w:spacing w:after="0"/>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1312"/>
      </w:tblGrid>
      <w:tr w:rsidR="00460415" w:rsidTr="00460415">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460415" w:rsidRDefault="00460415" w:rsidP="00A65B9F">
            <w:pPr>
              <w:spacing w:after="0" w:line="220" w:lineRule="auto"/>
              <w:ind w:firstLine="540"/>
              <w:jc w:val="both"/>
            </w:pPr>
            <w:bookmarkStart w:id="6" w:name="P17"/>
            <w:bookmarkEnd w:id="6"/>
            <w:r>
              <w:rPr>
                <w:rFonts w:ascii="Calibri" w:hAnsi="Calibri" w:cs="Calibri"/>
                <w:u w:val="single"/>
              </w:rPr>
              <w:lastRenderedPageBreak/>
              <w:t>Акты высших судов</w:t>
            </w:r>
          </w:p>
          <w:p w:rsidR="00460415" w:rsidRDefault="00460415" w:rsidP="00A65B9F">
            <w:pPr>
              <w:spacing w:after="0" w:line="220" w:lineRule="auto"/>
              <w:jc w:val="both"/>
            </w:pPr>
          </w:p>
          <w:p w:rsidR="00460415" w:rsidRDefault="00460415" w:rsidP="00A65B9F">
            <w:pPr>
              <w:spacing w:after="0" w:line="220" w:lineRule="auto"/>
              <w:ind w:firstLine="540"/>
              <w:jc w:val="both"/>
            </w:pPr>
            <w:hyperlink r:id="rId152">
              <w:r>
                <w:rPr>
                  <w:rFonts w:ascii="Calibri" w:hAnsi="Calibri" w:cs="Calibri"/>
                  <w:color w:val="0000FF"/>
                </w:rPr>
                <w:t>Постановление</w:t>
              </w:r>
            </w:hyperlink>
            <w:r>
              <w:rPr>
                <w:rFonts w:ascii="Calibri" w:hAnsi="Calibri" w:cs="Calibri"/>
              </w:rPr>
              <w:t xml:space="preserve"> Президиума ВАС РФ N 9913/13 от 21.01.2014 по делу N А33-18938/2011</w:t>
            </w:r>
          </w:p>
          <w:p w:rsidR="00460415" w:rsidRDefault="00460415" w:rsidP="00A65B9F">
            <w:pPr>
              <w:spacing w:after="0" w:line="220" w:lineRule="auto"/>
              <w:ind w:firstLine="540"/>
              <w:jc w:val="both"/>
            </w:pPr>
            <w:r>
              <w:rPr>
                <w:rFonts w:ascii="Calibri" w:hAnsi="Calibri" w:cs="Calibri"/>
              </w:rPr>
              <w:t xml:space="preserve">"...Граждане </w:t>
            </w:r>
            <w:proofErr w:type="spellStart"/>
            <w:r>
              <w:rPr>
                <w:rFonts w:ascii="Calibri" w:hAnsi="Calibri" w:cs="Calibri"/>
              </w:rPr>
              <w:t>Саргсян</w:t>
            </w:r>
            <w:proofErr w:type="spellEnd"/>
            <w:r>
              <w:rPr>
                <w:rFonts w:ascii="Calibri" w:hAnsi="Calibri" w:cs="Calibri"/>
              </w:rPr>
              <w:t xml:space="preserve"> С.В. и Щербаков М.А. обратились в Арбитражный суд Красноярского края с иском к обществу с ограниченной ответственностью "ЦСО "Остров Сокровищ" (далее - общество), </w:t>
            </w:r>
            <w:proofErr w:type="spellStart"/>
            <w:r>
              <w:rPr>
                <w:rFonts w:ascii="Calibri" w:hAnsi="Calibri" w:cs="Calibri"/>
              </w:rPr>
              <w:t>Дюсуше</w:t>
            </w:r>
            <w:proofErr w:type="spellEnd"/>
            <w:r>
              <w:rPr>
                <w:rFonts w:ascii="Calibri" w:hAnsi="Calibri" w:cs="Calibri"/>
              </w:rPr>
              <w:t xml:space="preserve"> М.М. и Рыбалко С.Д. о признании недействительной (ничтожной) сделки по отчуждению гражданкой </w:t>
            </w:r>
            <w:proofErr w:type="spellStart"/>
            <w:r>
              <w:rPr>
                <w:rFonts w:ascii="Calibri" w:hAnsi="Calibri" w:cs="Calibri"/>
              </w:rPr>
              <w:t>Дюсуше</w:t>
            </w:r>
            <w:proofErr w:type="spellEnd"/>
            <w:r>
              <w:rPr>
                <w:rFonts w:ascii="Calibri" w:hAnsi="Calibri" w:cs="Calibri"/>
              </w:rPr>
              <w:t xml:space="preserve"> М.М. доли в уставном капитале общества в размере 50 процентов, совершенной путем включения в состав участников общества Рыбалко С.Д. с долей в уставном капитале общества в размере 50 процентов и отчуждения оставшейся доли </w:t>
            </w:r>
            <w:proofErr w:type="spellStart"/>
            <w:r>
              <w:rPr>
                <w:rFonts w:ascii="Calibri" w:hAnsi="Calibri" w:cs="Calibri"/>
              </w:rPr>
              <w:t>Дюсуше</w:t>
            </w:r>
            <w:proofErr w:type="spellEnd"/>
            <w:r>
              <w:rPr>
                <w:rFonts w:ascii="Calibri" w:hAnsi="Calibri" w:cs="Calibri"/>
              </w:rPr>
              <w:t xml:space="preserve"> М.М. в размере 50 процентов обществу, а также о применении последствий недействительности ничтожной сделки в виде восстановления права гражданина </w:t>
            </w:r>
            <w:proofErr w:type="spellStart"/>
            <w:r>
              <w:rPr>
                <w:rFonts w:ascii="Calibri" w:hAnsi="Calibri" w:cs="Calibri"/>
              </w:rPr>
              <w:t>Саргсяна</w:t>
            </w:r>
            <w:proofErr w:type="spellEnd"/>
            <w:r>
              <w:rPr>
                <w:rFonts w:ascii="Calibri" w:hAnsi="Calibri" w:cs="Calibri"/>
              </w:rPr>
              <w:t xml:space="preserve"> Романа Владимировича (супруга </w:t>
            </w:r>
            <w:proofErr w:type="spellStart"/>
            <w:r>
              <w:rPr>
                <w:rFonts w:ascii="Calibri" w:hAnsi="Calibri" w:cs="Calibri"/>
              </w:rPr>
              <w:t>Дюсуше</w:t>
            </w:r>
            <w:proofErr w:type="spellEnd"/>
            <w:r>
              <w:rPr>
                <w:rFonts w:ascii="Calibri" w:hAnsi="Calibri" w:cs="Calibri"/>
              </w:rPr>
              <w:t xml:space="preserve"> М.М.) на долю в уставном капитале общества в размере 50 процентов, включения действительной стоимости доли в уставном капитале общества в размере 50 процентов в состав наследства </w:t>
            </w:r>
            <w:proofErr w:type="spellStart"/>
            <w:r>
              <w:rPr>
                <w:rFonts w:ascii="Calibri" w:hAnsi="Calibri" w:cs="Calibri"/>
              </w:rPr>
              <w:t>Саргсяна</w:t>
            </w:r>
            <w:proofErr w:type="spellEnd"/>
            <w:r>
              <w:rPr>
                <w:rFonts w:ascii="Calibri" w:hAnsi="Calibri" w:cs="Calibri"/>
              </w:rPr>
              <w:t xml:space="preserve"> Р.В., прекращения права Рыбалко С.Д. на долю в уставном капитале общества в размере 25 процентов, прекращения права общества на долю в размере 25 процентов в своем уставном капитале (с учетом уточнения требований).</w:t>
            </w:r>
          </w:p>
          <w:p w:rsidR="00460415" w:rsidRDefault="00460415" w:rsidP="00A65B9F">
            <w:pPr>
              <w:spacing w:after="0" w:line="220" w:lineRule="auto"/>
              <w:ind w:firstLine="540"/>
              <w:jc w:val="both"/>
            </w:pPr>
            <w:r>
              <w:rPr>
                <w:rFonts w:ascii="Calibri" w:hAnsi="Calibri" w:cs="Calibri"/>
              </w:rPr>
              <w:t xml:space="preserve">Как установлено судами первой и апелляционной инстанций, 06.03.2006 </w:t>
            </w:r>
            <w:proofErr w:type="spellStart"/>
            <w:r>
              <w:rPr>
                <w:rFonts w:ascii="Calibri" w:hAnsi="Calibri" w:cs="Calibri"/>
              </w:rPr>
              <w:t>Дюсуше</w:t>
            </w:r>
            <w:proofErr w:type="spellEnd"/>
            <w:r>
              <w:rPr>
                <w:rFonts w:ascii="Calibri" w:hAnsi="Calibri" w:cs="Calibri"/>
              </w:rPr>
              <w:t xml:space="preserve"> М.М. принято решение о создании общества с уставным капиталом в размере 10 000 рублей, 07.03.2006 общество зарегистрировано в Едином государственном реестре юридических лиц (далее - ЕГРЮЛ).</w:t>
            </w:r>
          </w:p>
          <w:p w:rsidR="00460415" w:rsidRDefault="00460415" w:rsidP="00A65B9F">
            <w:pPr>
              <w:spacing w:after="0" w:line="220" w:lineRule="auto"/>
              <w:ind w:firstLine="540"/>
              <w:jc w:val="both"/>
            </w:pPr>
            <w:r>
              <w:rPr>
                <w:rFonts w:ascii="Calibri" w:hAnsi="Calibri" w:cs="Calibri"/>
              </w:rPr>
              <w:t xml:space="preserve">Единственным участником общества </w:t>
            </w:r>
            <w:proofErr w:type="spellStart"/>
            <w:r>
              <w:rPr>
                <w:rFonts w:ascii="Calibri" w:hAnsi="Calibri" w:cs="Calibri"/>
              </w:rPr>
              <w:t>Дюсуше</w:t>
            </w:r>
            <w:proofErr w:type="spellEnd"/>
            <w:r>
              <w:rPr>
                <w:rFonts w:ascii="Calibri" w:hAnsi="Calibri" w:cs="Calibri"/>
              </w:rPr>
              <w:t xml:space="preserve"> М.М. 25.11.2010 приняты решения о введении в состав участников общества Рыбалко С.Д. с дополнительным вкладом в уставный капитал общества в размере 10 000 рублей, об увеличении уставного капитала общества за счет внесения дополнительного вклада.</w:t>
            </w:r>
          </w:p>
          <w:p w:rsidR="00460415" w:rsidRDefault="00460415" w:rsidP="00A65B9F">
            <w:pPr>
              <w:spacing w:after="0" w:line="220" w:lineRule="auto"/>
              <w:ind w:firstLine="540"/>
              <w:jc w:val="both"/>
            </w:pPr>
            <w:r>
              <w:rPr>
                <w:rFonts w:ascii="Calibri" w:hAnsi="Calibri" w:cs="Calibri"/>
              </w:rPr>
              <w:t>Общим собранием участников общества приняты решения об определении уставного капитала общества в размере 20 000 рублей, утверждении состава участников и распределении долей в уставном капитале (</w:t>
            </w:r>
            <w:proofErr w:type="spellStart"/>
            <w:r>
              <w:rPr>
                <w:rFonts w:ascii="Calibri" w:hAnsi="Calibri" w:cs="Calibri"/>
              </w:rPr>
              <w:t>Дюсуше</w:t>
            </w:r>
            <w:proofErr w:type="spellEnd"/>
            <w:r>
              <w:rPr>
                <w:rFonts w:ascii="Calibri" w:hAnsi="Calibri" w:cs="Calibri"/>
              </w:rPr>
              <w:t xml:space="preserve"> М.М. (50 процентов) - 10 000 рублей, Рыбалко С.Д. (50 процентов) - 10 000 рублей); утверждении новой редакции устава общества и внесении соответствующих изменений в ЕГРЮЛ.</w:t>
            </w:r>
          </w:p>
          <w:p w:rsidR="00460415" w:rsidRDefault="00460415" w:rsidP="00A65B9F">
            <w:pPr>
              <w:spacing w:after="0" w:line="220" w:lineRule="auto"/>
              <w:ind w:firstLine="540"/>
              <w:jc w:val="both"/>
            </w:pPr>
            <w:r>
              <w:rPr>
                <w:rFonts w:ascii="Calibri" w:hAnsi="Calibri" w:cs="Calibri"/>
              </w:rPr>
              <w:t xml:space="preserve">Общим собранием участников общества 06.12.2010 приняты решения о выведении из состава участников общества </w:t>
            </w:r>
            <w:proofErr w:type="spellStart"/>
            <w:r>
              <w:rPr>
                <w:rFonts w:ascii="Calibri" w:hAnsi="Calibri" w:cs="Calibri"/>
              </w:rPr>
              <w:t>Дюсуше</w:t>
            </w:r>
            <w:proofErr w:type="spellEnd"/>
            <w:r>
              <w:rPr>
                <w:rFonts w:ascii="Calibri" w:hAnsi="Calibri" w:cs="Calibri"/>
              </w:rPr>
              <w:t xml:space="preserve"> М.М. в связи с подачей ею заявления о выходе из состава участников общества, о переводе ее доли обществу, о выплате действительной стоимости доли </w:t>
            </w:r>
            <w:proofErr w:type="spellStart"/>
            <w:r>
              <w:rPr>
                <w:rFonts w:ascii="Calibri" w:hAnsi="Calibri" w:cs="Calibri"/>
              </w:rPr>
              <w:t>Дюсуше</w:t>
            </w:r>
            <w:proofErr w:type="spellEnd"/>
            <w:r>
              <w:rPr>
                <w:rFonts w:ascii="Calibri" w:hAnsi="Calibri" w:cs="Calibri"/>
              </w:rPr>
              <w:t xml:space="preserve"> М.М.</w:t>
            </w:r>
          </w:p>
          <w:p w:rsidR="00460415" w:rsidRDefault="00460415" w:rsidP="00A65B9F">
            <w:pPr>
              <w:spacing w:after="0" w:line="220" w:lineRule="auto"/>
              <w:ind w:firstLine="540"/>
              <w:jc w:val="both"/>
            </w:pPr>
            <w:r>
              <w:rPr>
                <w:rFonts w:ascii="Calibri" w:hAnsi="Calibri" w:cs="Calibri"/>
              </w:rPr>
              <w:t xml:space="preserve">Единственным участником общества Рыбалко С.Д. 10.12.2010 принято решение о распределении доли в размере 50 процентов уставного капитала общества, перешедшей к обществу от </w:t>
            </w:r>
            <w:proofErr w:type="spellStart"/>
            <w:r>
              <w:rPr>
                <w:rFonts w:ascii="Calibri" w:hAnsi="Calibri" w:cs="Calibri"/>
              </w:rPr>
              <w:t>Дюсуше</w:t>
            </w:r>
            <w:proofErr w:type="spellEnd"/>
            <w:r>
              <w:rPr>
                <w:rFonts w:ascii="Calibri" w:hAnsi="Calibri" w:cs="Calibri"/>
              </w:rPr>
              <w:t xml:space="preserve"> М.М., единственному участнику общества.</w:t>
            </w:r>
          </w:p>
          <w:p w:rsidR="00460415" w:rsidRDefault="00460415" w:rsidP="00A65B9F">
            <w:pPr>
              <w:spacing w:after="0" w:line="220" w:lineRule="auto"/>
              <w:ind w:firstLine="540"/>
              <w:jc w:val="both"/>
            </w:pPr>
            <w:r>
              <w:rPr>
                <w:rFonts w:ascii="Calibri" w:hAnsi="Calibri" w:cs="Calibri"/>
              </w:rPr>
              <w:t xml:space="preserve">Единственный участник общества Рыбалко С.Д. 29.12.2010 принял решение выплатить </w:t>
            </w:r>
            <w:proofErr w:type="spellStart"/>
            <w:r>
              <w:rPr>
                <w:rFonts w:ascii="Calibri" w:hAnsi="Calibri" w:cs="Calibri"/>
              </w:rPr>
              <w:t>Дюсуше</w:t>
            </w:r>
            <w:proofErr w:type="spellEnd"/>
            <w:r>
              <w:rPr>
                <w:rFonts w:ascii="Calibri" w:hAnsi="Calibri" w:cs="Calibri"/>
              </w:rPr>
              <w:t xml:space="preserve"> М.М. действительную стоимость ее доли в размере 141 657 рублей 73 копеек.</w:t>
            </w:r>
          </w:p>
          <w:p w:rsidR="00460415" w:rsidRDefault="00460415" w:rsidP="00A65B9F">
            <w:pPr>
              <w:spacing w:after="0" w:line="220" w:lineRule="auto"/>
              <w:ind w:firstLine="540"/>
              <w:jc w:val="both"/>
            </w:pPr>
            <w:r>
              <w:rPr>
                <w:rFonts w:ascii="Calibri" w:hAnsi="Calibri" w:cs="Calibri"/>
              </w:rPr>
              <w:t xml:space="preserve">Общество выплатило </w:t>
            </w:r>
            <w:proofErr w:type="spellStart"/>
            <w:r>
              <w:rPr>
                <w:rFonts w:ascii="Calibri" w:hAnsi="Calibri" w:cs="Calibri"/>
              </w:rPr>
              <w:t>Дюсуше</w:t>
            </w:r>
            <w:proofErr w:type="spellEnd"/>
            <w:r>
              <w:rPr>
                <w:rFonts w:ascii="Calibri" w:hAnsi="Calibri" w:cs="Calibri"/>
              </w:rPr>
              <w:t xml:space="preserve"> М.М. 06.12.2010 - 10 000 рублей, 29.12.2010 - 131 657 рублей 73 копейки.</w:t>
            </w:r>
          </w:p>
          <w:p w:rsidR="00460415" w:rsidRDefault="00460415" w:rsidP="00A65B9F">
            <w:pPr>
              <w:spacing w:after="0" w:line="220" w:lineRule="auto"/>
              <w:ind w:firstLine="540"/>
              <w:jc w:val="both"/>
            </w:pPr>
            <w:r>
              <w:rPr>
                <w:rFonts w:ascii="Calibri" w:hAnsi="Calibri" w:cs="Calibri"/>
              </w:rPr>
              <w:t xml:space="preserve">По состоянию на 16.11.2011 участниками общества являлись дочь </w:t>
            </w:r>
            <w:proofErr w:type="spellStart"/>
            <w:r>
              <w:rPr>
                <w:rFonts w:ascii="Calibri" w:hAnsi="Calibri" w:cs="Calibri"/>
              </w:rPr>
              <w:t>Саргсяна</w:t>
            </w:r>
            <w:proofErr w:type="spellEnd"/>
            <w:r>
              <w:rPr>
                <w:rFonts w:ascii="Calibri" w:hAnsi="Calibri" w:cs="Calibri"/>
              </w:rPr>
              <w:t xml:space="preserve"> Р.В. и </w:t>
            </w:r>
            <w:proofErr w:type="spellStart"/>
            <w:r>
              <w:rPr>
                <w:rFonts w:ascii="Calibri" w:hAnsi="Calibri" w:cs="Calibri"/>
              </w:rPr>
              <w:t>Дюсуше</w:t>
            </w:r>
            <w:proofErr w:type="spellEnd"/>
            <w:r>
              <w:rPr>
                <w:rFonts w:ascii="Calibri" w:hAnsi="Calibri" w:cs="Calibri"/>
              </w:rPr>
              <w:t xml:space="preserve"> М.М. </w:t>
            </w:r>
            <w:proofErr w:type="spellStart"/>
            <w:r>
              <w:rPr>
                <w:rFonts w:ascii="Calibri" w:hAnsi="Calibri" w:cs="Calibri"/>
              </w:rPr>
              <w:t>Саргсян</w:t>
            </w:r>
            <w:proofErr w:type="spellEnd"/>
            <w:r>
              <w:rPr>
                <w:rFonts w:ascii="Calibri" w:hAnsi="Calibri" w:cs="Calibri"/>
              </w:rPr>
              <w:t xml:space="preserve"> Диана Романовна (с долей в уставном капитале в размере 33,33 процента) и Рыбалко С.Д. (с долей в уставном капитале в размере 66,66 процента).</w:t>
            </w:r>
          </w:p>
          <w:p w:rsidR="00460415" w:rsidRDefault="00460415" w:rsidP="00A65B9F">
            <w:pPr>
              <w:spacing w:after="0" w:line="220" w:lineRule="auto"/>
              <w:ind w:firstLine="540"/>
              <w:jc w:val="both"/>
            </w:pPr>
            <w:r>
              <w:rPr>
                <w:rFonts w:ascii="Calibri" w:hAnsi="Calibri" w:cs="Calibri"/>
              </w:rPr>
              <w:t xml:space="preserve">Супруг </w:t>
            </w:r>
            <w:proofErr w:type="spellStart"/>
            <w:r>
              <w:rPr>
                <w:rFonts w:ascii="Calibri" w:hAnsi="Calibri" w:cs="Calibri"/>
              </w:rPr>
              <w:t>Дюсуше</w:t>
            </w:r>
            <w:proofErr w:type="spellEnd"/>
            <w:r>
              <w:rPr>
                <w:rFonts w:ascii="Calibri" w:hAnsi="Calibri" w:cs="Calibri"/>
              </w:rPr>
              <w:t xml:space="preserve"> М.М., </w:t>
            </w:r>
            <w:proofErr w:type="spellStart"/>
            <w:r>
              <w:rPr>
                <w:rFonts w:ascii="Calibri" w:hAnsi="Calibri" w:cs="Calibri"/>
              </w:rPr>
              <w:t>Саргсян</w:t>
            </w:r>
            <w:proofErr w:type="spellEnd"/>
            <w:r>
              <w:rPr>
                <w:rFonts w:ascii="Calibri" w:hAnsi="Calibri" w:cs="Calibri"/>
              </w:rPr>
              <w:t xml:space="preserve"> Р.В., скончался 25.03.2011. Наследниками по завещанию, совершенному 18.10.2010 в установленном законом порядке, являются Щербаков М.А. и </w:t>
            </w:r>
            <w:proofErr w:type="spellStart"/>
            <w:r>
              <w:rPr>
                <w:rFonts w:ascii="Calibri" w:hAnsi="Calibri" w:cs="Calibri"/>
              </w:rPr>
              <w:t>Саргисян</w:t>
            </w:r>
            <w:proofErr w:type="spellEnd"/>
            <w:r>
              <w:rPr>
                <w:rFonts w:ascii="Calibri" w:hAnsi="Calibri" w:cs="Calibri"/>
              </w:rPr>
              <w:t xml:space="preserve"> С.В. в равных долях на все принадлежащее наследодателю имущество, движимое и недвижимое, в чем бы оно не заключалось и где бы оно не находилось.</w:t>
            </w:r>
          </w:p>
          <w:p w:rsidR="00460415" w:rsidRDefault="00460415" w:rsidP="00A65B9F">
            <w:pPr>
              <w:spacing w:after="0" w:line="220" w:lineRule="auto"/>
              <w:ind w:firstLine="540"/>
              <w:jc w:val="both"/>
            </w:pPr>
            <w:r>
              <w:rPr>
                <w:rFonts w:ascii="Calibri" w:hAnsi="Calibri" w:cs="Calibri"/>
              </w:rPr>
              <w:t xml:space="preserve">Наследники по завещанию, полагая, что </w:t>
            </w:r>
            <w:proofErr w:type="spellStart"/>
            <w:r>
              <w:rPr>
                <w:rFonts w:ascii="Calibri" w:hAnsi="Calibri" w:cs="Calibri"/>
              </w:rPr>
              <w:t>Дюсуше</w:t>
            </w:r>
            <w:proofErr w:type="spellEnd"/>
            <w:r>
              <w:rPr>
                <w:rFonts w:ascii="Calibri" w:hAnsi="Calibri" w:cs="Calibri"/>
              </w:rPr>
              <w:t xml:space="preserve"> М.М. совершила сделку по отчуждению доли в уставном капитале общества, являющейся совместно нажитым имуществом супругов, без согласия ее супруга, обратились в арбитражный суд с настоящими требованиями.</w:t>
            </w:r>
          </w:p>
          <w:p w:rsidR="00460415" w:rsidRDefault="00460415" w:rsidP="00A65B9F">
            <w:pPr>
              <w:spacing w:after="0" w:line="220" w:lineRule="auto"/>
              <w:ind w:firstLine="540"/>
              <w:jc w:val="both"/>
            </w:pPr>
            <w:r>
              <w:rPr>
                <w:rFonts w:ascii="Calibri" w:hAnsi="Calibri" w:cs="Calibri"/>
              </w:rPr>
              <w:t xml:space="preserve">Судами установлено, что сделки по введению в состав участников общества Рыбалко С.Д. и по выходу </w:t>
            </w:r>
            <w:proofErr w:type="spellStart"/>
            <w:r>
              <w:rPr>
                <w:rFonts w:ascii="Calibri" w:hAnsi="Calibri" w:cs="Calibri"/>
              </w:rPr>
              <w:t>Дюсуше</w:t>
            </w:r>
            <w:proofErr w:type="spellEnd"/>
            <w:r>
              <w:rPr>
                <w:rFonts w:ascii="Calibri" w:hAnsi="Calibri" w:cs="Calibri"/>
              </w:rPr>
              <w:t xml:space="preserve"> М.М. совершены 25.11.2010 и 06.12.2010 с перерывом менее чем две недели, они заключены в период фактического прекращения брачных отношений, в условиях отсутствия объективной необходимости для увеличения уставного капитала, продолжения исполнения </w:t>
            </w:r>
            <w:proofErr w:type="spellStart"/>
            <w:r>
              <w:rPr>
                <w:rFonts w:ascii="Calibri" w:hAnsi="Calibri" w:cs="Calibri"/>
              </w:rPr>
              <w:t>Дюсуше</w:t>
            </w:r>
            <w:proofErr w:type="spellEnd"/>
            <w:r>
              <w:rPr>
                <w:rFonts w:ascii="Calibri" w:hAnsi="Calibri" w:cs="Calibri"/>
              </w:rPr>
              <w:t xml:space="preserve"> М.М. полномочий директора. Результатом совершения упомянутых сделок стал переход доли в размере 100 процентов уставного капитала общества к третьему лицу - Рыбалко С.Д., к такому же результату привело бы отчуждение этой доли, требующее нотариального оформления и в силу </w:t>
            </w:r>
            <w:hyperlink r:id="rId153">
              <w:r>
                <w:rPr>
                  <w:rFonts w:ascii="Calibri" w:hAnsi="Calibri" w:cs="Calibri"/>
                  <w:color w:val="0000FF"/>
                </w:rPr>
                <w:t>пункта 3 статьи 35</w:t>
              </w:r>
            </w:hyperlink>
            <w:r>
              <w:rPr>
                <w:rFonts w:ascii="Calibri" w:hAnsi="Calibri" w:cs="Calibri"/>
              </w:rPr>
              <w:t xml:space="preserve"> Семейного кодекса - нотариально удостоверенного согласия другого супруга.</w:t>
            </w:r>
          </w:p>
          <w:p w:rsidR="00460415" w:rsidRDefault="00460415" w:rsidP="00A65B9F">
            <w:pPr>
              <w:spacing w:after="0" w:line="220" w:lineRule="auto"/>
              <w:ind w:firstLine="540"/>
              <w:jc w:val="both"/>
            </w:pPr>
            <w:r>
              <w:rPr>
                <w:rFonts w:ascii="Calibri" w:hAnsi="Calibri" w:cs="Calibri"/>
              </w:rPr>
              <w:t xml:space="preserve">Таким образом, указанные сделки могут прикрывать собой сделку отчуждения </w:t>
            </w:r>
            <w:proofErr w:type="spellStart"/>
            <w:r>
              <w:rPr>
                <w:rFonts w:ascii="Calibri" w:hAnsi="Calibri" w:cs="Calibri"/>
              </w:rPr>
              <w:t>Дюсуше</w:t>
            </w:r>
            <w:proofErr w:type="spellEnd"/>
            <w:r>
              <w:rPr>
                <w:rFonts w:ascii="Calibri" w:hAnsi="Calibri" w:cs="Calibri"/>
              </w:rPr>
              <w:t xml:space="preserve"> М.М. доли в размере 100 процентов уставного капитала общества Рыбалко С.Д., то есть являться притворными (</w:t>
            </w:r>
            <w:hyperlink r:id="rId154">
              <w:r>
                <w:rPr>
                  <w:rFonts w:ascii="Calibri" w:hAnsi="Calibri" w:cs="Calibri"/>
                  <w:color w:val="0000FF"/>
                </w:rPr>
                <w:t>пункт 2 статьи 170</w:t>
              </w:r>
            </w:hyperlink>
            <w:r>
              <w:rPr>
                <w:rFonts w:ascii="Calibri" w:hAnsi="Calibri" w:cs="Calibri"/>
              </w:rPr>
              <w:t xml:space="preserve"> Гражданского кодекса).</w:t>
            </w:r>
          </w:p>
          <w:p w:rsidR="00460415" w:rsidRDefault="00460415" w:rsidP="00A65B9F">
            <w:pPr>
              <w:spacing w:after="0" w:line="220" w:lineRule="auto"/>
              <w:ind w:firstLine="540"/>
              <w:jc w:val="both"/>
            </w:pPr>
            <w:r>
              <w:rPr>
                <w:rFonts w:ascii="Calibri" w:hAnsi="Calibri" w:cs="Calibri"/>
              </w:rPr>
              <w:t>Сделка по отчуждению доли (прикрываемая сделка) должна совершаться в нотариальной форме (</w:t>
            </w:r>
            <w:hyperlink r:id="rId155">
              <w:r>
                <w:rPr>
                  <w:rFonts w:ascii="Calibri" w:hAnsi="Calibri" w:cs="Calibri"/>
                  <w:color w:val="0000FF"/>
                </w:rPr>
                <w:t>пункт 11 статьи 21</w:t>
              </w:r>
            </w:hyperlink>
            <w:r>
              <w:rPr>
                <w:rFonts w:ascii="Calibri" w:hAnsi="Calibri" w:cs="Calibri"/>
              </w:rPr>
              <w:t xml:space="preserve"> Закона об обществах с ограниченной ответственностью). Несоблюдение нотариальной формы сделки влечет ее недействительность (</w:t>
            </w:r>
            <w:hyperlink r:id="rId156">
              <w:r>
                <w:rPr>
                  <w:rFonts w:ascii="Calibri" w:hAnsi="Calibri" w:cs="Calibri"/>
                  <w:color w:val="0000FF"/>
                </w:rPr>
                <w:t>пункт 1 статьи 165</w:t>
              </w:r>
            </w:hyperlink>
            <w:r>
              <w:rPr>
                <w:rFonts w:ascii="Calibri" w:hAnsi="Calibri" w:cs="Calibri"/>
              </w:rPr>
              <w:t xml:space="preserve"> Гражданского кодекса)..."</w:t>
            </w:r>
          </w:p>
        </w:tc>
      </w:tr>
    </w:tbl>
    <w:p w:rsidR="00460415" w:rsidRDefault="00460415" w:rsidP="00A65B9F">
      <w:pPr>
        <w:spacing w:after="0" w:line="220" w:lineRule="auto"/>
        <w:jc w:val="both"/>
      </w:pPr>
    </w:p>
    <w:tbl>
      <w:tblPr>
        <w:tblW w:w="1131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firstRow="0" w:lastRow="0" w:firstColumn="0" w:lastColumn="0" w:noHBand="0" w:noVBand="0"/>
      </w:tblPr>
      <w:tblGrid>
        <w:gridCol w:w="11312"/>
      </w:tblGrid>
      <w:tr w:rsidR="00460415" w:rsidTr="00460415">
        <w:tblPrEx>
          <w:tblCellMar>
            <w:top w:w="0" w:type="dxa"/>
            <w:bottom w:w="0" w:type="dxa"/>
          </w:tblCellMar>
        </w:tblPrEx>
        <w:trPr>
          <w:jc w:val="center"/>
        </w:trPr>
        <w:tc>
          <w:tcPr>
            <w:tcW w:w="11312"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460415" w:rsidRDefault="00460415" w:rsidP="00A65B9F">
            <w:pPr>
              <w:spacing w:after="0" w:line="220" w:lineRule="auto"/>
              <w:ind w:firstLine="540"/>
              <w:jc w:val="both"/>
            </w:pPr>
            <w:bookmarkStart w:id="7" w:name="P35"/>
            <w:bookmarkEnd w:id="7"/>
            <w:r>
              <w:rPr>
                <w:rFonts w:ascii="Calibri" w:hAnsi="Calibri" w:cs="Calibri"/>
                <w:u w:val="single"/>
              </w:rPr>
              <w:t>Московский округ</w:t>
            </w:r>
          </w:p>
          <w:p w:rsidR="00460415" w:rsidRDefault="00460415" w:rsidP="00A65B9F">
            <w:pPr>
              <w:spacing w:after="0" w:line="220" w:lineRule="auto"/>
              <w:jc w:val="both"/>
            </w:pPr>
          </w:p>
          <w:p w:rsidR="00460415" w:rsidRDefault="00460415" w:rsidP="00A65B9F">
            <w:pPr>
              <w:spacing w:after="0" w:line="220" w:lineRule="auto"/>
              <w:ind w:firstLine="540"/>
              <w:jc w:val="both"/>
            </w:pPr>
            <w:hyperlink r:id="rId157">
              <w:r>
                <w:rPr>
                  <w:rFonts w:ascii="Calibri" w:hAnsi="Calibri" w:cs="Calibri"/>
                  <w:color w:val="0000FF"/>
                </w:rPr>
                <w:t>Постановление</w:t>
              </w:r>
            </w:hyperlink>
            <w:r>
              <w:rPr>
                <w:rFonts w:ascii="Calibri" w:hAnsi="Calibri" w:cs="Calibri"/>
              </w:rPr>
              <w:t xml:space="preserve"> Арбитражного суда Московского округа от 04.09.2018 N Ф05-13431/2018 по делу N А41-60407/17</w:t>
            </w:r>
          </w:p>
          <w:p w:rsidR="00460415" w:rsidRDefault="00460415" w:rsidP="00A65B9F">
            <w:pPr>
              <w:spacing w:after="0" w:line="220" w:lineRule="auto"/>
              <w:ind w:firstLine="540"/>
              <w:jc w:val="both"/>
            </w:pPr>
            <w:r>
              <w:rPr>
                <w:rFonts w:ascii="Calibri" w:hAnsi="Calibri" w:cs="Calibri"/>
              </w:rPr>
              <w:lastRenderedPageBreak/>
              <w:t xml:space="preserve">"...Из материалов дела следует и установлено судами, что сделки по введению в состав участников общества </w:t>
            </w:r>
            <w:proofErr w:type="spellStart"/>
            <w:r>
              <w:rPr>
                <w:rFonts w:ascii="Calibri" w:hAnsi="Calibri" w:cs="Calibri"/>
              </w:rPr>
              <w:t>Хусейнова</w:t>
            </w:r>
            <w:proofErr w:type="spellEnd"/>
            <w:r>
              <w:rPr>
                <w:rFonts w:ascii="Calibri" w:hAnsi="Calibri" w:cs="Calibri"/>
              </w:rPr>
              <w:t xml:space="preserve"> Николая Николаевича и по выходу </w:t>
            </w:r>
            <w:proofErr w:type="spellStart"/>
            <w:r>
              <w:rPr>
                <w:rFonts w:ascii="Calibri" w:hAnsi="Calibri" w:cs="Calibri"/>
              </w:rPr>
              <w:t>Хусейнова</w:t>
            </w:r>
            <w:proofErr w:type="spellEnd"/>
            <w:r>
              <w:rPr>
                <w:rFonts w:ascii="Calibri" w:hAnsi="Calibri" w:cs="Calibri"/>
              </w:rPr>
              <w:t xml:space="preserve"> Рустама Николаевича совершены 24.08.2016 и 22.09.2016 с перерывом менее месяца, заключены в период фактического прекращения брачных отношений, в условиях отсутствия объективной необходимости для увеличения уставного капитала ООО "</w:t>
            </w:r>
            <w:proofErr w:type="spellStart"/>
            <w:r>
              <w:rPr>
                <w:rFonts w:ascii="Calibri" w:hAnsi="Calibri" w:cs="Calibri"/>
              </w:rPr>
              <w:t>Фортис</w:t>
            </w:r>
            <w:proofErr w:type="spellEnd"/>
            <w:r>
              <w:rPr>
                <w:rFonts w:ascii="Calibri" w:hAnsi="Calibri" w:cs="Calibri"/>
              </w:rPr>
              <w:t xml:space="preserve"> Групп", при продолжении исполнения </w:t>
            </w:r>
            <w:proofErr w:type="spellStart"/>
            <w:r>
              <w:rPr>
                <w:rFonts w:ascii="Calibri" w:hAnsi="Calibri" w:cs="Calibri"/>
              </w:rPr>
              <w:t>Хусейновым</w:t>
            </w:r>
            <w:proofErr w:type="spellEnd"/>
            <w:r>
              <w:rPr>
                <w:rFonts w:ascii="Calibri" w:hAnsi="Calibri" w:cs="Calibri"/>
              </w:rPr>
              <w:t xml:space="preserve"> Рустамом Николаевичем полномочий генерального директора. При этом результатом совершения упомянутых сделок стал переход доли в размере 100 процентов уставного капитала общества к </w:t>
            </w:r>
            <w:proofErr w:type="spellStart"/>
            <w:r>
              <w:rPr>
                <w:rFonts w:ascii="Calibri" w:hAnsi="Calibri" w:cs="Calibri"/>
              </w:rPr>
              <w:t>Хусейнову</w:t>
            </w:r>
            <w:proofErr w:type="spellEnd"/>
            <w:r>
              <w:rPr>
                <w:rFonts w:ascii="Calibri" w:hAnsi="Calibri" w:cs="Calibri"/>
              </w:rPr>
              <w:t xml:space="preserve"> Николаю Николаевичу.</w:t>
            </w:r>
          </w:p>
          <w:p w:rsidR="00460415" w:rsidRDefault="00460415" w:rsidP="00A65B9F">
            <w:pPr>
              <w:spacing w:after="0" w:line="220" w:lineRule="auto"/>
              <w:ind w:firstLine="540"/>
              <w:jc w:val="both"/>
            </w:pPr>
            <w:r>
              <w:rPr>
                <w:rFonts w:ascii="Calibri" w:hAnsi="Calibri" w:cs="Calibri"/>
              </w:rPr>
              <w:t xml:space="preserve">Учитывая изложенное, суды пришли к выводу о том, что указанные сделки фактически прикрывают собой сделку отчуждения </w:t>
            </w:r>
            <w:proofErr w:type="spellStart"/>
            <w:r>
              <w:rPr>
                <w:rFonts w:ascii="Calibri" w:hAnsi="Calibri" w:cs="Calibri"/>
              </w:rPr>
              <w:t>Хусейновым</w:t>
            </w:r>
            <w:proofErr w:type="spellEnd"/>
            <w:r>
              <w:rPr>
                <w:rFonts w:ascii="Calibri" w:hAnsi="Calibri" w:cs="Calibri"/>
              </w:rPr>
              <w:t xml:space="preserve"> Рустамом Николаевичем доли в размере 100 процентов уставного капитала общества </w:t>
            </w:r>
            <w:proofErr w:type="spellStart"/>
            <w:r>
              <w:rPr>
                <w:rFonts w:ascii="Calibri" w:hAnsi="Calibri" w:cs="Calibri"/>
              </w:rPr>
              <w:t>Хусейнову</w:t>
            </w:r>
            <w:proofErr w:type="spellEnd"/>
            <w:r>
              <w:rPr>
                <w:rFonts w:ascii="Calibri" w:hAnsi="Calibri" w:cs="Calibri"/>
              </w:rPr>
              <w:t xml:space="preserve"> Николаю Николаевичу, то есть являются притворными (</w:t>
            </w:r>
            <w:hyperlink r:id="rId158">
              <w:r>
                <w:rPr>
                  <w:rFonts w:ascii="Calibri" w:hAnsi="Calibri" w:cs="Calibri"/>
                  <w:color w:val="0000FF"/>
                </w:rPr>
                <w:t>пункт 2 статьи 170</w:t>
              </w:r>
            </w:hyperlink>
            <w:r>
              <w:rPr>
                <w:rFonts w:ascii="Calibri" w:hAnsi="Calibri" w:cs="Calibri"/>
              </w:rPr>
              <w:t xml:space="preserve"> Гражданского кодекса).</w:t>
            </w:r>
          </w:p>
          <w:p w:rsidR="00460415" w:rsidRDefault="00460415" w:rsidP="00A65B9F">
            <w:pPr>
              <w:spacing w:after="0" w:line="220" w:lineRule="auto"/>
              <w:ind w:firstLine="540"/>
              <w:jc w:val="both"/>
            </w:pPr>
            <w:r>
              <w:rPr>
                <w:rFonts w:ascii="Calibri" w:hAnsi="Calibri" w:cs="Calibri"/>
              </w:rPr>
              <w:t xml:space="preserve">Исследовав и оценив в порядке </w:t>
            </w:r>
            <w:hyperlink r:id="rId159">
              <w:r>
                <w:rPr>
                  <w:rFonts w:ascii="Calibri" w:hAnsi="Calibri" w:cs="Calibri"/>
                  <w:color w:val="0000FF"/>
                </w:rPr>
                <w:t>статьи 71</w:t>
              </w:r>
            </w:hyperlink>
            <w:r>
              <w:rPr>
                <w:rFonts w:ascii="Calibri" w:hAnsi="Calibri" w:cs="Calibri"/>
              </w:rPr>
              <w:t xml:space="preserve"> Арбитражного процессуального кодекса Российской Федерации представленные в материалы дела доказательства и доводы сторон, суды первой и апелляционной инстанций, учитывая правовую позицию Верховного Суда РФ, изложенную в </w:t>
            </w:r>
            <w:hyperlink r:id="rId160">
              <w:r>
                <w:rPr>
                  <w:rFonts w:ascii="Calibri" w:hAnsi="Calibri" w:cs="Calibri"/>
                  <w:color w:val="0000FF"/>
                </w:rPr>
                <w:t>определении</w:t>
              </w:r>
            </w:hyperlink>
            <w:r>
              <w:rPr>
                <w:rFonts w:ascii="Calibri" w:hAnsi="Calibri" w:cs="Calibri"/>
              </w:rPr>
              <w:t xml:space="preserve"> от 25 января 2018 года N 301-ЭС17-13352, пришли к правомерному выводу об удовлетворении заявленных требований..."</w:t>
            </w:r>
          </w:p>
        </w:tc>
      </w:tr>
    </w:tbl>
    <w:p w:rsidR="00460415" w:rsidRDefault="00460415" w:rsidP="00A65B9F">
      <w:pPr>
        <w:spacing w:after="0" w:line="220" w:lineRule="auto"/>
        <w:ind w:firstLine="567"/>
        <w:jc w:val="both"/>
        <w:rPr>
          <w:rFonts w:ascii="Calibri" w:hAnsi="Calibri" w:cs="Calibri"/>
        </w:rPr>
      </w:pPr>
      <w:r>
        <w:rPr>
          <w:rFonts w:ascii="Calibri" w:hAnsi="Calibri" w:cs="Calibri"/>
        </w:rPr>
        <w:lastRenderedPageBreak/>
        <w:t>……</w:t>
      </w:r>
    </w:p>
    <w:p w:rsidR="00460415" w:rsidRPr="00460415" w:rsidRDefault="00460415" w:rsidP="00A65B9F">
      <w:pPr>
        <w:pBdr>
          <w:top w:val="single" w:sz="12" w:space="1" w:color="auto"/>
          <w:bottom w:val="single" w:sz="12" w:space="1" w:color="auto"/>
        </w:pBdr>
        <w:spacing w:after="0" w:line="220" w:lineRule="auto"/>
        <w:ind w:firstLine="567"/>
        <w:jc w:val="both"/>
        <w:rPr>
          <w:rFonts w:ascii="Calibri" w:hAnsi="Calibri" w:cs="Calibri"/>
          <w:sz w:val="2"/>
          <w:szCs w:val="2"/>
        </w:rPr>
      </w:pPr>
    </w:p>
    <w:p w:rsidR="00460415" w:rsidRDefault="00460415" w:rsidP="00A65B9F">
      <w:pPr>
        <w:spacing w:after="0" w:line="220" w:lineRule="auto"/>
        <w:ind w:firstLine="567"/>
        <w:jc w:val="both"/>
        <w:rPr>
          <w:rFonts w:ascii="Calibri" w:hAnsi="Calibri" w:cs="Calibri"/>
        </w:rPr>
      </w:pPr>
    </w:p>
    <w:p w:rsidR="00460415" w:rsidRDefault="00460415" w:rsidP="00A65B9F">
      <w:pPr>
        <w:spacing w:after="0" w:line="220" w:lineRule="auto"/>
        <w:jc w:val="right"/>
        <w:rPr>
          <w:rFonts w:ascii="Calibri" w:hAnsi="Calibri" w:cs="Calibri"/>
        </w:rPr>
      </w:pPr>
    </w:p>
    <w:p w:rsidR="00460415" w:rsidRDefault="00460415" w:rsidP="00A65B9F">
      <w:pPr>
        <w:spacing w:after="0" w:line="220" w:lineRule="auto"/>
        <w:jc w:val="right"/>
        <w:rPr>
          <w:rFonts w:ascii="Calibri" w:hAnsi="Calibri" w:cs="Calibri"/>
        </w:rPr>
      </w:pPr>
    </w:p>
    <w:p w:rsidR="00460415" w:rsidRDefault="00460415" w:rsidP="00A65B9F">
      <w:pPr>
        <w:spacing w:after="0" w:line="220" w:lineRule="auto"/>
        <w:jc w:val="right"/>
        <w:rPr>
          <w:rFonts w:ascii="Calibri" w:hAnsi="Calibri" w:cs="Calibri"/>
        </w:rPr>
      </w:pPr>
    </w:p>
    <w:sectPr w:rsidR="00460415" w:rsidSect="00614045">
      <w:pgSz w:w="11906" w:h="16838" w:code="9"/>
      <w:pgMar w:top="284" w:right="282" w:bottom="284" w:left="28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E5114"/>
    <w:multiLevelType w:val="hybridMultilevel"/>
    <w:tmpl w:val="0D724476"/>
    <w:lvl w:ilvl="0" w:tplc="4214665A">
      <w:start w:val="2"/>
      <w:numFmt w:val="decimal"/>
      <w:lvlText w:val="%1)"/>
      <w:lvlJc w:val="left"/>
      <w:pPr>
        <w:ind w:left="4471" w:hanging="360"/>
      </w:pPr>
      <w:rPr>
        <w:rFonts w:ascii="Calibri" w:hAnsi="Calibri" w:cs="Calibri" w:hint="default"/>
      </w:rPr>
    </w:lvl>
    <w:lvl w:ilvl="1" w:tplc="04190019" w:tentative="1">
      <w:start w:val="1"/>
      <w:numFmt w:val="lowerLetter"/>
      <w:lvlText w:val="%2."/>
      <w:lvlJc w:val="left"/>
      <w:pPr>
        <w:ind w:left="5191" w:hanging="360"/>
      </w:pPr>
    </w:lvl>
    <w:lvl w:ilvl="2" w:tplc="0419001B" w:tentative="1">
      <w:start w:val="1"/>
      <w:numFmt w:val="lowerRoman"/>
      <w:lvlText w:val="%3."/>
      <w:lvlJc w:val="right"/>
      <w:pPr>
        <w:ind w:left="5911" w:hanging="180"/>
      </w:pPr>
    </w:lvl>
    <w:lvl w:ilvl="3" w:tplc="0419000F" w:tentative="1">
      <w:start w:val="1"/>
      <w:numFmt w:val="decimal"/>
      <w:lvlText w:val="%4."/>
      <w:lvlJc w:val="left"/>
      <w:pPr>
        <w:ind w:left="6631" w:hanging="360"/>
      </w:pPr>
    </w:lvl>
    <w:lvl w:ilvl="4" w:tplc="04190019" w:tentative="1">
      <w:start w:val="1"/>
      <w:numFmt w:val="lowerLetter"/>
      <w:lvlText w:val="%5."/>
      <w:lvlJc w:val="left"/>
      <w:pPr>
        <w:ind w:left="7351" w:hanging="360"/>
      </w:pPr>
    </w:lvl>
    <w:lvl w:ilvl="5" w:tplc="0419001B" w:tentative="1">
      <w:start w:val="1"/>
      <w:numFmt w:val="lowerRoman"/>
      <w:lvlText w:val="%6."/>
      <w:lvlJc w:val="right"/>
      <w:pPr>
        <w:ind w:left="8071" w:hanging="180"/>
      </w:pPr>
    </w:lvl>
    <w:lvl w:ilvl="6" w:tplc="0419000F" w:tentative="1">
      <w:start w:val="1"/>
      <w:numFmt w:val="decimal"/>
      <w:lvlText w:val="%7."/>
      <w:lvlJc w:val="left"/>
      <w:pPr>
        <w:ind w:left="8791" w:hanging="360"/>
      </w:pPr>
    </w:lvl>
    <w:lvl w:ilvl="7" w:tplc="04190019" w:tentative="1">
      <w:start w:val="1"/>
      <w:numFmt w:val="lowerLetter"/>
      <w:lvlText w:val="%8."/>
      <w:lvlJc w:val="left"/>
      <w:pPr>
        <w:ind w:left="9511" w:hanging="360"/>
      </w:pPr>
    </w:lvl>
    <w:lvl w:ilvl="8" w:tplc="0419001B" w:tentative="1">
      <w:start w:val="1"/>
      <w:numFmt w:val="lowerRoman"/>
      <w:lvlText w:val="%9."/>
      <w:lvlJc w:val="right"/>
      <w:pPr>
        <w:ind w:left="10231" w:hanging="180"/>
      </w:pPr>
    </w:lvl>
  </w:abstractNum>
  <w:abstractNum w:abstractNumId="1" w15:restartNumberingAfterBreak="0">
    <w:nsid w:val="0F9F0B5E"/>
    <w:multiLevelType w:val="multilevel"/>
    <w:tmpl w:val="8AF8F690"/>
    <w:lvl w:ilvl="0">
      <w:start w:val="1"/>
      <w:numFmt w:val="decimal"/>
      <w:lvlText w:val="%1)"/>
      <w:lvlJc w:val="left"/>
      <w:pPr>
        <w:tabs>
          <w:tab w:val="num" w:pos="4411"/>
        </w:tabs>
        <w:ind w:left="4411" w:hanging="300"/>
      </w:p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CB7050"/>
    <w:multiLevelType w:val="multilevel"/>
    <w:tmpl w:val="085AB1BC"/>
    <w:lvl w:ilvl="0">
      <w:start w:val="1"/>
      <w:numFmt w:val="bullet"/>
      <w:lvlText w:val=""/>
      <w:lvlJc w:val="left"/>
      <w:pPr>
        <w:tabs>
          <w:tab w:val="num" w:pos="540"/>
        </w:tabs>
        <w:ind w:left="540" w:hanging="227"/>
      </w:pPr>
      <w:rPr>
        <w:rFonts w:ascii="Symbol" w:hAnsi="Symbol" w:hint="default"/>
      </w:rPr>
    </w:lvl>
    <w:lvl w:ilvl="1">
      <w:start w:val="1"/>
      <w:numFmt w:val="bullet"/>
      <w:lvlText w:val=""/>
      <w:lvlJc w:val="left"/>
      <w:pPr>
        <w:tabs>
          <w:tab w:val="num" w:pos="1080"/>
        </w:tabs>
        <w:ind w:left="1080" w:hanging="227"/>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521C42"/>
    <w:multiLevelType w:val="multilevel"/>
    <w:tmpl w:val="6B2C043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9A3482"/>
    <w:multiLevelType w:val="multilevel"/>
    <w:tmpl w:val="54E40A4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9D6180A"/>
    <w:multiLevelType w:val="multilevel"/>
    <w:tmpl w:val="F77A85A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F847B1B"/>
    <w:multiLevelType w:val="multilevel"/>
    <w:tmpl w:val="11A2F7C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FE04579"/>
    <w:multiLevelType w:val="multilevel"/>
    <w:tmpl w:val="F1D872F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8053E63"/>
    <w:multiLevelType w:val="multilevel"/>
    <w:tmpl w:val="499C507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4532D0A"/>
    <w:multiLevelType w:val="multilevel"/>
    <w:tmpl w:val="403A70F2"/>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4514DA1"/>
    <w:multiLevelType w:val="multilevel"/>
    <w:tmpl w:val="9E884D28"/>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E1F5B94"/>
    <w:multiLevelType w:val="multilevel"/>
    <w:tmpl w:val="FF202778"/>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lvlOverride w:ilvl="0">
      <w:startOverride w:val="1"/>
    </w:lvlOverride>
  </w:num>
  <w:num w:numId="2">
    <w:abstractNumId w:val="5"/>
    <w:lvlOverride w:ilvl="0">
      <w:startOverride w:val="1"/>
    </w:lvlOverride>
  </w:num>
  <w:num w:numId="3">
    <w:abstractNumId w:val="10"/>
    <w:lvlOverride w:ilvl="0">
      <w:startOverride w:val="1"/>
    </w:lvlOverride>
  </w:num>
  <w:num w:numId="4">
    <w:abstractNumId w:val="6"/>
    <w:lvlOverride w:ilvl="0">
      <w:startOverride w:val="1"/>
    </w:lvlOverride>
  </w:num>
  <w:num w:numId="5">
    <w:abstractNumId w:val="11"/>
    <w:lvlOverride w:ilvl="0">
      <w:startOverride w:val="1"/>
    </w:lvlOverride>
  </w:num>
  <w:num w:numId="6">
    <w:abstractNumId w:val="8"/>
    <w:lvlOverride w:ilvl="0">
      <w:startOverride w:val="1"/>
    </w:lvlOverride>
  </w:num>
  <w:num w:numId="7">
    <w:abstractNumId w:val="1"/>
    <w:lvlOverride w:ilvl="0">
      <w:startOverride w:val="1"/>
    </w:lvlOverride>
  </w:num>
  <w:num w:numId="8">
    <w:abstractNumId w:val="9"/>
    <w:lvlOverride w:ilvl="0">
      <w:startOverride w:val="1"/>
    </w:lvlOverride>
  </w:num>
  <w:num w:numId="9">
    <w:abstractNumId w:val="0"/>
  </w:num>
  <w:num w:numId="10">
    <w:abstractNumId w:val="4"/>
    <w:lvlOverride w:ilvl="0">
      <w:startOverride w:val="1"/>
    </w:lvlOverride>
  </w:num>
  <w:num w:numId="11">
    <w:abstractNumId w:val="3"/>
    <w:lvlOverride w:ilvl="0">
      <w:startOverride w:val="1"/>
    </w:lvlOverride>
  </w:num>
  <w:num w:numId="12">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4045"/>
    <w:rsid w:val="00046572"/>
    <w:rsid w:val="000A01A9"/>
    <w:rsid w:val="001722AB"/>
    <w:rsid w:val="002551B5"/>
    <w:rsid w:val="00267072"/>
    <w:rsid w:val="00460415"/>
    <w:rsid w:val="00614045"/>
    <w:rsid w:val="00746589"/>
    <w:rsid w:val="007A1A32"/>
    <w:rsid w:val="008122B1"/>
    <w:rsid w:val="00886C8A"/>
    <w:rsid w:val="008E646A"/>
    <w:rsid w:val="009D2AFB"/>
    <w:rsid w:val="00A1406F"/>
    <w:rsid w:val="00A65B9F"/>
    <w:rsid w:val="00DF1E7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4BBAE"/>
  <w15:chartTrackingRefBased/>
  <w15:docId w15:val="{846C1850-A6B2-4E74-9381-BFD2E74C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404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14045"/>
    <w:pPr>
      <w:widowControl w:val="0"/>
      <w:autoSpaceDE w:val="0"/>
      <w:autoSpaceDN w:val="0"/>
      <w:spacing w:after="0" w:line="240" w:lineRule="auto"/>
    </w:pPr>
    <w:rPr>
      <w:rFonts w:ascii="Calibri" w:eastAsiaTheme="minorEastAsia" w:hAnsi="Calibri" w:cs="Calibri"/>
      <w:lang w:eastAsia="ru-RU"/>
    </w:rPr>
  </w:style>
  <w:style w:type="character" w:styleId="a3">
    <w:name w:val="Hyperlink"/>
    <w:unhideWhenUsed/>
    <w:rsid w:val="00614045"/>
    <w:rPr>
      <w:color w:val="0000FF"/>
      <w:u w:val="single"/>
    </w:rPr>
  </w:style>
  <w:style w:type="paragraph" w:styleId="a4">
    <w:name w:val="List Paragraph"/>
    <w:basedOn w:val="a"/>
    <w:uiPriority w:val="34"/>
    <w:qFormat/>
    <w:rsid w:val="00A65B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IPNK&amp;n=133" TargetMode="External"/><Relationship Id="rId21" Type="http://schemas.openxmlformats.org/officeDocument/2006/relationships/hyperlink" Target="https://login.consultant.ru/link/?req=doc&amp;base=LAW&amp;n=489355&amp;dst=8948" TargetMode="External"/><Relationship Id="rId42" Type="http://schemas.openxmlformats.org/officeDocument/2006/relationships/hyperlink" Target="https://login.consultant.ru/link/?req=doc&amp;base=LAW&amp;n=489355&amp;dst=11792" TargetMode="External"/><Relationship Id="rId63" Type="http://schemas.openxmlformats.org/officeDocument/2006/relationships/hyperlink" Target="https://login.consultant.ru/link/?req=doc&amp;base=PBI&amp;n=226871&amp;dst=100081" TargetMode="External"/><Relationship Id="rId84" Type="http://schemas.openxmlformats.org/officeDocument/2006/relationships/hyperlink" Target="https://login.consultant.ru/link/?req=doc&amp;base=LAW&amp;n=489355&amp;dst=16965" TargetMode="External"/><Relationship Id="rId138" Type="http://schemas.openxmlformats.org/officeDocument/2006/relationships/hyperlink" Target="https://login.consultant.ru/link/?req=doc&amp;base=LAW&amp;n=466890&amp;dst=26083" TargetMode="External"/><Relationship Id="rId159" Type="http://schemas.openxmlformats.org/officeDocument/2006/relationships/hyperlink" Target="https://login.consultant.ru/link/?req=doc&amp;base=LAW&amp;n=304439&amp;dst=100419" TargetMode="External"/><Relationship Id="rId107" Type="http://schemas.openxmlformats.org/officeDocument/2006/relationships/hyperlink" Target="https://login.consultant.ru/link/?req=doc&amp;base=LAW&amp;n=483145&amp;dst=161" TargetMode="External"/><Relationship Id="rId11" Type="http://schemas.openxmlformats.org/officeDocument/2006/relationships/hyperlink" Target="https://login.consultant.ru/link/?req=doc&amp;base=CJI&amp;n=119303&amp;dst=1000000001" TargetMode="External"/><Relationship Id="rId32" Type="http://schemas.openxmlformats.org/officeDocument/2006/relationships/hyperlink" Target="https://login.consultant.ru/link/?req=doc&amp;base=LAW&amp;n=489355&amp;dst=101442" TargetMode="External"/><Relationship Id="rId53" Type="http://schemas.openxmlformats.org/officeDocument/2006/relationships/hyperlink" Target="https://login.consultant.ru/link/?req=doc&amp;base=LAW&amp;n=466890&amp;dst=26083" TargetMode="External"/><Relationship Id="rId74" Type="http://schemas.openxmlformats.org/officeDocument/2006/relationships/hyperlink" Target="https://login.consultant.ru/link/?req=doc&amp;base=LAW&amp;n=489355&amp;dst=8948" TargetMode="External"/><Relationship Id="rId128" Type="http://schemas.openxmlformats.org/officeDocument/2006/relationships/hyperlink" Target="https://login.consultant.ru/link/?req=doc&amp;base=LAW&amp;n=489355&amp;dst=17317" TargetMode="External"/><Relationship Id="rId149" Type="http://schemas.openxmlformats.org/officeDocument/2006/relationships/hyperlink" Target="https://login.consultant.ru/link/?req=doc&amp;base=AVS&amp;n=111819&amp;dst=100037" TargetMode="External"/><Relationship Id="rId5" Type="http://schemas.openxmlformats.org/officeDocument/2006/relationships/hyperlink" Target="http://consultantugra.ru/klientam/goryachaya-liniya/reglament-linii-konsultacij/" TargetMode="External"/><Relationship Id="rId95" Type="http://schemas.openxmlformats.org/officeDocument/2006/relationships/hyperlink" Target="https://login.consultant.ru/link/?req=doc&amp;base=LAW&amp;n=489355&amp;dst=11792" TargetMode="External"/><Relationship Id="rId160" Type="http://schemas.openxmlformats.org/officeDocument/2006/relationships/hyperlink" Target="https://login.consultant.ru/link/?req=doc&amp;base=ARB&amp;n=526359" TargetMode="External"/><Relationship Id="rId22" Type="http://schemas.openxmlformats.org/officeDocument/2006/relationships/hyperlink" Target="https://login.consultant.ru/link/?req=doc&amp;base=LAW&amp;n=489355&amp;dst=101112" TargetMode="External"/><Relationship Id="rId43" Type="http://schemas.openxmlformats.org/officeDocument/2006/relationships/hyperlink" Target="https://login.consultant.ru/link/?req=doc&amp;base=CJI&amp;n=119303&amp;dst=1000000001" TargetMode="External"/><Relationship Id="rId64" Type="http://schemas.openxmlformats.org/officeDocument/2006/relationships/hyperlink" Target="https://login.consultant.ru/link/?req=doc&amp;base=PBI&amp;n=226871&amp;dst=100123" TargetMode="External"/><Relationship Id="rId118" Type="http://schemas.openxmlformats.org/officeDocument/2006/relationships/hyperlink" Target="https://login.consultant.ru/link/?req=doc&amp;base=IPNK&amp;n=94" TargetMode="External"/><Relationship Id="rId139" Type="http://schemas.openxmlformats.org/officeDocument/2006/relationships/hyperlink" Target="https://login.consultant.ru/link/?req=doc&amp;base=LAW&amp;n=466890&amp;dst=26046" TargetMode="External"/><Relationship Id="rId85" Type="http://schemas.openxmlformats.org/officeDocument/2006/relationships/hyperlink" Target="https://login.consultant.ru/link/?req=doc&amp;base=LAW&amp;n=489355&amp;dst=101442" TargetMode="External"/><Relationship Id="rId150" Type="http://schemas.openxmlformats.org/officeDocument/2006/relationships/hyperlink" Target="https://login.consultant.ru/link/?req=doc&amp;base=ARB&amp;n=526359" TargetMode="External"/><Relationship Id="rId12" Type="http://schemas.openxmlformats.org/officeDocument/2006/relationships/hyperlink" Target="https://login.consultant.ru/link/?req=doc&amp;base=LAW&amp;n=489355&amp;dst=9824" TargetMode="External"/><Relationship Id="rId17" Type="http://schemas.openxmlformats.org/officeDocument/2006/relationships/hyperlink" Target="https://login.consultant.ru/link/?req=doc&amp;base=LAW&amp;n=489355&amp;dst=25262" TargetMode="External"/><Relationship Id="rId33" Type="http://schemas.openxmlformats.org/officeDocument/2006/relationships/hyperlink" Target="https://login.consultant.ru/link/?req=doc&amp;base=LAW&amp;n=489355&amp;dst=5578" TargetMode="External"/><Relationship Id="rId38" Type="http://schemas.openxmlformats.org/officeDocument/2006/relationships/hyperlink" Target="https://login.consultant.ru/link/?req=doc&amp;base=LAW&amp;n=487024&amp;dst=5660" TargetMode="External"/><Relationship Id="rId59" Type="http://schemas.openxmlformats.org/officeDocument/2006/relationships/image" Target="media/image1.png"/><Relationship Id="rId103" Type="http://schemas.openxmlformats.org/officeDocument/2006/relationships/hyperlink" Target="https://login.consultant.ru/link/?req=doc&amp;base=QUEST&amp;n=221263&amp;dst=100010" TargetMode="External"/><Relationship Id="rId108" Type="http://schemas.openxmlformats.org/officeDocument/2006/relationships/hyperlink" Target="https://login.consultant.ru/link/?req=doc&amp;base=LAW&amp;n=483145&amp;dst=506" TargetMode="External"/><Relationship Id="rId124" Type="http://schemas.openxmlformats.org/officeDocument/2006/relationships/hyperlink" Target="https://login.consultant.ru/link/?req=doc&amp;base=LAW&amp;n=489355&amp;dst=18275" TargetMode="External"/><Relationship Id="rId129" Type="http://schemas.openxmlformats.org/officeDocument/2006/relationships/hyperlink" Target="https://login.consultant.ru/link/?req=doc&amp;base=LAW&amp;n=489355&amp;dst=10865" TargetMode="External"/><Relationship Id="rId54" Type="http://schemas.openxmlformats.org/officeDocument/2006/relationships/hyperlink" Target="https://login.consultant.ru/link/?req=doc&amp;base=LAW&amp;n=466890&amp;dst=26046" TargetMode="External"/><Relationship Id="rId70" Type="http://schemas.openxmlformats.org/officeDocument/2006/relationships/hyperlink" Target="https://login.consultant.ru/link/?req=doc&amp;base=LAW&amp;n=489355&amp;dst=25262" TargetMode="External"/><Relationship Id="rId75" Type="http://schemas.openxmlformats.org/officeDocument/2006/relationships/hyperlink" Target="https://login.consultant.ru/link/?req=doc&amp;base=LAW&amp;n=489355&amp;dst=101112" TargetMode="External"/><Relationship Id="rId91" Type="http://schemas.openxmlformats.org/officeDocument/2006/relationships/hyperlink" Target="https://login.consultant.ru/link/?req=doc&amp;base=LAW&amp;n=487024&amp;dst=5660" TargetMode="External"/><Relationship Id="rId96" Type="http://schemas.openxmlformats.org/officeDocument/2006/relationships/hyperlink" Target="https://login.consultant.ru/link/?req=doc&amp;base=LAW&amp;n=489355&amp;dst=12241" TargetMode="External"/><Relationship Id="rId140" Type="http://schemas.openxmlformats.org/officeDocument/2006/relationships/hyperlink" Target="https://login.consultant.ru/link/?req=doc&amp;base=LAW&amp;n=466890&amp;dst=26113" TargetMode="External"/><Relationship Id="rId145" Type="http://schemas.openxmlformats.org/officeDocument/2006/relationships/hyperlink" Target="https://login.consultant.ru/link/?req=doc&amp;base=QUEST&amp;n=226272&amp;dst=100011" TargetMode="External"/><Relationship Id="rId16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login.consultant.ru/link/?req=doc&amp;base=LAW&amp;n=483145&amp;dst=371" TargetMode="External"/><Relationship Id="rId23" Type="http://schemas.openxmlformats.org/officeDocument/2006/relationships/hyperlink" Target="https://login.consultant.ru/link/?req=doc&amp;base=LAW&amp;n=489355&amp;dst=101117" TargetMode="External"/><Relationship Id="rId28" Type="http://schemas.openxmlformats.org/officeDocument/2006/relationships/hyperlink" Target="https://login.consultant.ru/link/?req=doc&amp;base=LAW&amp;n=489355&amp;dst=101454" TargetMode="External"/><Relationship Id="rId49" Type="http://schemas.openxmlformats.org/officeDocument/2006/relationships/hyperlink" Target="https://login.consultant.ru/link/?req=doc&amp;base=PKS&amp;n=21&amp;dst=103439" TargetMode="External"/><Relationship Id="rId114" Type="http://schemas.openxmlformats.org/officeDocument/2006/relationships/image" Target="media/image3.png"/><Relationship Id="rId119" Type="http://schemas.openxmlformats.org/officeDocument/2006/relationships/hyperlink" Target="https://login.consultant.ru/link/?req=doc&amp;base=IPNK&amp;n=146" TargetMode="External"/><Relationship Id="rId44" Type="http://schemas.openxmlformats.org/officeDocument/2006/relationships/hyperlink" Target="https://login.consultant.ru/link/?req=doc&amp;base=LAW&amp;n=482692&amp;dst=372" TargetMode="External"/><Relationship Id="rId60" Type="http://schemas.openxmlformats.org/officeDocument/2006/relationships/hyperlink" Target="https://login.consultant.ru/link/?req=doc&amp;base=PBI&amp;n=226871&amp;dst=100110" TargetMode="External"/><Relationship Id="rId65" Type="http://schemas.openxmlformats.org/officeDocument/2006/relationships/hyperlink" Target="https://login.consultant.ru/link/?req=doc&amp;base=LAW&amp;n=489355&amp;dst=9824" TargetMode="External"/><Relationship Id="rId81" Type="http://schemas.openxmlformats.org/officeDocument/2006/relationships/hyperlink" Target="https://login.consultant.ru/link/?req=doc&amp;base=LAW&amp;n=489355&amp;dst=101454" TargetMode="External"/><Relationship Id="rId86" Type="http://schemas.openxmlformats.org/officeDocument/2006/relationships/hyperlink" Target="https://login.consultant.ru/link/?req=doc&amp;base=LAW&amp;n=489355&amp;dst=5578" TargetMode="External"/><Relationship Id="rId130" Type="http://schemas.openxmlformats.org/officeDocument/2006/relationships/hyperlink" Target="https://login.consultant.ru/link/?req=doc&amp;base=LAW&amp;n=489355&amp;dst=9824" TargetMode="External"/><Relationship Id="rId135" Type="http://schemas.openxmlformats.org/officeDocument/2006/relationships/hyperlink" Target="https://login.consultant.ru/link/?req=doc&amp;base=LAW&amp;n=466890&amp;dst=26079" TargetMode="External"/><Relationship Id="rId151" Type="http://schemas.openxmlformats.org/officeDocument/2006/relationships/hyperlink" Target="https://login.consultant.ru/link/?req=doc&amp;base=LAW&amp;n=340325&amp;dst=372" TargetMode="External"/><Relationship Id="rId156" Type="http://schemas.openxmlformats.org/officeDocument/2006/relationships/hyperlink" Target="https://login.consultant.ru/link/?req=doc&amp;base=LAW&amp;n=122953&amp;dst=100940" TargetMode="External"/><Relationship Id="rId13" Type="http://schemas.openxmlformats.org/officeDocument/2006/relationships/hyperlink" Target="https://login.consultant.ru/link/?req=doc&amp;base=QUEST&amp;n=209843&amp;dst=100012" TargetMode="External"/><Relationship Id="rId18" Type="http://schemas.openxmlformats.org/officeDocument/2006/relationships/hyperlink" Target="https://login.consultant.ru/link/?req=doc&amp;base=LAW&amp;n=489355&amp;dst=25234" TargetMode="External"/><Relationship Id="rId39" Type="http://schemas.openxmlformats.org/officeDocument/2006/relationships/hyperlink" Target="https://login.consultant.ru/link/?req=doc&amp;base=LAW&amp;n=487024&amp;dst=5717" TargetMode="External"/><Relationship Id="rId109" Type="http://schemas.openxmlformats.org/officeDocument/2006/relationships/hyperlink" Target="https://login.consultant.ru/link/?req=doc&amp;base=CJI&amp;n=119304" TargetMode="External"/><Relationship Id="rId34" Type="http://schemas.openxmlformats.org/officeDocument/2006/relationships/hyperlink" Target="https://login.consultant.ru/link/?req=doc&amp;base=PBI&amp;n=226871&amp;dst=100176" TargetMode="External"/><Relationship Id="rId50" Type="http://schemas.openxmlformats.org/officeDocument/2006/relationships/hyperlink" Target="https://login.consultant.ru/link/?req=doc&amp;base=LAW&amp;n=466890&amp;dst=26079" TargetMode="External"/><Relationship Id="rId55" Type="http://schemas.openxmlformats.org/officeDocument/2006/relationships/hyperlink" Target="https://login.consultant.ru/link/?req=doc&amp;base=LAW&amp;n=466890&amp;dst=26113" TargetMode="External"/><Relationship Id="rId76" Type="http://schemas.openxmlformats.org/officeDocument/2006/relationships/hyperlink" Target="https://login.consultant.ru/link/?req=doc&amp;base=LAW&amp;n=489355&amp;dst=101117" TargetMode="External"/><Relationship Id="rId97" Type="http://schemas.openxmlformats.org/officeDocument/2006/relationships/hyperlink" Target="https://login.consultant.ru/link/?req=doc&amp;base=QUEST&amp;n=204038" TargetMode="External"/><Relationship Id="rId104" Type="http://schemas.openxmlformats.org/officeDocument/2006/relationships/hyperlink" Target="https://login.consultant.ru/link/?req=doc&amp;base=CJI&amp;n=119303&amp;dst=1000000001" TargetMode="External"/><Relationship Id="rId120" Type="http://schemas.openxmlformats.org/officeDocument/2006/relationships/hyperlink" Target="https://login.consultant.ru/link/?req=doc&amp;base=PPS&amp;n=83&amp;dst=100077" TargetMode="External"/><Relationship Id="rId125" Type="http://schemas.openxmlformats.org/officeDocument/2006/relationships/hyperlink" Target="https://login.consultant.ru/link/?req=doc&amp;base=LAW&amp;n=489355&amp;dst=9069" TargetMode="External"/><Relationship Id="rId141" Type="http://schemas.openxmlformats.org/officeDocument/2006/relationships/hyperlink" Target="https://login.consultant.ru/link/?req=doc&amp;base=LAW&amp;n=466890&amp;dst=26134" TargetMode="External"/><Relationship Id="rId146" Type="http://schemas.openxmlformats.org/officeDocument/2006/relationships/hyperlink" Target="https://login.consultant.ru/link/?req=doc&amp;base=PKS&amp;n=21&amp;dst=103439" TargetMode="External"/><Relationship Id="rId7" Type="http://schemas.openxmlformats.org/officeDocument/2006/relationships/hyperlink" Target="https://login.consultant.ru/link/?req=doc&amp;base=LAW&amp;n=483145&amp;dst=161" TargetMode="External"/><Relationship Id="rId71" Type="http://schemas.openxmlformats.org/officeDocument/2006/relationships/hyperlink" Target="https://login.consultant.ru/link/?req=doc&amp;base=LAW&amp;n=489355&amp;dst=25234" TargetMode="External"/><Relationship Id="rId92" Type="http://schemas.openxmlformats.org/officeDocument/2006/relationships/hyperlink" Target="https://login.consultant.ru/link/?req=doc&amp;base=LAW&amp;n=487024&amp;dst=5717" TargetMode="External"/><Relationship Id="rId162" Type="http://schemas.openxmlformats.org/officeDocument/2006/relationships/theme" Target="theme/theme1.xml"/><Relationship Id="rId2" Type="http://schemas.openxmlformats.org/officeDocument/2006/relationships/styles" Target="styles.xml"/><Relationship Id="rId29" Type="http://schemas.openxmlformats.org/officeDocument/2006/relationships/hyperlink" Target="https://login.consultant.ru/link/?req=doc&amp;base=LAW&amp;n=489355&amp;dst=16972" TargetMode="External"/><Relationship Id="rId24" Type="http://schemas.openxmlformats.org/officeDocument/2006/relationships/hyperlink" Target="https://login.consultant.ru/link/?req=doc&amp;base=LAW&amp;n=489355&amp;dst=20331" TargetMode="External"/><Relationship Id="rId40" Type="http://schemas.openxmlformats.org/officeDocument/2006/relationships/hyperlink" Target="https://login.consultant.ru/link/?req=doc&amp;base=PBI&amp;n=226871&amp;dst=100044" TargetMode="External"/><Relationship Id="rId45" Type="http://schemas.openxmlformats.org/officeDocument/2006/relationships/hyperlink" Target="https://login.consultant.ru/link/?req=doc&amp;base=LAW&amp;n=482692&amp;dst=372" TargetMode="External"/><Relationship Id="rId66" Type="http://schemas.openxmlformats.org/officeDocument/2006/relationships/hyperlink" Target="https://login.consultant.ru/link/?req=doc&amp;base=QUEST&amp;n=209843&amp;dst=100012" TargetMode="External"/><Relationship Id="rId87" Type="http://schemas.openxmlformats.org/officeDocument/2006/relationships/hyperlink" Target="https://login.consultant.ru/link/?req=doc&amp;base=PBI&amp;n=226871&amp;dst=100176" TargetMode="External"/><Relationship Id="rId110" Type="http://schemas.openxmlformats.org/officeDocument/2006/relationships/image" Target="media/image2.png"/><Relationship Id="rId115" Type="http://schemas.openxmlformats.org/officeDocument/2006/relationships/hyperlink" Target="https://login.consultant.ru/link/?req=doc&amp;base=PAP&amp;n=90923" TargetMode="External"/><Relationship Id="rId131" Type="http://schemas.openxmlformats.org/officeDocument/2006/relationships/hyperlink" Target="https://login.consultant.ru/link/?req=doc&amp;base=LAW&amp;n=489355&amp;dst=16971" TargetMode="External"/><Relationship Id="rId136" Type="http://schemas.openxmlformats.org/officeDocument/2006/relationships/hyperlink" Target="https://login.consultant.ru/link/?req=doc&amp;base=LAW&amp;n=466890&amp;dst=26113" TargetMode="External"/><Relationship Id="rId157" Type="http://schemas.openxmlformats.org/officeDocument/2006/relationships/hyperlink" Target="https://login.consultant.ru/link/?req=doc&amp;base=AMS&amp;n=301741" TargetMode="External"/><Relationship Id="rId61" Type="http://schemas.openxmlformats.org/officeDocument/2006/relationships/hyperlink" Target="https://login.consultant.ru/link/?req=doc&amp;base=PBI&amp;n=226871&amp;dst=100008" TargetMode="External"/><Relationship Id="rId82" Type="http://schemas.openxmlformats.org/officeDocument/2006/relationships/hyperlink" Target="https://login.consultant.ru/link/?req=doc&amp;base=LAW&amp;n=489355&amp;dst=16972" TargetMode="External"/><Relationship Id="rId152" Type="http://schemas.openxmlformats.org/officeDocument/2006/relationships/hyperlink" Target="https://login.consultant.ru/link/?req=doc&amp;base=ARB&amp;n=386453" TargetMode="External"/><Relationship Id="rId19" Type="http://schemas.openxmlformats.org/officeDocument/2006/relationships/hyperlink" Target="https://login.consultant.ru/link/?req=doc&amp;base=LAW&amp;n=489355&amp;dst=25662" TargetMode="External"/><Relationship Id="rId14" Type="http://schemas.openxmlformats.org/officeDocument/2006/relationships/hyperlink" Target="https://login.consultant.ru/link/?req=doc&amp;base=QUEST&amp;n=197613&amp;dst=100014" TargetMode="External"/><Relationship Id="rId30" Type="http://schemas.openxmlformats.org/officeDocument/2006/relationships/hyperlink" Target="https://login.consultant.ru/link/?req=doc&amp;base=LAW&amp;n=489355&amp;dst=6970" TargetMode="External"/><Relationship Id="rId35" Type="http://schemas.openxmlformats.org/officeDocument/2006/relationships/hyperlink" Target="https://login.consultant.ru/link/?req=doc&amp;base=LAW&amp;n=487024&amp;dst=3107" TargetMode="External"/><Relationship Id="rId56" Type="http://schemas.openxmlformats.org/officeDocument/2006/relationships/hyperlink" Target="https://login.consultant.ru/link/?req=doc&amp;base=LAW&amp;n=466890&amp;dst=26134" TargetMode="External"/><Relationship Id="rId77" Type="http://schemas.openxmlformats.org/officeDocument/2006/relationships/hyperlink" Target="https://login.consultant.ru/link/?req=doc&amp;base=LAW&amp;n=489355&amp;dst=20331" TargetMode="External"/><Relationship Id="rId100" Type="http://schemas.openxmlformats.org/officeDocument/2006/relationships/hyperlink" Target="https://login.consultant.ru/link/?req=doc&amp;base=ARB&amp;n=689990" TargetMode="External"/><Relationship Id="rId105" Type="http://schemas.openxmlformats.org/officeDocument/2006/relationships/hyperlink" Target="https://login.consultant.ru/link/?req=doc&amp;base=CJI&amp;n=119303&amp;dst=100048" TargetMode="External"/><Relationship Id="rId126" Type="http://schemas.openxmlformats.org/officeDocument/2006/relationships/hyperlink" Target="https://login.consultant.ru/link/?req=doc&amp;base=LAW&amp;n=489355&amp;dst=101072" TargetMode="External"/><Relationship Id="rId147" Type="http://schemas.openxmlformats.org/officeDocument/2006/relationships/hyperlink" Target="https://login.consultant.ru/link/?req=doc&amp;base=LAW&amp;n=482692&amp;dst=372" TargetMode="External"/><Relationship Id="rId8" Type="http://schemas.openxmlformats.org/officeDocument/2006/relationships/hyperlink" Target="https://login.consultant.ru/link/?req=doc&amp;base=LAW&amp;n=483145&amp;dst=506" TargetMode="External"/><Relationship Id="rId51" Type="http://schemas.openxmlformats.org/officeDocument/2006/relationships/hyperlink" Target="https://login.consultant.ru/link/?req=doc&amp;base=LAW&amp;n=466890&amp;dst=26113" TargetMode="External"/><Relationship Id="rId72" Type="http://schemas.openxmlformats.org/officeDocument/2006/relationships/hyperlink" Target="https://login.consultant.ru/link/?req=doc&amp;base=LAW&amp;n=489355&amp;dst=25662" TargetMode="External"/><Relationship Id="rId93" Type="http://schemas.openxmlformats.org/officeDocument/2006/relationships/hyperlink" Target="https://login.consultant.ru/link/?req=doc&amp;base=PBI&amp;n=226871&amp;dst=100044" TargetMode="External"/><Relationship Id="rId98" Type="http://schemas.openxmlformats.org/officeDocument/2006/relationships/hyperlink" Target="https://login.consultant.ru/link/?req=doc&amp;base=QUEST&amp;n=200785" TargetMode="External"/><Relationship Id="rId121" Type="http://schemas.openxmlformats.org/officeDocument/2006/relationships/hyperlink" Target="https://login.consultant.ru/link/?req=doc&amp;base=KOR&amp;n=55555&amp;dst=101286" TargetMode="External"/><Relationship Id="rId142" Type="http://schemas.openxmlformats.org/officeDocument/2006/relationships/hyperlink" Target="https://login.consultant.ru/link/?req=doc&amp;base=LAW&amp;n=489354" TargetMode="External"/><Relationship Id="rId3" Type="http://schemas.openxmlformats.org/officeDocument/2006/relationships/settings" Target="settings.xml"/><Relationship Id="rId25" Type="http://schemas.openxmlformats.org/officeDocument/2006/relationships/hyperlink" Target="https://login.consultant.ru/link/?req=doc&amp;base=LAW&amp;n=489355&amp;dst=101112" TargetMode="External"/><Relationship Id="rId46" Type="http://schemas.openxmlformats.org/officeDocument/2006/relationships/hyperlink" Target="https://login.consultant.ru/link/?req=doc&amp;base=AVS&amp;n=111819&amp;dst=100037" TargetMode="External"/><Relationship Id="rId67" Type="http://schemas.openxmlformats.org/officeDocument/2006/relationships/hyperlink" Target="https://login.consultant.ru/link/?req=doc&amp;base=QUEST&amp;n=197613&amp;dst=100014" TargetMode="External"/><Relationship Id="rId116" Type="http://schemas.openxmlformats.org/officeDocument/2006/relationships/hyperlink" Target="https://login.consultant.ru/link/?req=doc&amp;base=IPNK&amp;n=147&amp;dst=1000000001" TargetMode="External"/><Relationship Id="rId137" Type="http://schemas.openxmlformats.org/officeDocument/2006/relationships/hyperlink" Target="https://login.consultant.ru/link/?req=doc&amp;base=LAW&amp;n=466890&amp;dst=26081" TargetMode="External"/><Relationship Id="rId158" Type="http://schemas.openxmlformats.org/officeDocument/2006/relationships/hyperlink" Target="https://login.consultant.ru/link/?req=doc&amp;base=LAW&amp;n=287003&amp;dst=372" TargetMode="External"/><Relationship Id="rId20" Type="http://schemas.openxmlformats.org/officeDocument/2006/relationships/hyperlink" Target="https://login.consultant.ru/link/?req=doc&amp;base=LAW&amp;n=489355&amp;dst=25661" TargetMode="External"/><Relationship Id="rId41" Type="http://schemas.openxmlformats.org/officeDocument/2006/relationships/hyperlink" Target="https://login.consultant.ru/link/?req=doc&amp;base=LAW&amp;n=489355&amp;dst=11802" TargetMode="External"/><Relationship Id="rId62" Type="http://schemas.openxmlformats.org/officeDocument/2006/relationships/hyperlink" Target="https://login.consultant.ru/link/?req=doc&amp;base=PBI&amp;n=226871&amp;dst=100060" TargetMode="External"/><Relationship Id="rId83" Type="http://schemas.openxmlformats.org/officeDocument/2006/relationships/hyperlink" Target="https://login.consultant.ru/link/?req=doc&amp;base=LAW&amp;n=489355&amp;dst=6970" TargetMode="External"/><Relationship Id="rId88" Type="http://schemas.openxmlformats.org/officeDocument/2006/relationships/hyperlink" Target="https://login.consultant.ru/link/?req=doc&amp;base=LAW&amp;n=487024&amp;dst=3107" TargetMode="External"/><Relationship Id="rId111" Type="http://schemas.openxmlformats.org/officeDocument/2006/relationships/hyperlink" Target="https://login.consultant.ru/link/?req=doc&amp;base=CJI&amp;n=112105" TargetMode="External"/><Relationship Id="rId132" Type="http://schemas.openxmlformats.org/officeDocument/2006/relationships/hyperlink" Target="https://login.consultant.ru/link/?req=doc&amp;base=LAW&amp;n=489355&amp;dst=101442" TargetMode="External"/><Relationship Id="rId153" Type="http://schemas.openxmlformats.org/officeDocument/2006/relationships/hyperlink" Target="https://login.consultant.ru/link/?req=doc&amp;base=LAW&amp;n=122398&amp;dst=100163" TargetMode="External"/><Relationship Id="rId15" Type="http://schemas.openxmlformats.org/officeDocument/2006/relationships/hyperlink" Target="https://login.consultant.ru/link/?req=doc&amp;base=LAW&amp;n=482760" TargetMode="External"/><Relationship Id="rId36" Type="http://schemas.openxmlformats.org/officeDocument/2006/relationships/hyperlink" Target="https://login.consultant.ru/link/?req=doc&amp;base=LAW&amp;n=489355&amp;dst=11790" TargetMode="External"/><Relationship Id="rId57" Type="http://schemas.openxmlformats.org/officeDocument/2006/relationships/hyperlink" Target="https://login.consultant.ru/link/?req=doc&amp;base=IPNK&amp;n=147&amp;dst=1000000001" TargetMode="External"/><Relationship Id="rId106" Type="http://schemas.openxmlformats.org/officeDocument/2006/relationships/hyperlink" Target="https://login.consultant.ru/link/?req=doc&amp;base=LAW&amp;n=483145&amp;dst=371" TargetMode="External"/><Relationship Id="rId127" Type="http://schemas.openxmlformats.org/officeDocument/2006/relationships/hyperlink" Target="https://login.consultant.ru/link/?req=doc&amp;base=LAW&amp;n=489355&amp;dst=101112" TargetMode="External"/><Relationship Id="rId10" Type="http://schemas.openxmlformats.org/officeDocument/2006/relationships/hyperlink" Target="https://login.consultant.ru/link/?req=doc&amp;base=LAW&amp;n=483145&amp;dst=161" TargetMode="External"/><Relationship Id="rId31" Type="http://schemas.openxmlformats.org/officeDocument/2006/relationships/hyperlink" Target="https://login.consultant.ru/link/?req=doc&amp;base=LAW&amp;n=489355&amp;dst=16965" TargetMode="External"/><Relationship Id="rId52" Type="http://schemas.openxmlformats.org/officeDocument/2006/relationships/hyperlink" Target="https://login.consultant.ru/link/?req=doc&amp;base=LAW&amp;n=466890&amp;dst=26081" TargetMode="External"/><Relationship Id="rId73" Type="http://schemas.openxmlformats.org/officeDocument/2006/relationships/hyperlink" Target="https://login.consultant.ru/link/?req=doc&amp;base=LAW&amp;n=489355&amp;dst=25661" TargetMode="External"/><Relationship Id="rId78" Type="http://schemas.openxmlformats.org/officeDocument/2006/relationships/hyperlink" Target="https://login.consultant.ru/link/?req=doc&amp;base=LAW&amp;n=489355&amp;dst=101112" TargetMode="External"/><Relationship Id="rId94" Type="http://schemas.openxmlformats.org/officeDocument/2006/relationships/hyperlink" Target="https://login.consultant.ru/link/?req=doc&amp;base=LAW&amp;n=489355&amp;dst=11802" TargetMode="External"/><Relationship Id="rId99" Type="http://schemas.openxmlformats.org/officeDocument/2006/relationships/hyperlink" Target="https://login.consultant.ru/link/?req=doc&amp;base=LAW&amp;n=489355&amp;dst=12241" TargetMode="External"/><Relationship Id="rId101" Type="http://schemas.openxmlformats.org/officeDocument/2006/relationships/hyperlink" Target="https://login.consultant.ru/link/?req=doc&amp;base=LAW&amp;n=489355&amp;dst=12241" TargetMode="External"/><Relationship Id="rId122" Type="http://schemas.openxmlformats.org/officeDocument/2006/relationships/hyperlink" Target="https://login.consultant.ru/link/?req=doc&amp;base=LAW&amp;n=179199&amp;dst=100017" TargetMode="External"/><Relationship Id="rId143" Type="http://schemas.openxmlformats.org/officeDocument/2006/relationships/hyperlink" Target="https://login.consultant.ru/link/?req=doc&amp;base=LAW&amp;n=466890&amp;dst=26083" TargetMode="External"/><Relationship Id="rId148" Type="http://schemas.openxmlformats.org/officeDocument/2006/relationships/hyperlink" Target="https://login.consultant.ru/link/?req=doc&amp;base=LAW&amp;n=482692&amp;dst=372" TargetMode="External"/><Relationship Id="rId4" Type="http://schemas.openxmlformats.org/officeDocument/2006/relationships/webSettings" Target="webSettings.xml"/><Relationship Id="rId9" Type="http://schemas.openxmlformats.org/officeDocument/2006/relationships/hyperlink" Target="https://login.consultant.ru/link/?req=doc&amp;base=CJI&amp;n=119304" TargetMode="External"/><Relationship Id="rId26" Type="http://schemas.openxmlformats.org/officeDocument/2006/relationships/hyperlink" Target="https://login.consultant.ru/link/?req=doc&amp;base=LAW&amp;n=489355&amp;dst=101117" TargetMode="External"/><Relationship Id="rId47" Type="http://schemas.openxmlformats.org/officeDocument/2006/relationships/hyperlink" Target="https://login.consultant.ru/link/?req=doc&amp;base=ARB&amp;n=526359" TargetMode="External"/><Relationship Id="rId68" Type="http://schemas.openxmlformats.org/officeDocument/2006/relationships/hyperlink" Target="https://login.consultant.ru/link/?req=doc&amp;base=LAW&amp;n=482760" TargetMode="External"/><Relationship Id="rId89" Type="http://schemas.openxmlformats.org/officeDocument/2006/relationships/hyperlink" Target="https://login.consultant.ru/link/?req=doc&amp;base=LAW&amp;n=489355&amp;dst=11790" TargetMode="External"/><Relationship Id="rId112" Type="http://schemas.openxmlformats.org/officeDocument/2006/relationships/hyperlink" Target="https://login.consultant.ru/link/?req=doc&amp;base=PSVKP&amp;n=6&amp;dst=100011" TargetMode="External"/><Relationship Id="rId133" Type="http://schemas.openxmlformats.org/officeDocument/2006/relationships/image" Target="media/image4.png"/><Relationship Id="rId154" Type="http://schemas.openxmlformats.org/officeDocument/2006/relationships/hyperlink" Target="https://login.consultant.ru/link/?req=doc&amp;base=LAW&amp;n=122953&amp;dst=100961" TargetMode="External"/><Relationship Id="rId16" Type="http://schemas.openxmlformats.org/officeDocument/2006/relationships/hyperlink" Target="https://login.consultant.ru/link/?req=doc&amp;base=LAW&amp;n=489355&amp;dst=25256" TargetMode="External"/><Relationship Id="rId37" Type="http://schemas.openxmlformats.org/officeDocument/2006/relationships/hyperlink" Target="https://login.consultant.ru/link/?req=doc&amp;base=LAW&amp;n=489355&amp;dst=11791" TargetMode="External"/><Relationship Id="rId58" Type="http://schemas.openxmlformats.org/officeDocument/2006/relationships/hyperlink" Target="https://login.consultant.ru/link/?req=doc&amp;base=LAW&amp;n=489355&amp;dst=9824" TargetMode="External"/><Relationship Id="rId79" Type="http://schemas.openxmlformats.org/officeDocument/2006/relationships/hyperlink" Target="https://login.consultant.ru/link/?req=doc&amp;base=LAW&amp;n=489355&amp;dst=101117" TargetMode="External"/><Relationship Id="rId102" Type="http://schemas.openxmlformats.org/officeDocument/2006/relationships/hyperlink" Target="https://login.consultant.ru/link/?req=doc&amp;base=QUEST&amp;n=206473" TargetMode="External"/><Relationship Id="rId123" Type="http://schemas.openxmlformats.org/officeDocument/2006/relationships/hyperlink" Target="https://login.consultant.ru/link/?req=doc&amp;base=LAW&amp;n=487024&amp;dst=100360" TargetMode="External"/><Relationship Id="rId144" Type="http://schemas.openxmlformats.org/officeDocument/2006/relationships/hyperlink" Target="https://login.consultant.ru/link/?req=doc&amp;base=LAW&amp;n=482896&amp;dst=8422" TargetMode="External"/><Relationship Id="rId90" Type="http://schemas.openxmlformats.org/officeDocument/2006/relationships/hyperlink" Target="https://login.consultant.ru/link/?req=doc&amp;base=LAW&amp;n=489355&amp;dst=11791" TargetMode="External"/><Relationship Id="rId27" Type="http://schemas.openxmlformats.org/officeDocument/2006/relationships/hyperlink" Target="https://login.consultant.ru/link/?req=doc&amp;base=LAW&amp;n=489355&amp;dst=101452" TargetMode="External"/><Relationship Id="rId48" Type="http://schemas.openxmlformats.org/officeDocument/2006/relationships/hyperlink" Target="https://login.consultant.ru/link/?req=doc&amp;base=LAW&amp;n=340325&amp;dst=372" TargetMode="External"/><Relationship Id="rId69" Type="http://schemas.openxmlformats.org/officeDocument/2006/relationships/hyperlink" Target="https://login.consultant.ru/link/?req=doc&amp;base=LAW&amp;n=489355&amp;dst=25256" TargetMode="External"/><Relationship Id="rId113" Type="http://schemas.openxmlformats.org/officeDocument/2006/relationships/hyperlink" Target="https://login.consultant.ru/link/?req=doc&amp;base=LAW&amp;n=483145&amp;dst=161" TargetMode="External"/><Relationship Id="rId134" Type="http://schemas.openxmlformats.org/officeDocument/2006/relationships/hyperlink" Target="https://login.consultant.ru/link/?req=doc&amp;base=LAW&amp;n=482529&amp;dst=100304" TargetMode="External"/><Relationship Id="rId80" Type="http://schemas.openxmlformats.org/officeDocument/2006/relationships/hyperlink" Target="https://login.consultant.ru/link/?req=doc&amp;base=LAW&amp;n=489355&amp;dst=101452" TargetMode="External"/><Relationship Id="rId155" Type="http://schemas.openxmlformats.org/officeDocument/2006/relationships/hyperlink" Target="https://login.consultant.ru/link/?req=doc&amp;base=LAW&amp;n=122944&amp;dst=1004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9</Pages>
  <Words>7278</Words>
  <Characters>41487</Characters>
  <Application>Microsoft Office Word</Application>
  <DocSecurity>0</DocSecurity>
  <Lines>345</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Мартыненко</dc:creator>
  <cp:keywords/>
  <dc:description/>
  <cp:lastModifiedBy>Мартыненко</cp:lastModifiedBy>
  <cp:revision>5</cp:revision>
  <dcterms:created xsi:type="dcterms:W3CDTF">2024-11-13T12:03:00Z</dcterms:created>
  <dcterms:modified xsi:type="dcterms:W3CDTF">2024-11-13T12:42:00Z</dcterms:modified>
</cp:coreProperties>
</file>