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9790" w14:textId="77777777" w:rsidR="00754DB4" w:rsidRPr="007031C4" w:rsidRDefault="00754DB4" w:rsidP="00754DB4">
      <w:pPr>
        <w:pStyle w:val="ConsPlusNormal"/>
        <w:jc w:val="both"/>
        <w:rPr>
          <w:rFonts w:asciiTheme="minorHAnsi" w:hAnsiTheme="minorHAnsi"/>
        </w:rPr>
      </w:pPr>
      <w:r w:rsidRPr="007031C4">
        <w:rPr>
          <w:rFonts w:asciiTheme="minorHAnsi" w:hAnsiTheme="minorHAnsi"/>
        </w:rPr>
        <w:t>Материал предоставлен ООО «КонсультантПлюс Югра».</w:t>
      </w:r>
    </w:p>
    <w:p w14:paraId="5EEF51FE" w14:textId="77777777" w:rsidR="00754DB4" w:rsidRPr="007031C4" w:rsidRDefault="00754DB4" w:rsidP="00754DB4">
      <w:pPr>
        <w:pStyle w:val="ConsPlusNormal"/>
        <w:jc w:val="both"/>
        <w:rPr>
          <w:rFonts w:asciiTheme="minorHAnsi" w:hAnsiTheme="minorHAnsi"/>
        </w:rPr>
      </w:pPr>
      <w:r w:rsidRPr="007031C4">
        <w:rPr>
          <w:rFonts w:asciiTheme="minorHAnsi" w:hAnsiTheme="minorHAnsi"/>
        </w:rPr>
        <w:t>Услуга оказывается в соответствии с регламентом Линии консультаций:</w:t>
      </w:r>
      <w:r w:rsidRPr="007031C4">
        <w:rPr>
          <w:rFonts w:asciiTheme="minorHAnsi" w:hAnsiTheme="minorHAnsi"/>
          <w:b/>
        </w:rPr>
        <w:t xml:space="preserve"> </w:t>
      </w:r>
      <w:r w:rsidRPr="007031C4">
        <w:rPr>
          <w:rFonts w:asciiTheme="minorHAnsi" w:hAnsiTheme="minorHAnsi"/>
          <w:i/>
          <w:iCs/>
          <w:color w:val="00B0F0"/>
          <w:u w:val="single"/>
        </w:rPr>
        <w:t>https://consultantugra.ru/goryachaya-liniya/reglament-linii-konsultacij/</w:t>
      </w:r>
      <w:r w:rsidRPr="007031C4">
        <w:rPr>
          <w:rFonts w:asciiTheme="minorHAnsi" w:hAnsiTheme="minorHAnsi"/>
        </w:rPr>
        <w:br/>
      </w:r>
    </w:p>
    <w:p w14:paraId="1E295F95" w14:textId="77777777" w:rsidR="00754DB4" w:rsidRPr="007031C4" w:rsidRDefault="00754DB4" w:rsidP="00754DB4">
      <w:pPr>
        <w:pStyle w:val="ConsPlusNormal"/>
        <w:jc w:val="both"/>
        <w:outlineLvl w:val="0"/>
        <w:rPr>
          <w:rFonts w:asciiTheme="minorHAnsi" w:hAnsiTheme="minorHAnsi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4DB4" w:rsidRPr="007031C4" w14:paraId="4652194A" w14:textId="77777777" w:rsidTr="00FD5666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14:paraId="34449698" w14:textId="60A5471E" w:rsidR="00754DB4" w:rsidRPr="007031C4" w:rsidRDefault="00754DB4" w:rsidP="00754DB4">
            <w:pPr>
              <w:pStyle w:val="ConsPlusNormal"/>
              <w:jc w:val="right"/>
              <w:rPr>
                <w:rFonts w:asciiTheme="minorHAnsi" w:hAnsiTheme="minorHAnsi"/>
              </w:rPr>
            </w:pPr>
            <w:r w:rsidRPr="007031C4">
              <w:rPr>
                <w:rFonts w:asciiTheme="minorHAnsi" w:hAnsiTheme="minorHAnsi"/>
                <w:color w:val="392C69"/>
              </w:rPr>
              <w:t xml:space="preserve">Актуально на </w:t>
            </w:r>
            <w:r>
              <w:rPr>
                <w:rFonts w:asciiTheme="minorHAnsi" w:hAnsiTheme="minorHAnsi"/>
                <w:color w:val="392C69"/>
              </w:rPr>
              <w:t>1</w:t>
            </w:r>
            <w:r w:rsidR="00C71948">
              <w:rPr>
                <w:rFonts w:asciiTheme="minorHAnsi" w:hAnsiTheme="minorHAnsi"/>
                <w:color w:val="392C69"/>
              </w:rPr>
              <w:t>8</w:t>
            </w:r>
            <w:r>
              <w:rPr>
                <w:rFonts w:asciiTheme="minorHAnsi" w:hAnsiTheme="minorHAnsi"/>
                <w:color w:val="392C69"/>
              </w:rPr>
              <w:t>.09.2024</w:t>
            </w:r>
          </w:p>
        </w:tc>
      </w:tr>
    </w:tbl>
    <w:p w14:paraId="56A0FE14" w14:textId="77777777" w:rsidR="00754DB4" w:rsidRPr="00C71948" w:rsidRDefault="00754DB4" w:rsidP="00754DB4">
      <w:pPr>
        <w:pStyle w:val="ConsPlusNormal"/>
        <w:rPr>
          <w:rFonts w:asciiTheme="minorHAnsi" w:hAnsiTheme="minorHAnsi"/>
        </w:rPr>
      </w:pPr>
      <w:r w:rsidRPr="007031C4">
        <w:rPr>
          <w:rFonts w:asciiTheme="minorHAnsi" w:hAnsiTheme="minorHAnsi"/>
          <w:b/>
          <w:sz w:val="38"/>
        </w:rPr>
        <w:t>По вопросу</w:t>
      </w:r>
      <w:r w:rsidRPr="00C71948">
        <w:rPr>
          <w:rFonts w:asciiTheme="minorHAnsi" w:hAnsiTheme="minorHAnsi"/>
          <w:b/>
          <w:sz w:val="38"/>
        </w:rPr>
        <w:t>:</w:t>
      </w:r>
    </w:p>
    <w:p w14:paraId="58B2E8EE" w14:textId="57FCB018" w:rsidR="00754DB4" w:rsidRDefault="00754DB4" w:rsidP="00754DB4">
      <w:pPr>
        <w:pStyle w:val="ConsPlusNormal"/>
        <w:jc w:val="both"/>
        <w:rPr>
          <w:rFonts w:asciiTheme="minorHAnsi" w:hAnsiTheme="minorHAnsi"/>
        </w:rPr>
      </w:pPr>
      <w:r w:rsidRPr="00754DB4">
        <w:rPr>
          <w:rFonts w:asciiTheme="minorHAnsi" w:hAnsiTheme="minorHAnsi"/>
        </w:rPr>
        <w:t xml:space="preserve">Руководство хочет принять сотрудника, как внешнего совместителя, но при этом сотрудник по основному месту работы будет приниматься с 1 октября, а мы чтобы его приняли уже сейчас как внешнего </w:t>
      </w:r>
      <w:r>
        <w:rPr>
          <w:rFonts w:asciiTheme="minorHAnsi" w:hAnsiTheme="minorHAnsi"/>
        </w:rPr>
        <w:t>со</w:t>
      </w:r>
      <w:r w:rsidRPr="00754DB4">
        <w:rPr>
          <w:rFonts w:asciiTheme="minorHAnsi" w:hAnsiTheme="minorHAnsi"/>
        </w:rPr>
        <w:t>трудника. Может ли сотрудник быть принят как внешний совместитель, если он не трудоустроен по основному месту работы.</w:t>
      </w:r>
    </w:p>
    <w:p w14:paraId="2D746F48" w14:textId="54E10CBF" w:rsidR="00754DB4" w:rsidRPr="00754DB4" w:rsidRDefault="00754DB4" w:rsidP="00754DB4">
      <w:pPr>
        <w:pStyle w:val="ConsPlusNormal"/>
        <w:jc w:val="both"/>
        <w:rPr>
          <w:rFonts w:asciiTheme="minorHAnsi" w:hAnsiTheme="minorHAnsi"/>
        </w:rPr>
      </w:pPr>
      <w:r w:rsidRPr="007031C4">
        <w:rPr>
          <w:rFonts w:asciiTheme="minorHAnsi" w:hAnsiTheme="minorHAnsi"/>
          <w:b/>
          <w:sz w:val="38"/>
        </w:rPr>
        <w:t>Сообщаем</w:t>
      </w:r>
      <w:r w:rsidRPr="00754DB4">
        <w:rPr>
          <w:rFonts w:asciiTheme="minorHAnsi" w:hAnsiTheme="minorHAnsi"/>
          <w:b/>
          <w:sz w:val="38"/>
        </w:rPr>
        <w:t>:</w:t>
      </w:r>
    </w:p>
    <w:tbl>
      <w:tblPr>
        <w:tblW w:w="10206" w:type="dxa"/>
        <w:tblInd w:w="180" w:type="dxa"/>
        <w:tblBorders>
          <w:left w:val="single" w:sz="24" w:space="0" w:color="FE9500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562"/>
      </w:tblGrid>
      <w:tr w:rsidR="00754DB4" w:rsidRPr="007031C4" w14:paraId="6AA479F7" w14:textId="77777777" w:rsidTr="00FD5666">
        <w:tc>
          <w:tcPr>
            <w:tcW w:w="10206" w:type="dxa"/>
            <w:tcBorders>
              <w:top w:val="nil"/>
              <w:bottom w:val="nil"/>
              <w:right w:val="nil"/>
            </w:tcBorders>
            <w:shd w:val="clear" w:color="auto" w:fill="F2F4E6"/>
          </w:tcPr>
          <w:tbl>
            <w:tblPr>
              <w:tblW w:w="1038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80"/>
              <w:gridCol w:w="9426"/>
              <w:gridCol w:w="718"/>
            </w:tblGrid>
            <w:tr w:rsidR="00754DB4" w14:paraId="7917B4F1" w14:textId="77777777" w:rsidTr="00754DB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DFCC4" w14:textId="77777777" w:rsidR="00754DB4" w:rsidRDefault="00754DB4" w:rsidP="00754DB4">
                  <w:pPr>
                    <w:pStyle w:val="ConsPlusNormal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6B0A9" w14:textId="77777777" w:rsidR="00754DB4" w:rsidRDefault="00754DB4" w:rsidP="00754DB4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14:paraId="35042BD8" w14:textId="77777777" w:rsidR="00754DB4" w:rsidRDefault="00754DB4" w:rsidP="00754DB4">
                  <w:pPr>
                    <w:pStyle w:val="ConsPlusNormal"/>
                    <w:jc w:val="both"/>
                  </w:pPr>
                  <w:r>
                    <w:rPr>
                      <w:noProof/>
                      <w:position w:val="-1"/>
                    </w:rPr>
                    <w:drawing>
                      <wp:inline distT="0" distB="0" distL="0" distR="0" wp14:anchorId="65D8AE65" wp14:editId="44A750F4">
                        <wp:extent cx="321945" cy="159385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" cy="15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Дополнение Готового решения</w:t>
                  </w:r>
                </w:p>
                <w:p w14:paraId="7C12DF3F" w14:textId="77777777" w:rsidR="00754DB4" w:rsidRDefault="00754DB4" w:rsidP="00754DB4">
                  <w:pPr>
                    <w:pStyle w:val="ConsPlusNormal"/>
                    <w:jc w:val="both"/>
                  </w:pPr>
                  <w:r>
                    <w:rPr>
                      <w:b/>
                    </w:rPr>
                    <w:t>Можно ли принять на работу по совместительству кандидата, не имеющего основного места работы</w:t>
                  </w:r>
                </w:p>
                <w:p w14:paraId="7B0B75A9" w14:textId="77777777" w:rsidR="00754DB4" w:rsidRDefault="00754DB4" w:rsidP="00754DB4">
                  <w:pPr>
                    <w:pStyle w:val="ConsPlusNormal"/>
                    <w:jc w:val="both"/>
                  </w:pPr>
                  <w:r w:rsidRPr="00754DB4">
                    <w:rPr>
                      <w:b/>
                      <w:bCs/>
                      <w:u w:val="single"/>
                    </w:rPr>
                    <w:t>По закону нет прямого запрета на прием на работу по совместительству кандидата, не имеющего основного места работы.</w:t>
                  </w:r>
                  <w:r>
                    <w:t xml:space="preserve"> Но на практике возможны нюансы и по возможности желательно такой ситуации не допускать. Поясним подробнее.</w:t>
                  </w:r>
                </w:p>
                <w:p w14:paraId="01ADC551" w14:textId="77777777" w:rsidR="00754DB4" w:rsidRDefault="00754DB4" w:rsidP="00754DB4">
                  <w:pPr>
                    <w:pStyle w:val="ConsPlusNormal"/>
                    <w:jc w:val="both"/>
                  </w:pPr>
                  <w:r>
                    <w:t>Совместительством является выполнение работником другой регулярной оплачиваемой работы на условиях трудового договора в свободное от основной работы время (</w:t>
                  </w:r>
                  <w:hyperlink r:id="rId5">
                    <w:r>
                      <w:rPr>
                        <w:color w:val="0000FF"/>
                      </w:rPr>
                      <w:t>ч. 1 ст. 60.1</w:t>
                    </w:r>
                  </w:hyperlink>
                  <w:r>
                    <w:t xml:space="preserve">, </w:t>
                  </w:r>
                  <w:hyperlink r:id="rId6">
                    <w:r>
                      <w:rPr>
                        <w:color w:val="0000FF"/>
                      </w:rPr>
                      <w:t>ч. 1 ст. 282</w:t>
                    </w:r>
                  </w:hyperlink>
                  <w:r>
                    <w:t xml:space="preserve"> ТК РФ). Исходя из этого Минтруд России указал на то, что выполнение работы по совместительству возможно при наличии у работника основной работы, а также что специфика работы по совместительству состоит в том, что условия такой работы изначально поставлены в зависимость от наличия у работника основной работы (Письма от 25.03.2020 </w:t>
                  </w:r>
                  <w:hyperlink r:id="rId7">
                    <w:r>
                      <w:rPr>
                        <w:color w:val="0000FF"/>
                      </w:rPr>
                      <w:t>N 14-2/В-308</w:t>
                    </w:r>
                  </w:hyperlink>
                  <w:r>
                    <w:t xml:space="preserve">, от 26.04.2017 </w:t>
                  </w:r>
                  <w:hyperlink r:id="rId8">
                    <w:r>
                      <w:rPr>
                        <w:color w:val="0000FF"/>
                      </w:rPr>
                      <w:t>N 14-2/В-357</w:t>
                    </w:r>
                  </w:hyperlink>
                  <w:r>
                    <w:t>).</w:t>
                  </w:r>
                </w:p>
                <w:p w14:paraId="02775DB7" w14:textId="77777777" w:rsidR="00754DB4" w:rsidRDefault="00754DB4" w:rsidP="00754DB4">
                  <w:pPr>
                    <w:pStyle w:val="ConsPlusNormal"/>
                    <w:jc w:val="both"/>
                  </w:pPr>
                  <w:r>
                    <w:t xml:space="preserve">Вместе с тем отказ кандидату в приеме на работу по совместительству, мотивированный тем, что у него нет основного места работы, может повлечь неблагоприятные </w:t>
                  </w:r>
                  <w:hyperlink r:id="rId9">
                    <w:r>
                      <w:rPr>
                        <w:color w:val="0000FF"/>
                      </w:rPr>
                      <w:t>последствия</w:t>
                    </w:r>
                  </w:hyperlink>
                  <w:r>
                    <w:t xml:space="preserve"> для вас. Отсутствие основного места работы у кандидата, который желает устроиться на работу по совместительству, не относится к </w:t>
                  </w:r>
                  <w:hyperlink r:id="rId10">
                    <w:r>
                      <w:rPr>
                        <w:color w:val="0000FF"/>
                      </w:rPr>
                      <w:t>обстоятельствам</w:t>
                    </w:r>
                  </w:hyperlink>
                  <w:r>
                    <w:t xml:space="preserve"> для отказа в приеме на работу, а также никак не связано с </w:t>
                  </w:r>
                  <w:hyperlink r:id="rId11">
                    <w:r>
                      <w:rPr>
                        <w:color w:val="0000FF"/>
                      </w:rPr>
                      <w:t>деловыми качествами</w:t>
                    </w:r>
                  </w:hyperlink>
                  <w:r>
                    <w:t xml:space="preserve"> кандидата и, соответственно, его способностью выполнять поручаемую ему работу. Это следует, в частности, из </w:t>
                  </w:r>
                  <w:hyperlink r:id="rId12">
                    <w:r>
                      <w:rPr>
                        <w:color w:val="0000FF"/>
                      </w:rPr>
                      <w:t>ч. 2 ст. 3</w:t>
                    </w:r>
                  </w:hyperlink>
                  <w:r>
                    <w:t xml:space="preserve">, </w:t>
                  </w:r>
                  <w:hyperlink r:id="rId13">
                    <w:r>
                      <w:rPr>
                        <w:color w:val="0000FF"/>
                      </w:rPr>
                      <w:t>ч. 1</w:t>
                    </w:r>
                  </w:hyperlink>
                  <w:r>
                    <w:t xml:space="preserve">, </w:t>
                  </w:r>
                  <w:hyperlink r:id="rId14">
                    <w:r>
                      <w:rPr>
                        <w:color w:val="0000FF"/>
                      </w:rPr>
                      <w:t>2 ст. 64</w:t>
                    </w:r>
                  </w:hyperlink>
                  <w:r>
                    <w:t xml:space="preserve"> ТК РФ, </w:t>
                  </w:r>
                  <w:hyperlink r:id="rId15">
                    <w:r>
                      <w:rPr>
                        <w:color w:val="0000FF"/>
                      </w:rPr>
                      <w:t>п. 10</w:t>
                    </w:r>
                  </w:hyperlink>
                  <w:r>
                    <w:t xml:space="preserve"> Постановления Пленума Верховного Суда РФ от 17.03.2004 N 2.</w:t>
                  </w:r>
                </w:p>
                <w:p w14:paraId="3852EC2E" w14:textId="77777777" w:rsidR="00754DB4" w:rsidRDefault="00754DB4" w:rsidP="00754DB4">
                  <w:pPr>
                    <w:pStyle w:val="ConsPlusNormal"/>
                    <w:jc w:val="both"/>
                  </w:pPr>
                  <w:r>
                    <w:t xml:space="preserve">Кроме того, заключение трудового договора на условиях совместительства является правом работника. При этом не требуется подтверждать наличие у него основного места работы и работодатель не вправе требовать предоставления таких подтверждений </w:t>
                  </w:r>
                  <w:hyperlink r:id="rId16">
                    <w:r>
                      <w:rPr>
                        <w:color w:val="0000FF"/>
                      </w:rPr>
                      <w:t>(за некоторым исключением)</w:t>
                    </w:r>
                  </w:hyperlink>
                  <w:r>
                    <w:t>.</w:t>
                  </w:r>
                </w:p>
                <w:p w14:paraId="603B821D" w14:textId="77777777" w:rsidR="00754DB4" w:rsidRDefault="00754DB4" w:rsidP="00754DB4">
                  <w:pPr>
                    <w:pStyle w:val="ConsPlusNormal"/>
                    <w:jc w:val="both"/>
                  </w:pPr>
                  <w:r>
                    <w:t xml:space="preserve">Также отметим, что, если вы заключили трудовой договор по совместительству, в дальнейшем возможно </w:t>
                  </w:r>
                  <w:hyperlink r:id="rId17">
                    <w:r>
                      <w:rPr>
                        <w:color w:val="0000FF"/>
                      </w:rPr>
                      <w:t>оформление перевода</w:t>
                    </w:r>
                  </w:hyperlink>
                  <w:r>
                    <w:t xml:space="preserve"> внешнего совместителя в основные работники. По закону препятствий нет.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B69D3" w14:textId="77777777" w:rsidR="00754DB4" w:rsidRDefault="00754DB4" w:rsidP="00754DB4">
                  <w:pPr>
                    <w:pStyle w:val="ConsPlusNormal"/>
                  </w:pPr>
                </w:p>
              </w:tc>
            </w:tr>
          </w:tbl>
          <w:p w14:paraId="1D8573F8" w14:textId="7136A848" w:rsidR="00754DB4" w:rsidRDefault="00754DB4" w:rsidP="00754DB4">
            <w:pPr>
              <w:pStyle w:val="ConsPlusNormal"/>
            </w:pPr>
            <w:r>
              <w:t xml:space="preserve">(Источник: </w:t>
            </w:r>
            <w:hyperlink r:id="rId18">
              <w:r>
                <w:rPr>
                  <w:i/>
                  <w:color w:val="0000FF"/>
                </w:rPr>
                <w:t>Готовое решение: Как оформить прием на работу по трудовому договору внешнего совместителя (КонсультантПлюс, 2024) {КонсультантПлюс}</w:t>
              </w:r>
            </w:hyperlink>
            <w:r>
              <w:rPr>
                <w:iCs/>
              </w:rPr>
              <w:t>).</w:t>
            </w:r>
          </w:p>
          <w:p w14:paraId="23BEB2A8" w14:textId="77777777" w:rsidR="00754DB4" w:rsidRDefault="00754DB4" w:rsidP="00754DB4"/>
          <w:p w14:paraId="25E854A2" w14:textId="77777777" w:rsidR="00754DB4" w:rsidRPr="00754DB4" w:rsidRDefault="00754DB4" w:rsidP="00754DB4">
            <w:pPr>
              <w:pStyle w:val="ConsPlusNormal"/>
              <w:ind w:firstLine="540"/>
              <w:jc w:val="both"/>
              <w:rPr>
                <w:b/>
                <w:bCs/>
                <w:u w:val="single"/>
              </w:rPr>
            </w:pPr>
            <w:r>
              <w:t xml:space="preserve">Отметим, что </w:t>
            </w:r>
            <w:r w:rsidRPr="00754DB4">
              <w:rPr>
                <w:b/>
                <w:bCs/>
              </w:rPr>
              <w:t>оформление трудового договора по совместительству не запрещается, даже если у человека вообще нет основной работы</w:t>
            </w:r>
            <w:r>
              <w:t xml:space="preserve">, но он, возможно, будет ее искать. Например, в Апелляционном </w:t>
            </w:r>
            <w:hyperlink r:id="rId19">
              <w:r>
                <w:rPr>
                  <w:color w:val="0000FF"/>
                </w:rPr>
                <w:t>определении</w:t>
              </w:r>
            </w:hyperlink>
            <w:r>
              <w:t xml:space="preserve"> Санкт-Петербургского городского суда от 11.11.2015 N 33-19039/2015 говорится, что </w:t>
            </w:r>
            <w:r w:rsidRPr="00754DB4">
              <w:rPr>
                <w:b/>
                <w:bCs/>
                <w:u w:val="single"/>
              </w:rPr>
              <w:t>отсутствие у человека, который устраивается на работу по совместительству, основной работы не препятствует трудоустройству на условиях совместительства по его желанию.</w:t>
            </w:r>
          </w:p>
          <w:p w14:paraId="5D0396E7" w14:textId="77777777" w:rsidR="00754DB4" w:rsidRDefault="00754DB4" w:rsidP="00754DB4">
            <w:pPr>
              <w:pStyle w:val="ConsPlusNormal"/>
              <w:ind w:firstLine="540"/>
              <w:jc w:val="both"/>
            </w:pPr>
            <w:r>
              <w:t>То есть для того, чтобы оформить трудовой договор по совместительству с прежним работодателем, не нужно подтверждать, что человек после увольнения из одной организации устроился на основную работу в другую организацию.</w:t>
            </w:r>
          </w:p>
          <w:p w14:paraId="66DDEB9B" w14:textId="21541F6C" w:rsidR="00754DB4" w:rsidRPr="00754DB4" w:rsidRDefault="00754DB4" w:rsidP="00754DB4">
            <w:pPr>
              <w:pStyle w:val="ConsPlusNormal"/>
              <w:rPr>
                <w:rFonts w:asciiTheme="minorHAnsi" w:hAnsiTheme="minorHAnsi"/>
                <w:iCs/>
              </w:rPr>
            </w:pPr>
            <w:r>
              <w:t xml:space="preserve">(Источник: </w:t>
            </w:r>
            <w:hyperlink r:id="rId20">
              <w:r>
                <w:rPr>
                  <w:i/>
                  <w:color w:val="0000FF"/>
                </w:rPr>
                <w:t>Статья: Кадровые мероприятия в отношении совместителей (Данилова В.В.) ("Отдел кадров государственного (муниципального) учреждения", 2022, N 7) {КонсультантПлюс}</w:t>
              </w:r>
            </w:hyperlink>
            <w:r>
              <w:rPr>
                <w:iCs/>
              </w:rPr>
              <w:t>).</w:t>
            </w:r>
          </w:p>
        </w:tc>
      </w:tr>
    </w:tbl>
    <w:p w14:paraId="42E7DEB5" w14:textId="77777777" w:rsidR="00754DB4" w:rsidRPr="007031C4" w:rsidRDefault="00754DB4" w:rsidP="00754DB4">
      <w:pPr>
        <w:tabs>
          <w:tab w:val="left" w:pos="896"/>
          <w:tab w:val="left" w:pos="3262"/>
          <w:tab w:val="left" w:pos="5255"/>
        </w:tabs>
        <w:ind w:right="-28" w:firstLine="540"/>
        <w:rPr>
          <w:rFonts w:asciiTheme="minorHAnsi" w:hAnsiTheme="minorHAnsi"/>
          <w:bCs/>
        </w:rPr>
      </w:pPr>
      <w:r w:rsidRPr="007031C4">
        <w:rPr>
          <w:rFonts w:asciiTheme="minorHAnsi" w:hAnsiTheme="minorHAnsi"/>
          <w:bCs/>
        </w:rPr>
        <w:t>Для поиска информации по вопросу использовались ключевые слова в строке «быстрый поиск»:</w:t>
      </w:r>
    </w:p>
    <w:p w14:paraId="5457A7C2" w14:textId="270F6AB7" w:rsidR="00754DB4" w:rsidRDefault="00754DB4" w:rsidP="00754DB4">
      <w:pPr>
        <w:pBdr>
          <w:bottom w:val="double" w:sz="6" w:space="1" w:color="auto"/>
        </w:pBdr>
        <w:tabs>
          <w:tab w:val="left" w:pos="896"/>
          <w:tab w:val="left" w:pos="3262"/>
          <w:tab w:val="left" w:pos="5255"/>
        </w:tabs>
        <w:ind w:right="-28" w:firstLine="540"/>
        <w:jc w:val="center"/>
        <w:rPr>
          <w:rFonts w:asciiTheme="minorHAnsi" w:hAnsiTheme="minorHAnsi"/>
          <w:bCs/>
          <w:color w:val="FF0000"/>
        </w:rPr>
      </w:pPr>
      <w:r w:rsidRPr="007031C4">
        <w:rPr>
          <w:rFonts w:asciiTheme="minorHAnsi" w:hAnsiTheme="minorHAnsi"/>
          <w:bCs/>
          <w:color w:val="FF0000"/>
        </w:rPr>
        <w:lastRenderedPageBreak/>
        <w:t>«</w:t>
      </w:r>
      <w:r w:rsidRPr="00754DB4">
        <w:rPr>
          <w:rFonts w:asciiTheme="minorHAnsi" w:hAnsiTheme="minorHAnsi"/>
          <w:bCs/>
          <w:color w:val="FF0000"/>
        </w:rPr>
        <w:t>совместительство без основного места работы</w:t>
      </w:r>
      <w:r w:rsidRPr="007031C4">
        <w:rPr>
          <w:rFonts w:asciiTheme="minorHAnsi" w:hAnsiTheme="minorHAnsi"/>
          <w:bCs/>
          <w:color w:val="FF0000"/>
        </w:rPr>
        <w:t>»</w:t>
      </w:r>
    </w:p>
    <w:p w14:paraId="0BDB05EE" w14:textId="77777777" w:rsidR="00754DB4" w:rsidRPr="007031C4" w:rsidRDefault="00754DB4" w:rsidP="00754DB4">
      <w:pPr>
        <w:rPr>
          <w:rFonts w:asciiTheme="minorHAnsi" w:hAnsiTheme="minorHAnsi"/>
          <w:b/>
          <w:bCs/>
          <w:sz w:val="40"/>
          <w:szCs w:val="40"/>
        </w:rPr>
      </w:pPr>
      <w:r w:rsidRPr="007031C4">
        <w:rPr>
          <w:rFonts w:asciiTheme="minorHAnsi" w:hAnsiTheme="minorHAnsi"/>
          <w:b/>
          <w:bCs/>
          <w:sz w:val="40"/>
          <w:szCs w:val="40"/>
        </w:rPr>
        <w:t>Полезные документы:</w:t>
      </w:r>
    </w:p>
    <w:p w14:paraId="2241E1C8" w14:textId="349ED848" w:rsidR="00754DB4" w:rsidRDefault="00754DB4" w:rsidP="00754DB4">
      <w:pPr>
        <w:pStyle w:val="ConsPlusTitlePage"/>
        <w:jc w:val="right"/>
      </w:pPr>
      <w:r>
        <w:t xml:space="preserve">Документ предоставлен </w:t>
      </w:r>
      <w:hyperlink r:id="rId21">
        <w:r>
          <w:rPr>
            <w:color w:val="0000FF"/>
          </w:rPr>
          <w:t>КонсультантПлюс</w:t>
        </w:r>
      </w:hyperlink>
    </w:p>
    <w:p w14:paraId="547F7DD0" w14:textId="77777777" w:rsidR="00754DB4" w:rsidRDefault="00754DB4" w:rsidP="00754DB4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754DB4" w14:paraId="4DE163A9" w14:textId="77777777" w:rsidTr="00FD56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6B55" w14:textId="77777777" w:rsidR="00754DB4" w:rsidRDefault="00754DB4" w:rsidP="00754D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5C65" w14:textId="77777777" w:rsidR="00754DB4" w:rsidRDefault="00754DB4" w:rsidP="00754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19513A" w14:textId="77777777" w:rsidR="00754DB4" w:rsidRDefault="00754DB4" w:rsidP="00754DB4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16.09.2024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034C" w14:textId="77777777" w:rsidR="00754DB4" w:rsidRDefault="00754DB4" w:rsidP="00754DB4">
            <w:pPr>
              <w:pStyle w:val="ConsPlusNormal"/>
            </w:pPr>
          </w:p>
        </w:tc>
      </w:tr>
    </w:tbl>
    <w:p w14:paraId="5AB91732" w14:textId="77777777" w:rsidR="00754DB4" w:rsidRDefault="00754DB4" w:rsidP="00754DB4">
      <w:pPr>
        <w:pStyle w:val="ConsPlusNormal"/>
      </w:pPr>
      <w:r>
        <w:rPr>
          <w:b/>
          <w:sz w:val="38"/>
        </w:rPr>
        <w:t>Правомерно ли заключение с работником срочного трудового договора на условиях совместительства, если у него нет основного места работы и он планирует выйти на основное место работы позднее?</w:t>
      </w:r>
    </w:p>
    <w:p w14:paraId="09BBB9FA" w14:textId="77777777" w:rsidR="00754DB4" w:rsidRDefault="00754DB4" w:rsidP="00754DB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10352"/>
        <w:gridCol w:w="180"/>
      </w:tblGrid>
      <w:tr w:rsidR="00754DB4" w14:paraId="73DC2F99" w14:textId="77777777" w:rsidTr="00FD56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5303" w14:textId="77777777" w:rsidR="00754DB4" w:rsidRDefault="00754DB4" w:rsidP="00754DB4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4D7E" w14:textId="77777777" w:rsidR="00754DB4" w:rsidRDefault="00754DB4" w:rsidP="00754D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33CA57A" w14:textId="77777777" w:rsidR="00754DB4" w:rsidRDefault="00754DB4" w:rsidP="00754DB4">
            <w:pPr>
              <w:pStyle w:val="ConsPlusNormal"/>
              <w:jc w:val="both"/>
            </w:pPr>
            <w:r>
              <w:t>Заключение с работником срочного трудового договора на условиях совместительства при отсутствии у него основного места работы правомерно. Данный вывод подтверждается судебной практикой.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2DD5" w14:textId="77777777" w:rsidR="00754DB4" w:rsidRDefault="00754DB4" w:rsidP="00754DB4">
            <w:pPr>
              <w:pStyle w:val="ConsPlusNormal"/>
            </w:pPr>
          </w:p>
        </w:tc>
      </w:tr>
    </w:tbl>
    <w:p w14:paraId="611AFE16" w14:textId="77777777" w:rsidR="00754DB4" w:rsidRDefault="00754DB4" w:rsidP="00754DB4">
      <w:pPr>
        <w:pStyle w:val="ConsPlusNormal"/>
        <w:jc w:val="both"/>
      </w:pPr>
      <w:r>
        <w:t>Совместительство - это выполнение работником другой регулярной оплачиваемой работы на условиях трудового договора в свободное от основной работы время (</w:t>
      </w:r>
      <w:hyperlink r:id="rId22">
        <w:r>
          <w:rPr>
            <w:color w:val="0000FF"/>
          </w:rPr>
          <w:t>ч. 1 ст. 282</w:t>
        </w:r>
      </w:hyperlink>
      <w:r>
        <w:t xml:space="preserve"> ТК РФ).</w:t>
      </w:r>
    </w:p>
    <w:p w14:paraId="6392756C" w14:textId="77777777" w:rsidR="00754DB4" w:rsidRDefault="00754DB4" w:rsidP="00754DB4">
      <w:pPr>
        <w:pStyle w:val="ConsPlusNormal"/>
        <w:jc w:val="both"/>
      </w:pPr>
      <w:r>
        <w:t>В трудовом договоре обязательно указание на то, что работа является совместительством (</w:t>
      </w:r>
      <w:hyperlink r:id="rId23">
        <w:r>
          <w:rPr>
            <w:color w:val="0000FF"/>
          </w:rPr>
          <w:t>ч. 4 ст. 282</w:t>
        </w:r>
      </w:hyperlink>
      <w:r>
        <w:t xml:space="preserve"> ТК РФ).</w:t>
      </w:r>
    </w:p>
    <w:p w14:paraId="04AF8B80" w14:textId="77777777" w:rsidR="00754DB4" w:rsidRDefault="00754DB4" w:rsidP="00754DB4">
      <w:pPr>
        <w:pStyle w:val="ConsPlusNormal"/>
        <w:jc w:val="both"/>
      </w:pPr>
      <w:r>
        <w:t>Необходимо отметить, что действующее трудовое законодательство не содержит запрета на заключение с работником трудового договора на условиях совместительства при отсутствии у него основного места работы. Кроме того, работодатель не вправе требовать от работника предъявления документов, подтверждающих наличие у работника основного места работы (</w:t>
      </w:r>
      <w:hyperlink r:id="rId24">
        <w:r>
          <w:rPr>
            <w:color w:val="0000FF"/>
          </w:rPr>
          <w:t>ст. 283</w:t>
        </w:r>
      </w:hyperlink>
      <w:r>
        <w:t xml:space="preserve"> ТК РФ). При этом для работодателя не предусмотрена ответственность за трудоустройство такого работника в данном случае.</w:t>
      </w:r>
    </w:p>
    <w:p w14:paraId="5D876A1E" w14:textId="77777777" w:rsidR="00754DB4" w:rsidRDefault="00754DB4" w:rsidP="00754DB4">
      <w:pPr>
        <w:pStyle w:val="ConsPlusNormal"/>
        <w:jc w:val="both"/>
      </w:pPr>
      <w:r>
        <w:t>Однако работа по совместительству может иметь ограничения или запреты. В частности, при приеме на работу с вредными и (или) опасными условиями труда работодатель имеет право потребовать от работника справку о характере и условиях труда по основному месту работы (</w:t>
      </w:r>
      <w:hyperlink r:id="rId25">
        <w:r>
          <w:rPr>
            <w:color w:val="0000FF"/>
          </w:rPr>
          <w:t>ст. 283</w:t>
        </w:r>
      </w:hyperlink>
      <w:r>
        <w:t xml:space="preserve"> ТК РФ).</w:t>
      </w:r>
    </w:p>
    <w:p w14:paraId="2EFED8B7" w14:textId="77777777" w:rsidR="00754DB4" w:rsidRDefault="00754DB4" w:rsidP="00754DB4">
      <w:pPr>
        <w:pStyle w:val="ConsPlusNormal"/>
        <w:jc w:val="both"/>
      </w:pPr>
      <w:r>
        <w:t xml:space="preserve">Судебной практикой отмечается, что заключение трудового договора на условиях совместительства является правом работника, при этом не требуется подтверждения наличия у него основного места работы и работодатель не вправе требовать предоставления таких подтверждений. Отсутствие у работника, который трудоустраивается на работу по совместительству, основной работы не препятствует трудоустройству на условиях совместительства по его желанию (Апелляционное </w:t>
      </w:r>
      <w:hyperlink r:id="rId26">
        <w:r>
          <w:rPr>
            <w:color w:val="0000FF"/>
          </w:rPr>
          <w:t>определение</w:t>
        </w:r>
      </w:hyperlink>
      <w:r>
        <w:t xml:space="preserve"> Санкт-Петербургского городского суда от 11.11.2015 N 33-19039/2015).</w:t>
      </w:r>
    </w:p>
    <w:p w14:paraId="01CCB9D4" w14:textId="77777777" w:rsidR="00754DB4" w:rsidRDefault="00754DB4" w:rsidP="00754DB4">
      <w:pPr>
        <w:pStyle w:val="ConsPlusNormal"/>
        <w:jc w:val="both"/>
      </w:pPr>
      <w:r>
        <w:t>По соглашению сторон с лицами, поступающими на работу по совместительству, может быть заключен срочный трудовой договор (</w:t>
      </w:r>
      <w:hyperlink r:id="rId27">
        <w:r>
          <w:rPr>
            <w:color w:val="0000FF"/>
          </w:rPr>
          <w:t>абз. 11 ч. 2 ст. 59</w:t>
        </w:r>
      </w:hyperlink>
      <w:r>
        <w:t xml:space="preserve"> ТК РФ).</w:t>
      </w:r>
    </w:p>
    <w:p w14:paraId="2601A939" w14:textId="77777777" w:rsidR="00754DB4" w:rsidRDefault="00754DB4" w:rsidP="00754DB4">
      <w:pPr>
        <w:pStyle w:val="ConsPlusNormal"/>
        <w:jc w:val="both"/>
      </w:pPr>
      <w:r>
        <w:t xml:space="preserve">Поскольку вышеуказанная </w:t>
      </w:r>
      <w:hyperlink r:id="rId28">
        <w:r>
          <w:rPr>
            <w:color w:val="0000FF"/>
          </w:rPr>
          <w:t>норма</w:t>
        </w:r>
      </w:hyperlink>
      <w:r>
        <w:t xml:space="preserve"> не содержит каких-либо исключений, можно сделать вывод, что срочный трудовой договор можно заключить с любым совместителем. Значение имеет только взаимное согласие сторон (Апелляционное </w:t>
      </w:r>
      <w:hyperlink r:id="rId29">
        <w:r>
          <w:rPr>
            <w:color w:val="0000FF"/>
          </w:rPr>
          <w:t>определение</w:t>
        </w:r>
      </w:hyperlink>
      <w:r>
        <w:t xml:space="preserve"> Санкт-Петербургского городского суда от 03.11.2016 N 33-21952/2016).</w:t>
      </w:r>
    </w:p>
    <w:p w14:paraId="28C5B3D2" w14:textId="77777777" w:rsidR="00754DB4" w:rsidRDefault="00754DB4" w:rsidP="00754DB4">
      <w:pPr>
        <w:pStyle w:val="ConsPlusNormal"/>
        <w:jc w:val="both"/>
      </w:pPr>
    </w:p>
    <w:p w14:paraId="43904E0A" w14:textId="77777777" w:rsidR="00754DB4" w:rsidRDefault="00754DB4" w:rsidP="00754DB4">
      <w:pPr>
        <w:pStyle w:val="ConsPlusNormal"/>
        <w:jc w:val="right"/>
      </w:pPr>
      <w:r>
        <w:t>Подготовлено на основе материала</w:t>
      </w:r>
    </w:p>
    <w:p w14:paraId="120EABCE" w14:textId="77777777" w:rsidR="00754DB4" w:rsidRDefault="00754DB4" w:rsidP="00754DB4">
      <w:pPr>
        <w:pStyle w:val="ConsPlusNormal"/>
        <w:jc w:val="right"/>
      </w:pPr>
      <w:r>
        <w:t>Т.Н. Гребенщиковой</w:t>
      </w:r>
    </w:p>
    <w:p w14:paraId="57E1ACF7" w14:textId="77777777" w:rsidR="00754DB4" w:rsidRDefault="00754DB4" w:rsidP="00754DB4">
      <w:pPr>
        <w:pStyle w:val="ConsPlusNormal"/>
        <w:jc w:val="right"/>
      </w:pPr>
      <w:r>
        <w:t>ООО "ПРАВО-Конструкция"</w:t>
      </w:r>
    </w:p>
    <w:p w14:paraId="07B5633D" w14:textId="77777777" w:rsidR="00754DB4" w:rsidRDefault="00754DB4" w:rsidP="00754DB4">
      <w:pPr>
        <w:pStyle w:val="ConsPlusNormal"/>
        <w:jc w:val="right"/>
      </w:pPr>
      <w:r>
        <w:t>Региональный информационный центр</w:t>
      </w:r>
    </w:p>
    <w:p w14:paraId="7F7C759B" w14:textId="6C8D9143" w:rsidR="00754DB4" w:rsidRDefault="00754DB4" w:rsidP="00754DB4">
      <w:pPr>
        <w:pStyle w:val="ConsPlusNormal"/>
        <w:jc w:val="right"/>
      </w:pPr>
      <w:r>
        <w:t>Сети КонсультантПлюс</w:t>
      </w:r>
    </w:p>
    <w:p w14:paraId="64B8B37E" w14:textId="77777777" w:rsidR="00754DB4" w:rsidRDefault="00754DB4" w:rsidP="00754DB4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14:paraId="1CCAD01A" w14:textId="77777777" w:rsidR="00754DB4" w:rsidRDefault="00754DB4" w:rsidP="00754DB4"/>
    <w:p w14:paraId="01BB76AB" w14:textId="2B9E3B6E" w:rsidR="00754DB4" w:rsidRDefault="00754DB4" w:rsidP="00754DB4">
      <w:pPr>
        <w:pStyle w:val="ConsPlusNormal"/>
      </w:pPr>
    </w:p>
    <w:p w14:paraId="6F7349F1" w14:textId="77777777" w:rsidR="00D47073" w:rsidRDefault="00D47073" w:rsidP="00754DB4"/>
    <w:sectPr w:rsidR="00D47073" w:rsidSect="00754D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B4"/>
    <w:rsid w:val="00754DB4"/>
    <w:rsid w:val="00C71948"/>
    <w:rsid w:val="00D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A213"/>
  <w15:chartTrackingRefBased/>
  <w15:docId w15:val="{D5F9286D-3F12-4108-9D63-A1BFDEAF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D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54D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167180&amp;dst=100015" TargetMode="External"/><Relationship Id="rId13" Type="http://schemas.openxmlformats.org/officeDocument/2006/relationships/hyperlink" Target="https://login.consultant.ru/link/?req=doc&amp;base=LAW&amp;n=475114&amp;dst=100470" TargetMode="External"/><Relationship Id="rId18" Type="http://schemas.openxmlformats.org/officeDocument/2006/relationships/hyperlink" Target="https://login.consultant.ru/link/?req=doc&amp;base=GRKPR&amp;n=78&amp;dst=1" TargetMode="External"/><Relationship Id="rId26" Type="http://schemas.openxmlformats.org/officeDocument/2006/relationships/hyperlink" Target="https://login.consultant.ru/link/?req=doc&amp;base=SOSZ&amp;n=183434&amp;dst=1000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QUEST&amp;n=193917&amp;dst=100007" TargetMode="External"/><Relationship Id="rId12" Type="http://schemas.openxmlformats.org/officeDocument/2006/relationships/hyperlink" Target="https://login.consultant.ru/link/?req=doc&amp;base=LAW&amp;n=475114&amp;dst=1889" TargetMode="External"/><Relationship Id="rId17" Type="http://schemas.openxmlformats.org/officeDocument/2006/relationships/hyperlink" Target="https://login.consultant.ru/link/?req=doc&amp;base=PBI&amp;n=236306" TargetMode="External"/><Relationship Id="rId25" Type="http://schemas.openxmlformats.org/officeDocument/2006/relationships/hyperlink" Target="https://login.consultant.ru/link/?req=doc&amp;base=LAW&amp;n=475114&amp;dst=1017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114&amp;dst=2379" TargetMode="External"/><Relationship Id="rId20" Type="http://schemas.openxmlformats.org/officeDocument/2006/relationships/hyperlink" Target="https://login.consultant.ru/link/?req=doc&amp;base=PKBO&amp;n=55688&amp;dst=100124" TargetMode="External"/><Relationship Id="rId29" Type="http://schemas.openxmlformats.org/officeDocument/2006/relationships/hyperlink" Target="https://login.consultant.ru/link/?req=doc&amp;base=SOSZ&amp;n=1717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&amp;dst=101700" TargetMode="External"/><Relationship Id="rId11" Type="http://schemas.openxmlformats.org/officeDocument/2006/relationships/hyperlink" Target="https://login.consultant.ru/link/?req=doc&amp;base=LAW&amp;n=189366&amp;dst=100240" TargetMode="External"/><Relationship Id="rId24" Type="http://schemas.openxmlformats.org/officeDocument/2006/relationships/hyperlink" Target="https://login.consultant.ru/link/?req=doc&amp;base=LAW&amp;n=475114&amp;dst=101706" TargetMode="External"/><Relationship Id="rId5" Type="http://schemas.openxmlformats.org/officeDocument/2006/relationships/hyperlink" Target="https://login.consultant.ru/link/?req=doc&amp;base=LAW&amp;n=475114&amp;dst=395" TargetMode="External"/><Relationship Id="rId15" Type="http://schemas.openxmlformats.org/officeDocument/2006/relationships/hyperlink" Target="https://login.consultant.ru/link/?req=doc&amp;base=LAW&amp;n=189366&amp;dst=100235" TargetMode="External"/><Relationship Id="rId23" Type="http://schemas.openxmlformats.org/officeDocument/2006/relationships/hyperlink" Target="https://login.consultant.ru/link/?req=doc&amp;base=LAW&amp;n=475114&amp;dst=101703" TargetMode="External"/><Relationship Id="rId28" Type="http://schemas.openxmlformats.org/officeDocument/2006/relationships/hyperlink" Target="https://login.consultant.ru/link/?req=doc&amp;base=LAW&amp;n=475114&amp;dst=392" TargetMode="External"/><Relationship Id="rId10" Type="http://schemas.openxmlformats.org/officeDocument/2006/relationships/hyperlink" Target="https://login.consultant.ru/link/?req=doc&amp;base=GRKPR&amp;n=66&amp;dst=100004" TargetMode="External"/><Relationship Id="rId19" Type="http://schemas.openxmlformats.org/officeDocument/2006/relationships/hyperlink" Target="https://login.consultant.ru/link/?req=doc&amp;base=SOSZ&amp;n=183434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GRKPR&amp;n=67" TargetMode="External"/><Relationship Id="rId14" Type="http://schemas.openxmlformats.org/officeDocument/2006/relationships/hyperlink" Target="https://login.consultant.ru/link/?req=doc&amp;base=LAW&amp;n=475114&amp;dst=1890" TargetMode="External"/><Relationship Id="rId22" Type="http://schemas.openxmlformats.org/officeDocument/2006/relationships/hyperlink" Target="https://login.consultant.ru/link/?req=doc&amp;base=LAW&amp;n=475114&amp;dst=101700" TargetMode="External"/><Relationship Id="rId27" Type="http://schemas.openxmlformats.org/officeDocument/2006/relationships/hyperlink" Target="https://login.consultant.ru/link/?req=doc&amp;base=LAW&amp;n=475114&amp;dst=39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hline10</dc:creator>
  <cp:keywords/>
  <dc:description/>
  <cp:lastModifiedBy>hline10</cp:lastModifiedBy>
  <cp:revision>2</cp:revision>
  <dcterms:created xsi:type="dcterms:W3CDTF">2024-09-17T11:44:00Z</dcterms:created>
  <dcterms:modified xsi:type="dcterms:W3CDTF">2024-09-18T03:25:00Z</dcterms:modified>
</cp:coreProperties>
</file>