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142F" w14:textId="77777777" w:rsidR="00434995" w:rsidRDefault="00434995" w:rsidP="00F65E10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1A391117" w14:textId="77777777" w:rsidR="00434995" w:rsidRDefault="00434995" w:rsidP="00F65E10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4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pPr w:leftFromText="180" w:rightFromText="180" w:vertAnchor="text" w:horzAnchor="margin" w:tblpY="11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434995" w14:paraId="68579163" w14:textId="77777777" w:rsidTr="001F614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53CF" w14:textId="77777777" w:rsidR="00434995" w:rsidRDefault="00434995" w:rsidP="00F65E1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E55F" w14:textId="77777777" w:rsidR="00434995" w:rsidRDefault="00434995" w:rsidP="00F65E1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5437B2" w14:textId="77777777" w:rsidR="00434995" w:rsidRDefault="00434995" w:rsidP="00F65E10">
            <w:pPr>
              <w:pStyle w:val="ConsPlusNormal"/>
              <w:jc w:val="right"/>
            </w:pPr>
            <w:r>
              <w:rPr>
                <w:b/>
                <w:color w:val="392C69"/>
              </w:rPr>
              <w:t xml:space="preserve">Актуально на 26.04.2024 г.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5465" w14:textId="77777777" w:rsidR="00434995" w:rsidRDefault="00434995" w:rsidP="00F65E10">
            <w:pPr>
              <w:pStyle w:val="ConsPlusNormal"/>
            </w:pPr>
          </w:p>
        </w:tc>
      </w:tr>
    </w:tbl>
    <w:p w14:paraId="027175FC" w14:textId="77777777" w:rsidR="00434995" w:rsidRPr="00C07197" w:rsidRDefault="00434995" w:rsidP="00F65E10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14:paraId="55C7F10E" w14:textId="063A0F6E" w:rsidR="00434995" w:rsidRDefault="00D36D1B" w:rsidP="00F65E10">
      <w:pPr>
        <w:pStyle w:val="ConsPlusNormal"/>
        <w:ind w:firstLine="567"/>
        <w:jc w:val="both"/>
      </w:pPr>
      <w:r w:rsidRPr="00D36D1B">
        <w:t>Письмо от 23.05.2023 №БС-3-11/6890@ это единственный документ</w:t>
      </w:r>
      <w:r w:rsidR="00F31B65">
        <w:t>,</w:t>
      </w:r>
      <w:r w:rsidRPr="00D36D1B">
        <w:t xml:space="preserve"> позволяющий избежать штраф за неп</w:t>
      </w:r>
      <w:r>
        <w:t>редставление Уведомления по ЕНП?</w:t>
      </w:r>
    </w:p>
    <w:p w14:paraId="72777BE1" w14:textId="77777777" w:rsidR="00F65E10" w:rsidRPr="00F65E10" w:rsidRDefault="00434995" w:rsidP="00F65E10">
      <w:pPr>
        <w:pStyle w:val="ConsPlusNormal"/>
        <w:ind w:firstLine="567"/>
        <w:jc w:val="both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F65E10" w:rsidRPr="001A0322" w14:paraId="1D52DEB2" w14:textId="77777777" w:rsidTr="001F614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6CD856C1" w14:textId="77777777" w:rsidR="00D36D1B" w:rsidRDefault="00D36D1B" w:rsidP="00D36D1B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 xml:space="preserve">Налоговая служба в своем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письме</w:t>
              </w:r>
            </w:hyperlink>
            <w:r>
              <w:rPr>
                <w:rFonts w:ascii="Calibri" w:hAnsi="Calibri" w:cs="Calibri"/>
              </w:rPr>
              <w:t xml:space="preserve"> от 23.05.2023 N БС-3-11/6890@ ссылается на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п. 9 ст. 58</w:t>
              </w:r>
            </w:hyperlink>
            <w:r>
              <w:rPr>
                <w:rFonts w:ascii="Calibri" w:hAnsi="Calibri" w:cs="Calibri"/>
              </w:rPr>
              <w:t xml:space="preserve"> НК РФ. В нем говорится о том, что, если налоговым законодательством предусмотрена уплата (перечисление) налогов, авансовых платежей по налогам, сборов, страховых взносов до представления соответствующей налоговой декларации (расчета) либо если обязанность по представлению декларации (расчета) не установлена </w:t>
            </w:r>
            <w:hyperlink r:id="rId7">
              <w:r>
                <w:rPr>
                  <w:rFonts w:ascii="Calibri" w:hAnsi="Calibri" w:cs="Calibri"/>
                  <w:color w:val="0000FF"/>
                </w:rPr>
                <w:t>НК</w:t>
              </w:r>
            </w:hyperlink>
            <w:r>
              <w:rPr>
                <w:rFonts w:ascii="Calibri" w:hAnsi="Calibri" w:cs="Calibri"/>
              </w:rPr>
              <w:t>, плательщики налогов, сборов, страховых взносов, налоговые агенты представляют в ИФНС уведомление об исчисленных налогах, авансовых платежах по налогам, сборах, страховых взносах.</w:t>
            </w:r>
          </w:p>
          <w:p w14:paraId="4285193B" w14:textId="77777777" w:rsidR="00D36D1B" w:rsidRDefault="00D36D1B" w:rsidP="00D36D1B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>ФНС отмечает, что по одному сроку уплаты сдается только одно уведомление. Повторное уведомление по этому же сроку и налогу считается уточняющим и заменяет предыдущее, а не увеличивает сумму начислений.</w:t>
            </w:r>
          </w:p>
          <w:p w14:paraId="0725D4AA" w14:textId="77777777" w:rsidR="00D36D1B" w:rsidRDefault="00D36D1B" w:rsidP="00D36D1B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>Следовательно, если в первоначальном уведомлении указаны ошибки, нужно отправить корректировку с правильными сведениями.</w:t>
            </w:r>
          </w:p>
          <w:p w14:paraId="515C2445" w14:textId="77777777" w:rsidR="00D36D1B" w:rsidRPr="00D36D1B" w:rsidRDefault="00D36D1B" w:rsidP="00D36D1B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D36D1B">
              <w:rPr>
                <w:rFonts w:ascii="Calibri" w:hAnsi="Calibri" w:cs="Calibri"/>
                <w:b/>
              </w:rPr>
              <w:t xml:space="preserve">Налоговики в </w:t>
            </w:r>
            <w:hyperlink r:id="rId8">
              <w:r w:rsidRPr="00D36D1B">
                <w:rPr>
                  <w:rFonts w:ascii="Calibri" w:hAnsi="Calibri" w:cs="Calibri"/>
                  <w:b/>
                  <w:color w:val="0000FF"/>
                </w:rPr>
                <w:t>письме</w:t>
              </w:r>
            </w:hyperlink>
            <w:r w:rsidRPr="00D36D1B">
              <w:rPr>
                <w:rFonts w:ascii="Calibri" w:hAnsi="Calibri" w:cs="Calibri"/>
                <w:b/>
              </w:rPr>
              <w:t xml:space="preserve"> указали, что ответственность, предусмотренная </w:t>
            </w:r>
            <w:hyperlink r:id="rId9">
              <w:r w:rsidRPr="00D36D1B">
                <w:rPr>
                  <w:rFonts w:ascii="Calibri" w:hAnsi="Calibri" w:cs="Calibri"/>
                  <w:b/>
                  <w:color w:val="0000FF"/>
                </w:rPr>
                <w:t>ст. 126</w:t>
              </w:r>
            </w:hyperlink>
            <w:r w:rsidRPr="00D36D1B">
              <w:rPr>
                <w:rFonts w:ascii="Calibri" w:hAnsi="Calibri" w:cs="Calibri"/>
                <w:b/>
              </w:rPr>
              <w:t xml:space="preserve"> НК РФ за непредставление уточненного уведомления об исчисленных налогах, не установлена до получения разъяснений ФНС об условиях наступления такой ответственности.</w:t>
            </w:r>
          </w:p>
          <w:p w14:paraId="56E852D7" w14:textId="77777777" w:rsidR="00D36D1B" w:rsidRPr="00D36D1B" w:rsidRDefault="00D36D1B" w:rsidP="00D36D1B">
            <w:pPr>
              <w:spacing w:after="0" w:line="220" w:lineRule="auto"/>
              <w:ind w:firstLine="540"/>
              <w:jc w:val="both"/>
              <w:rPr>
                <w:b/>
                <w:u w:val="single"/>
              </w:rPr>
            </w:pPr>
            <w:r w:rsidRPr="00D36D1B">
              <w:rPr>
                <w:rFonts w:ascii="Calibri" w:hAnsi="Calibri" w:cs="Calibri"/>
                <w:b/>
                <w:u w:val="single"/>
              </w:rPr>
              <w:t xml:space="preserve">Ранее руководитель ФНС Даниил Егоров в </w:t>
            </w:r>
            <w:hyperlink r:id="rId10">
              <w:r w:rsidRPr="00D36D1B">
                <w:rPr>
                  <w:rFonts w:ascii="Calibri" w:hAnsi="Calibri" w:cs="Calibri"/>
                  <w:b/>
                  <w:color w:val="0000FF"/>
                  <w:u w:val="single"/>
                </w:rPr>
                <w:t>письме</w:t>
              </w:r>
            </w:hyperlink>
            <w:r w:rsidRPr="00D36D1B">
              <w:rPr>
                <w:rFonts w:ascii="Calibri" w:hAnsi="Calibri" w:cs="Calibri"/>
                <w:b/>
                <w:u w:val="single"/>
              </w:rPr>
              <w:t xml:space="preserve"> от 26.01.2023 N ЕД-26-8/2@ также поручил исключить случаи привлечения к налоговой ответственности по </w:t>
            </w:r>
            <w:hyperlink r:id="rId11">
              <w:r w:rsidRPr="00D36D1B">
                <w:rPr>
                  <w:rFonts w:ascii="Calibri" w:hAnsi="Calibri" w:cs="Calibri"/>
                  <w:b/>
                  <w:color w:val="0000FF"/>
                  <w:u w:val="single"/>
                </w:rPr>
                <w:t>ст. 126</w:t>
              </w:r>
            </w:hyperlink>
            <w:r w:rsidRPr="00D36D1B">
              <w:rPr>
                <w:rFonts w:ascii="Calibri" w:hAnsi="Calibri" w:cs="Calibri"/>
                <w:b/>
                <w:u w:val="single"/>
              </w:rPr>
              <w:t xml:space="preserve"> НК РФ за непредставление уведомления до получения разъяснений ФНС об условиях наступления такой ответственности.</w:t>
            </w:r>
          </w:p>
          <w:p w14:paraId="29BEF1E6" w14:textId="77777777" w:rsidR="00F65E10" w:rsidRPr="007E7D53" w:rsidRDefault="00D36D1B" w:rsidP="00D36D1B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 xml:space="preserve">Напомним, что в 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ст. 126</w:t>
              </w:r>
            </w:hyperlink>
            <w:r>
              <w:rPr>
                <w:rFonts w:ascii="Calibri" w:hAnsi="Calibri" w:cs="Calibri"/>
              </w:rPr>
              <w:t xml:space="preserve"> НК РФ предусмотрена ответственность за непредставление налоговому органу сведений, необходимых для осуществления налогового контроля.</w:t>
            </w:r>
          </w:p>
        </w:tc>
      </w:tr>
    </w:tbl>
    <w:p w14:paraId="0F3619D9" w14:textId="77777777" w:rsidR="00D36D1B" w:rsidRPr="00D36D1B" w:rsidRDefault="00F65E10" w:rsidP="00D36D1B">
      <w:pPr>
        <w:spacing w:after="0" w:line="220" w:lineRule="auto"/>
        <w:ind w:firstLine="567"/>
        <w:rPr>
          <w:sz w:val="18"/>
          <w:szCs w:val="18"/>
        </w:rPr>
      </w:pPr>
      <w:r w:rsidRPr="004D7E96">
        <w:rPr>
          <w:b/>
        </w:rPr>
        <w:t>Источник:</w:t>
      </w:r>
      <w:r w:rsidRPr="004D7E96">
        <w:t xml:space="preserve"> </w:t>
      </w:r>
      <w:hyperlink r:id="rId13">
        <w:r w:rsidR="00D36D1B" w:rsidRPr="00D36D1B">
          <w:rPr>
            <w:rFonts w:ascii="Calibri" w:hAnsi="Calibri" w:cs="Calibri"/>
            <w:i/>
            <w:color w:val="0000FF"/>
            <w:sz w:val="18"/>
            <w:szCs w:val="18"/>
          </w:rPr>
          <w:br/>
          <w:t>Статья: Важное для бухгалтеров: вопросы, связанные с подачей уведомления об исчисленных налогах (авансовых платежах), сборах, взносах (Турбина О.) ("ЭЖ-Бухгалтер", 2023, N 21) {КонсультантПлюс}</w:t>
        </w:r>
      </w:hyperlink>
      <w:r w:rsidR="00D36D1B" w:rsidRPr="00D36D1B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434995" w:rsidRPr="001A0322" w14:paraId="7A19DFA1" w14:textId="77777777" w:rsidTr="001F614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298A62BD" w14:textId="77777777" w:rsidR="00434995" w:rsidRPr="00F65E10" w:rsidRDefault="00434995" w:rsidP="00F65E10">
            <w:pPr>
              <w:spacing w:after="0" w:line="220" w:lineRule="auto"/>
              <w:ind w:firstLine="527"/>
              <w:jc w:val="both"/>
              <w:rPr>
                <w:b/>
              </w:rPr>
            </w:pPr>
            <w:r>
              <w:rPr>
                <w:rFonts w:ascii="Calibri" w:hAnsi="Calibri" w:cs="Calibri"/>
              </w:rPr>
              <w:t>За нарушение срока представления уведомления предусмотрен штраф 200 руб. за каждый документ (</w:t>
            </w:r>
            <w:hyperlink r:id="rId14">
              <w:r>
                <w:rPr>
                  <w:rFonts w:ascii="Calibri" w:hAnsi="Calibri" w:cs="Calibri"/>
                  <w:color w:val="0000FF"/>
                </w:rPr>
                <w:t>п. 1 ст. 126</w:t>
              </w:r>
            </w:hyperlink>
            <w:r>
              <w:rPr>
                <w:rFonts w:ascii="Calibri" w:hAnsi="Calibri" w:cs="Calibri"/>
              </w:rPr>
              <w:t xml:space="preserve"> НК РФ, Письмо ФНС России от 14.03.2023 N БС-4-21/2873@ (</w:t>
            </w:r>
            <w:hyperlink r:id="rId15">
              <w:r>
                <w:rPr>
                  <w:rFonts w:ascii="Calibri" w:hAnsi="Calibri" w:cs="Calibri"/>
                  <w:color w:val="0000FF"/>
                </w:rPr>
                <w:t>п. 2</w:t>
              </w:r>
            </w:hyperlink>
            <w:r>
              <w:rPr>
                <w:rFonts w:ascii="Calibri" w:hAnsi="Calibri" w:cs="Calibri"/>
              </w:rPr>
              <w:t xml:space="preserve"> Рекомендаций)). </w:t>
            </w:r>
            <w:r w:rsidRPr="00F65E10">
              <w:rPr>
                <w:rFonts w:ascii="Calibri" w:hAnsi="Calibri" w:cs="Calibri"/>
                <w:b/>
              </w:rPr>
              <w:t>ФНС России сообщала, что условия для наступления ответственности не установлены, поэтому до получения разъяснений штраф не применяется (</w:t>
            </w:r>
            <w:hyperlink r:id="rId16">
              <w:r w:rsidRPr="00F65E10">
                <w:rPr>
                  <w:rFonts w:ascii="Calibri" w:hAnsi="Calibri" w:cs="Calibri"/>
                  <w:b/>
                  <w:color w:val="0000FF"/>
                </w:rPr>
                <w:t>Письмо</w:t>
              </w:r>
            </w:hyperlink>
            <w:r w:rsidRPr="00F65E10">
              <w:rPr>
                <w:rFonts w:ascii="Calibri" w:hAnsi="Calibri" w:cs="Calibri"/>
                <w:b/>
              </w:rPr>
              <w:t xml:space="preserve"> от 23.05.2023 N БС-3-11/6890@).</w:t>
            </w:r>
          </w:p>
          <w:p w14:paraId="3CFABC62" w14:textId="77777777" w:rsidR="00434995" w:rsidRPr="007E7D53" w:rsidRDefault="00434995" w:rsidP="00F65E10">
            <w:pPr>
              <w:spacing w:after="0" w:line="220" w:lineRule="auto"/>
              <w:ind w:firstLine="527"/>
              <w:jc w:val="both"/>
            </w:pPr>
            <w:r>
              <w:rPr>
                <w:rFonts w:ascii="Calibri" w:hAnsi="Calibri" w:cs="Calibri"/>
              </w:rPr>
              <w:t>Кроме того, если вы не подадите уведомление в установленный срок, налоговый орган не сможет своевременно распределить перечисленные деньги в счет уплаты соответствующих платежей. Это может привести к начислению пеней (</w:t>
            </w:r>
            <w:hyperlink r:id="rId17">
              <w:r>
                <w:rPr>
                  <w:rFonts w:ascii="Calibri" w:hAnsi="Calibri" w:cs="Calibri"/>
                  <w:color w:val="0000FF"/>
                </w:rPr>
                <w:t>Письмо</w:t>
              </w:r>
            </w:hyperlink>
            <w:r>
              <w:rPr>
                <w:rFonts w:ascii="Calibri" w:hAnsi="Calibri" w:cs="Calibri"/>
              </w:rPr>
              <w:t xml:space="preserve"> ФНС России от 22.03.2023 N БС-4-11/3383@).</w:t>
            </w:r>
          </w:p>
        </w:tc>
      </w:tr>
    </w:tbl>
    <w:p w14:paraId="4DA51022" w14:textId="77777777" w:rsidR="00F65E10" w:rsidRPr="00F65E10" w:rsidRDefault="00434995" w:rsidP="00F65E10">
      <w:pPr>
        <w:spacing w:after="0" w:line="220" w:lineRule="auto"/>
        <w:ind w:firstLine="567"/>
        <w:rPr>
          <w:sz w:val="18"/>
          <w:szCs w:val="18"/>
        </w:rPr>
      </w:pPr>
      <w:r w:rsidRPr="004D7E96">
        <w:rPr>
          <w:b/>
        </w:rPr>
        <w:t>Источник:</w:t>
      </w:r>
      <w:r w:rsidRPr="004D7E96">
        <w:t xml:space="preserve"> </w:t>
      </w:r>
      <w:hyperlink r:id="rId18">
        <w:r w:rsidR="00F65E10" w:rsidRPr="00F65E10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 организациям и ИП уведомить налоговый орган об исчисленных суммах налогов и взносов, перечисляемых посредством ЕНП (КонсультантПлюс, 2024) {КонсультантПлюс}</w:t>
        </w:r>
      </w:hyperlink>
      <w:r w:rsidR="00F65E10" w:rsidRPr="00F65E10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434995" w:rsidRPr="001A0322" w14:paraId="60220A20" w14:textId="77777777" w:rsidTr="001F614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5068D0E0" w14:textId="77777777" w:rsidR="00434995" w:rsidRPr="007E7D53" w:rsidRDefault="00F65E10" w:rsidP="00F65E10">
            <w:pPr>
              <w:pStyle w:val="ConsPlusNormal"/>
              <w:ind w:firstLine="527"/>
              <w:jc w:val="both"/>
            </w:pPr>
            <w:r>
              <w:t xml:space="preserve">Не вовремя подано </w:t>
            </w:r>
            <w:hyperlink r:id="rId19">
              <w:r>
                <w:rPr>
                  <w:color w:val="0000FF"/>
                </w:rPr>
                <w:t>уведомление</w:t>
              </w:r>
            </w:hyperlink>
            <w:r>
              <w:t xml:space="preserve"> об исчисленных налогах и взносах - 200 руб. </w:t>
            </w:r>
            <w:r w:rsidRPr="00F65E10">
              <w:rPr>
                <w:b/>
              </w:rPr>
              <w:t>Штраф не применяется до разъяснений ФНС об условиях наступления ответственности (</w:t>
            </w:r>
            <w:hyperlink r:id="rId20">
              <w:r w:rsidRPr="00F65E10">
                <w:rPr>
                  <w:b/>
                  <w:color w:val="0000FF"/>
                </w:rPr>
                <w:t>ст. 126</w:t>
              </w:r>
            </w:hyperlink>
            <w:r w:rsidRPr="00F65E10">
              <w:rPr>
                <w:b/>
              </w:rPr>
              <w:t xml:space="preserve"> НК РФ, </w:t>
            </w:r>
            <w:hyperlink r:id="rId21">
              <w:r w:rsidRPr="00F65E10">
                <w:rPr>
                  <w:b/>
                  <w:color w:val="0000FF"/>
                </w:rPr>
                <w:t>Письмо</w:t>
              </w:r>
            </w:hyperlink>
            <w:r w:rsidRPr="00F65E10">
              <w:rPr>
                <w:b/>
              </w:rPr>
              <w:t xml:space="preserve"> ФНС от 23.05.2023 N БС-3-11/6890@).</w:t>
            </w:r>
          </w:p>
        </w:tc>
      </w:tr>
    </w:tbl>
    <w:p w14:paraId="14EB44EB" w14:textId="77777777" w:rsidR="00434995" w:rsidRPr="003B36BE" w:rsidRDefault="00434995" w:rsidP="00F65E10">
      <w:pPr>
        <w:spacing w:after="0" w:line="220" w:lineRule="auto"/>
        <w:ind w:firstLine="567"/>
        <w:rPr>
          <w:sz w:val="18"/>
          <w:szCs w:val="18"/>
        </w:rPr>
      </w:pPr>
      <w:r w:rsidRPr="004D7E96">
        <w:rPr>
          <w:b/>
        </w:rPr>
        <w:t>Источник:</w:t>
      </w:r>
      <w:r w:rsidRPr="004D7E96">
        <w:t xml:space="preserve"> </w:t>
      </w:r>
      <w:hyperlink r:id="rId22">
        <w:r w:rsidR="00F65E10" w:rsidRPr="00F65E10">
          <w:rPr>
            <w:i/>
            <w:color w:val="0000FF"/>
            <w:sz w:val="18"/>
            <w:szCs w:val="18"/>
          </w:rPr>
          <w:br/>
          <w:t>{Типовая ситуация: Штрафы за налоговые и бухгалтерские правонарушения (Издательство "Главная книга", 2024) {КонсультантПлюс}}</w:t>
        </w:r>
      </w:hyperlink>
      <w:r w:rsidR="00F65E10" w:rsidRPr="00F65E10">
        <w:rPr>
          <w:sz w:val="18"/>
          <w:szCs w:val="18"/>
        </w:rPr>
        <w:br/>
      </w:r>
    </w:p>
    <w:p w14:paraId="20BFB64D" w14:textId="77777777" w:rsidR="00434995" w:rsidRDefault="00434995" w:rsidP="00F65E10">
      <w:pPr>
        <w:spacing w:after="0" w:line="220" w:lineRule="auto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>ля поиска  информации по вопросу использовались ключевые слова в строке «быстрый поиск»:</w:t>
      </w:r>
    </w:p>
    <w:p w14:paraId="75C17406" w14:textId="77777777" w:rsidR="00434995" w:rsidRPr="007672EF" w:rsidRDefault="00434995" w:rsidP="00F65E10">
      <w:pPr>
        <w:pStyle w:val="a4"/>
        <w:jc w:val="center"/>
        <w:rPr>
          <w:b/>
          <w:color w:val="FF0000"/>
        </w:rPr>
      </w:pPr>
      <w:r w:rsidRPr="007672EF">
        <w:rPr>
          <w:b/>
          <w:color w:val="FF0000"/>
        </w:rPr>
        <w:t>«</w:t>
      </w:r>
      <w:r w:rsidR="00F65E10">
        <w:rPr>
          <w:b/>
          <w:color w:val="FF0000"/>
        </w:rPr>
        <w:t>Ш</w:t>
      </w:r>
      <w:r w:rsidR="00F65E10" w:rsidRPr="00F65E10">
        <w:rPr>
          <w:b/>
          <w:color w:val="FF0000"/>
        </w:rPr>
        <w:t>траф за неподачу уведомления об исчисленных налогах</w:t>
      </w:r>
      <w:r w:rsidRPr="007672EF">
        <w:rPr>
          <w:b/>
          <w:color w:val="FF0000"/>
        </w:rPr>
        <w:t>»</w:t>
      </w:r>
    </w:p>
    <w:p w14:paraId="198CF208" w14:textId="77777777" w:rsidR="00434995" w:rsidRDefault="00434995" w:rsidP="00F65E10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</w:t>
      </w:r>
      <w:r w:rsidRPr="00BC39D8">
        <w:rPr>
          <w:b/>
        </w:rPr>
        <w:t>при  помощи  «i</w:t>
      </w:r>
      <w:r w:rsidRPr="00095405">
        <w:rPr>
          <w:b/>
        </w:rPr>
        <w:t xml:space="preserve">» </w:t>
      </w:r>
      <w:r w:rsidRPr="00FB3A71">
        <w:rPr>
          <w:b/>
        </w:rPr>
        <w:t xml:space="preserve">к  </w:t>
      </w:r>
      <w:hyperlink r:id="rId23">
        <w:r w:rsidR="00D36D1B" w:rsidRPr="00D36D1B">
          <w:rPr>
            <w:rFonts w:ascii="Calibri" w:hAnsi="Calibri" w:cs="Calibri"/>
            <w:b/>
            <w:color w:val="0000FF"/>
          </w:rPr>
          <w:t>п. 1 ст. 126</w:t>
        </w:r>
      </w:hyperlink>
      <w:r w:rsidR="00D36D1B" w:rsidRPr="00D36D1B">
        <w:rPr>
          <w:rFonts w:ascii="Calibri" w:hAnsi="Calibri" w:cs="Calibri"/>
          <w:b/>
        </w:rPr>
        <w:t xml:space="preserve"> НК РФ</w:t>
      </w:r>
      <w:r w:rsidRPr="00D36D1B">
        <w:rPr>
          <w:rFonts w:ascii="Calibri" w:hAnsi="Calibri" w:cs="Calibri"/>
          <w:b/>
          <w:bCs/>
        </w:rPr>
        <w:t xml:space="preserve"> </w:t>
      </w:r>
      <w:r w:rsidRPr="003C5652">
        <w:rPr>
          <w:b/>
        </w:rPr>
        <w:t xml:space="preserve">с </w:t>
      </w:r>
      <w:r w:rsidRPr="00B02A8C">
        <w:rPr>
          <w:b/>
        </w:rPr>
        <w:t>последующим уточнением.</w:t>
      </w:r>
    </w:p>
    <w:p w14:paraId="4F2DED74" w14:textId="77777777" w:rsidR="00434995" w:rsidRDefault="00D36D1B" w:rsidP="00F65E1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BDDCA" wp14:editId="64B849E0">
                <wp:simplePos x="0" y="0"/>
                <wp:positionH relativeFrom="column">
                  <wp:posOffset>2025167</wp:posOffset>
                </wp:positionH>
                <wp:positionV relativeFrom="paragraph">
                  <wp:posOffset>545616</wp:posOffset>
                </wp:positionV>
                <wp:extent cx="409575" cy="152400"/>
                <wp:effectExtent l="22860" t="19685" r="15240" b="18415"/>
                <wp:wrapNone/>
                <wp:docPr id="24" name="Стрелка вправо с вырезом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A5C5A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4" o:spid="_x0000_s1026" type="#_x0000_t94" style="position:absolute;margin-left:159.45pt;margin-top:42.9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F6F8C2" wp14:editId="79B1F0E8">
            <wp:extent cx="2410536" cy="135598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22524" cy="136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995">
        <w:rPr>
          <w:noProof/>
        </w:rPr>
        <w:t xml:space="preserve">              </w:t>
      </w:r>
    </w:p>
    <w:p w14:paraId="2FFB5F19" w14:textId="77777777" w:rsidR="00434995" w:rsidRPr="00D60174" w:rsidRDefault="00434995" w:rsidP="00F65E10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14:paraId="597C0165" w14:textId="77777777" w:rsidR="00434995" w:rsidRDefault="00434995" w:rsidP="00F65E10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lastRenderedPageBreak/>
        <w:t>Полезные документы:</w:t>
      </w:r>
    </w:p>
    <w:p w14:paraId="054E6C31" w14:textId="77777777" w:rsidR="009C4707" w:rsidRDefault="00F31B65" w:rsidP="00F65E10">
      <w:pPr>
        <w:pStyle w:val="ConsPlusNormal"/>
      </w:pPr>
      <w:hyperlink r:id="rId25">
        <w:r w:rsidR="009C4707">
          <w:rPr>
            <w:i/>
            <w:color w:val="0000FF"/>
          </w:rPr>
          <w:br/>
          <w:t>{Типовая ситуация: Штрафы за налоговые и бухгалтерские правонарушения (Издательство "Главная книга", 2024) {КонсультантПлюс}}</w:t>
        </w:r>
      </w:hyperlink>
      <w:r w:rsidR="009C4707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9C4707" w14:paraId="1E8BCB9E" w14:textId="77777777" w:rsidTr="001F614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47E1" w14:textId="77777777" w:rsidR="009C4707" w:rsidRDefault="009C4707" w:rsidP="00F65E1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3F6F" w14:textId="77777777" w:rsidR="009C4707" w:rsidRDefault="009C4707" w:rsidP="00F65E1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F93DC0" w14:textId="77777777" w:rsidR="009C4707" w:rsidRDefault="009C4707" w:rsidP="00F65E10">
            <w:pPr>
              <w:pStyle w:val="ConsPlusNormal"/>
              <w:jc w:val="right"/>
            </w:pPr>
            <w:r>
              <w:rPr>
                <w:color w:val="392C69"/>
              </w:rPr>
              <w:t xml:space="preserve">Издательство </w:t>
            </w:r>
            <w:hyperlink r:id="rId26">
              <w:r>
                <w:rPr>
                  <w:color w:val="0000FF"/>
                </w:rPr>
                <w:t>"Главная книга"</w:t>
              </w:r>
            </w:hyperlink>
            <w:r>
              <w:rPr>
                <w:color w:val="392C69"/>
              </w:rPr>
              <w:t xml:space="preserve"> | </w:t>
            </w:r>
            <w:r>
              <w:rPr>
                <w:b/>
                <w:color w:val="392C69"/>
              </w:rPr>
              <w:t>Актуально на 25.04.2024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999C" w14:textId="77777777" w:rsidR="009C4707" w:rsidRDefault="009C4707" w:rsidP="00F65E10">
            <w:pPr>
              <w:pStyle w:val="ConsPlusNormal"/>
            </w:pPr>
          </w:p>
        </w:tc>
      </w:tr>
    </w:tbl>
    <w:p w14:paraId="740F2CFC" w14:textId="77777777" w:rsidR="009C4707" w:rsidRDefault="009C4707" w:rsidP="00F65E10">
      <w:pPr>
        <w:pStyle w:val="ConsPlusNormal"/>
      </w:pPr>
      <w:r>
        <w:rPr>
          <w:b/>
          <w:sz w:val="38"/>
        </w:rPr>
        <w:t>Штрафы за налоговые и бухгалтерские правонарушения</w:t>
      </w:r>
    </w:p>
    <w:p w14:paraId="053DAF6B" w14:textId="77777777" w:rsidR="009C4707" w:rsidRDefault="009C4707" w:rsidP="00F65E10">
      <w:pPr>
        <w:pStyle w:val="ConsPlusNormal"/>
        <w:jc w:val="both"/>
      </w:pPr>
      <w:r>
        <w:rPr>
          <w:b/>
        </w:rPr>
        <w:t>Несвоевременная сдача отчетности</w:t>
      </w:r>
    </w:p>
    <w:p w14:paraId="2A7F56B1" w14:textId="77777777" w:rsidR="009C4707" w:rsidRDefault="009C4707" w:rsidP="00F65E10">
      <w:pPr>
        <w:pStyle w:val="ConsPlusNormal"/>
        <w:jc w:val="both"/>
      </w:pPr>
      <w:r>
        <w:t xml:space="preserve">Не вовремя сдана декларация по любому налогу или расчет о суммах, </w:t>
      </w:r>
      <w:hyperlink r:id="rId27">
        <w:r>
          <w:rPr>
            <w:color w:val="0000FF"/>
          </w:rPr>
          <w:t>выплаченных иностранным организациям</w:t>
        </w:r>
      </w:hyperlink>
      <w:r>
        <w:t>, - 5% не уплаченного в срок налога, подлежащего уплате по декларации или расчету, за каждый полный или неполный месяц просрочки. Максимальный штраф - 30% не уплаченного в срок налога, минимальный - 1 000 руб., в том числе за нулевую декларацию. Не вовремя сдана декларация по налогу на прибыль за отчетный период - 200 руб. (</w:t>
      </w:r>
      <w:hyperlink r:id="rId28">
        <w:r>
          <w:rPr>
            <w:color w:val="0000FF"/>
          </w:rPr>
          <w:t>ст. ст. 119</w:t>
        </w:r>
      </w:hyperlink>
      <w:r>
        <w:t xml:space="preserve">, </w:t>
      </w:r>
      <w:hyperlink r:id="rId29">
        <w:r>
          <w:rPr>
            <w:color w:val="0000FF"/>
          </w:rPr>
          <w:t>126</w:t>
        </w:r>
      </w:hyperlink>
      <w:r>
        <w:t xml:space="preserve"> НК РФ, </w:t>
      </w:r>
      <w:hyperlink r:id="rId30">
        <w:r>
          <w:rPr>
            <w:color w:val="0000FF"/>
          </w:rPr>
          <w:t>Письмо</w:t>
        </w:r>
      </w:hyperlink>
      <w:r>
        <w:t xml:space="preserve"> ФНС от 22.08.2014 N СА-4-7/16692).</w:t>
      </w:r>
    </w:p>
    <w:p w14:paraId="722D8E54" w14:textId="77777777" w:rsidR="009C4707" w:rsidRDefault="009C4707" w:rsidP="00F65E10">
      <w:pPr>
        <w:pStyle w:val="ConsPlusNormal"/>
        <w:jc w:val="both"/>
      </w:pPr>
      <w:r>
        <w:t xml:space="preserve">Не вовремя сдан </w:t>
      </w:r>
      <w:hyperlink r:id="rId31">
        <w:r>
          <w:rPr>
            <w:color w:val="0000FF"/>
          </w:rPr>
          <w:t>РСВ</w:t>
        </w:r>
      </w:hyperlink>
      <w:r>
        <w:t xml:space="preserve"> - 5% взносов к уплате по расчету за последние три месяца, не уплаченных в срок, за каждый полный или неполный месяц просрочки. Максимальный штраф - 30% не уплаченных в срок взносов, минимальный - 1 000 руб. (</w:t>
      </w:r>
      <w:hyperlink r:id="rId32">
        <w:r>
          <w:rPr>
            <w:color w:val="0000FF"/>
          </w:rPr>
          <w:t>ст. 119</w:t>
        </w:r>
      </w:hyperlink>
      <w:r>
        <w:t xml:space="preserve"> НК РФ, </w:t>
      </w:r>
      <w:hyperlink r:id="rId33">
        <w:r>
          <w:rPr>
            <w:color w:val="0000FF"/>
          </w:rPr>
          <w:t>Письмо</w:t>
        </w:r>
      </w:hyperlink>
      <w:r>
        <w:t xml:space="preserve"> ФНС от 09.11.2017 N ГД-4-11/22730@).</w:t>
      </w:r>
    </w:p>
    <w:p w14:paraId="58BA1809" w14:textId="77777777" w:rsidR="009C4707" w:rsidRDefault="009C4707" w:rsidP="00F65E10">
      <w:pPr>
        <w:pStyle w:val="ConsPlusNormal"/>
        <w:jc w:val="both"/>
      </w:pPr>
      <w:r>
        <w:t xml:space="preserve">Не вовремя подано </w:t>
      </w:r>
      <w:hyperlink r:id="rId34">
        <w:r>
          <w:rPr>
            <w:color w:val="0000FF"/>
          </w:rPr>
          <w:t>уведомление</w:t>
        </w:r>
      </w:hyperlink>
      <w:r>
        <w:t xml:space="preserve"> об исчисленных налогах и взносах - 200 руб. Штраф не применяется до разъяснений ФНС об условиях наступления ответственности (</w:t>
      </w:r>
      <w:hyperlink r:id="rId35">
        <w:r>
          <w:rPr>
            <w:color w:val="0000FF"/>
          </w:rPr>
          <w:t>ст. 126</w:t>
        </w:r>
      </w:hyperlink>
      <w:r>
        <w:t xml:space="preserve"> НК РФ, </w:t>
      </w:r>
      <w:hyperlink r:id="rId36">
        <w:r>
          <w:rPr>
            <w:color w:val="0000FF"/>
          </w:rPr>
          <w:t>Письмо</w:t>
        </w:r>
      </w:hyperlink>
      <w:r>
        <w:t xml:space="preserve"> ФНС от 23.05.2023 N БС-3-11/6890@).</w:t>
      </w:r>
    </w:p>
    <w:p w14:paraId="76390448" w14:textId="77777777" w:rsidR="009C4707" w:rsidRDefault="009C4707" w:rsidP="00F65E10">
      <w:pPr>
        <w:pStyle w:val="ConsPlusNormal"/>
        <w:jc w:val="both"/>
      </w:pPr>
      <w:r>
        <w:t xml:space="preserve">Не вовремя сданы </w:t>
      </w:r>
      <w:hyperlink r:id="rId37">
        <w:r>
          <w:rPr>
            <w:color w:val="0000FF"/>
          </w:rPr>
          <w:t>персонифицированные сведения</w:t>
        </w:r>
      </w:hyperlink>
      <w:r>
        <w:t xml:space="preserve"> о физлицах - 200 руб. (</w:t>
      </w:r>
      <w:hyperlink r:id="rId38">
        <w:r>
          <w:rPr>
            <w:color w:val="0000FF"/>
          </w:rPr>
          <w:t>ст. 126</w:t>
        </w:r>
      </w:hyperlink>
      <w:r>
        <w:t xml:space="preserve"> НК РФ).</w:t>
      </w:r>
    </w:p>
    <w:p w14:paraId="04663765" w14:textId="77777777" w:rsidR="009C4707" w:rsidRDefault="009C4707" w:rsidP="00F65E10">
      <w:pPr>
        <w:pStyle w:val="ConsPlusNormal"/>
        <w:jc w:val="both"/>
      </w:pPr>
      <w:r>
        <w:t xml:space="preserve">Не вовремя сдан </w:t>
      </w:r>
      <w:hyperlink r:id="rId39">
        <w:r>
          <w:rPr>
            <w:color w:val="0000FF"/>
          </w:rPr>
          <w:t>6-НДФЛ</w:t>
        </w:r>
      </w:hyperlink>
      <w:r>
        <w:t xml:space="preserve"> - 1 000 руб. за каждый полный и неполный месяц просрочки (</w:t>
      </w:r>
      <w:hyperlink r:id="rId40">
        <w:r>
          <w:rPr>
            <w:color w:val="0000FF"/>
          </w:rPr>
          <w:t>ст. 126</w:t>
        </w:r>
      </w:hyperlink>
      <w:r>
        <w:t xml:space="preserve"> НК РФ).</w:t>
      </w:r>
    </w:p>
    <w:p w14:paraId="6067CD45" w14:textId="77777777" w:rsidR="009C4707" w:rsidRDefault="00F31B65" w:rsidP="00F65E10">
      <w:pPr>
        <w:pStyle w:val="ConsPlusNormal"/>
        <w:jc w:val="both"/>
      </w:pPr>
      <w:hyperlink r:id="rId41">
        <w:r w:rsidR="009C4707">
          <w:rPr>
            <w:color w:val="0000FF"/>
          </w:rPr>
          <w:t>Ошибки</w:t>
        </w:r>
      </w:hyperlink>
      <w:r w:rsidR="009C4707">
        <w:t xml:space="preserve"> в 6-НДФЛ - 500 руб. (</w:t>
      </w:r>
      <w:hyperlink r:id="rId42">
        <w:r w:rsidR="009C4707">
          <w:rPr>
            <w:color w:val="0000FF"/>
          </w:rPr>
          <w:t>ст. 126.1</w:t>
        </w:r>
      </w:hyperlink>
      <w:r w:rsidR="009C4707">
        <w:t xml:space="preserve"> НК РФ).</w:t>
      </w:r>
    </w:p>
    <w:p w14:paraId="093AB706" w14:textId="77777777" w:rsidR="009C4707" w:rsidRDefault="009C4707" w:rsidP="00F65E10">
      <w:pPr>
        <w:pStyle w:val="ConsPlusNormal"/>
        <w:jc w:val="both"/>
      </w:pPr>
      <w:r>
        <w:t xml:space="preserve">Не вовремя сдан </w:t>
      </w:r>
      <w:hyperlink r:id="rId43">
        <w:r>
          <w:rPr>
            <w:color w:val="0000FF"/>
          </w:rPr>
          <w:t>разд. 2</w:t>
        </w:r>
      </w:hyperlink>
      <w:r>
        <w:t xml:space="preserve"> ЕФС-1 - 5% суммы взносов на травматизм к уплате по опоздавшему отчету за последние три месяца, за каждый полный или неполный месяц просрочки. Максимальный штраф - 30% начисленной по отчету суммы взносов, минимальный - 1 000 руб. (</w:t>
      </w:r>
      <w:hyperlink r:id="rId44">
        <w:r>
          <w:rPr>
            <w:color w:val="0000FF"/>
          </w:rPr>
          <w:t>ст. 26.30</w:t>
        </w:r>
      </w:hyperlink>
      <w:r>
        <w:t xml:space="preserve"> Закона N 125-ФЗ).</w:t>
      </w:r>
    </w:p>
    <w:p w14:paraId="2C8C0453" w14:textId="77777777" w:rsidR="009C4707" w:rsidRDefault="009C4707" w:rsidP="00F65E10">
      <w:pPr>
        <w:pStyle w:val="ConsPlusNormal"/>
        <w:jc w:val="both"/>
      </w:pPr>
      <w:r>
        <w:t xml:space="preserve">Не вовремя сдана </w:t>
      </w:r>
      <w:hyperlink r:id="rId45">
        <w:r>
          <w:rPr>
            <w:color w:val="0000FF"/>
          </w:rPr>
          <w:t>бухгалтерская отчетность</w:t>
        </w:r>
      </w:hyperlink>
      <w:r>
        <w:t xml:space="preserve"> в ИФНС: для </w:t>
      </w:r>
      <w:hyperlink r:id="rId46">
        <w:r>
          <w:rPr>
            <w:color w:val="0000FF"/>
          </w:rPr>
          <w:t>малых</w:t>
        </w:r>
      </w:hyperlink>
      <w:r>
        <w:t xml:space="preserve"> и </w:t>
      </w:r>
      <w:hyperlink r:id="rId47">
        <w:r>
          <w:rPr>
            <w:color w:val="0000FF"/>
          </w:rPr>
          <w:t>микропредприятий</w:t>
        </w:r>
      </w:hyperlink>
      <w:r>
        <w:t xml:space="preserve"> - от 1 500 до 2 500 руб., для остальных организаций - от 3 000 до 5 000 руб. (</w:t>
      </w:r>
      <w:hyperlink r:id="rId48">
        <w:r>
          <w:rPr>
            <w:color w:val="0000FF"/>
          </w:rPr>
          <w:t>ст. ст. 4.1.2</w:t>
        </w:r>
      </w:hyperlink>
      <w:r>
        <w:t xml:space="preserve">, </w:t>
      </w:r>
      <w:hyperlink r:id="rId49">
        <w:r>
          <w:rPr>
            <w:color w:val="0000FF"/>
          </w:rPr>
          <w:t>19.7</w:t>
        </w:r>
      </w:hyperlink>
      <w:r>
        <w:t xml:space="preserve"> КоАП РФ).</w:t>
      </w:r>
    </w:p>
    <w:p w14:paraId="128E9EE6" w14:textId="77777777" w:rsidR="007F5CAD" w:rsidRDefault="009C4707" w:rsidP="00F65E10">
      <w:pPr>
        <w:spacing w:after="0"/>
      </w:pPr>
      <w:r>
        <w:t>…….</w:t>
      </w:r>
    </w:p>
    <w:p w14:paraId="0472A09F" w14:textId="77777777" w:rsidR="009C4707" w:rsidRPr="009C4707" w:rsidRDefault="009C4707" w:rsidP="00F65E10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14:paraId="3C8896AE" w14:textId="77777777" w:rsidR="009C4707" w:rsidRDefault="00F31B65" w:rsidP="00F65E10">
      <w:pPr>
        <w:spacing w:after="0" w:line="220" w:lineRule="auto"/>
      </w:pPr>
      <w:hyperlink r:id="rId50">
        <w:r w:rsidR="009C4707">
          <w:rPr>
            <w:rFonts w:ascii="Calibri" w:hAnsi="Calibri" w:cs="Calibri"/>
            <w:i/>
            <w:color w:val="0000FF"/>
          </w:rPr>
          <w:br/>
          <w:t>Готовое решение: Как организациям и ИП уведомить налоговый орган об исчисленных суммах налогов и взносов, перечисляемых посредством ЕНП (КонсультантПлюс, 2024) {КонсультантПлюс}</w:t>
        </w:r>
      </w:hyperlink>
      <w:r w:rsidR="009C4707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9C4707" w14:paraId="6ADDD22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5D69" w14:textId="77777777" w:rsidR="009C4707" w:rsidRDefault="009C4707" w:rsidP="00F65E10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17AF0" w14:textId="77777777" w:rsidR="009C4707" w:rsidRDefault="009C4707" w:rsidP="00F65E10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E5EAFB" w14:textId="77777777" w:rsidR="009C4707" w:rsidRDefault="009C4707" w:rsidP="00F65E10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25.04.2024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75F4" w14:textId="77777777" w:rsidR="009C4707" w:rsidRDefault="009C4707" w:rsidP="00F65E10">
            <w:pPr>
              <w:spacing w:after="0"/>
            </w:pPr>
          </w:p>
        </w:tc>
      </w:tr>
    </w:tbl>
    <w:p w14:paraId="5AD40B11" w14:textId="77777777" w:rsidR="009C4707" w:rsidRDefault="009C4707" w:rsidP="00F65E10">
      <w:pPr>
        <w:spacing w:after="0" w:line="220" w:lineRule="auto"/>
      </w:pPr>
      <w:r>
        <w:rPr>
          <w:rFonts w:ascii="Calibri" w:hAnsi="Calibri" w:cs="Calibri"/>
          <w:b/>
          <w:sz w:val="38"/>
        </w:rPr>
        <w:t>Как организациям и ИП уведомить налоговый орган об исчисленных суммах налогов и взносов, перечисляемых посредством ЕНП</w:t>
      </w:r>
    </w:p>
    <w:p w14:paraId="13B97068" w14:textId="77777777" w:rsidR="009C4707" w:rsidRDefault="009C4707" w:rsidP="00F65E10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9C4707" w14:paraId="57BD2D3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0878" w14:textId="77777777" w:rsidR="009C4707" w:rsidRDefault="009C4707" w:rsidP="00F65E10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B066" w14:textId="77777777" w:rsidR="009C4707" w:rsidRDefault="009C4707" w:rsidP="00F65E10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752F37F" w14:textId="77777777" w:rsidR="009C4707" w:rsidRDefault="009C4707" w:rsidP="00F65E10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Если вы должны уплатить налоги, авансовые платежи по ним, сборы, страховые взносы до представления соответствующей декларации, расчета либо отчетность по ним подавать не надо, представьте в налоговый орган уведомление об исчисленных суммах налогов, авансовых платежей по налогам, сборов, страховых взносов.</w:t>
            </w:r>
          </w:p>
          <w:p w14:paraId="4454430D" w14:textId="77777777" w:rsidR="009C4707" w:rsidRDefault="009C4707" w:rsidP="00F65E10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По этому документу налоговый орган распределит положительное сальдо вашего ЕНС в счет уплаты соответствующих платежей.</w:t>
            </w:r>
          </w:p>
          <w:p w14:paraId="6F9D238F" w14:textId="77777777" w:rsidR="009C4707" w:rsidRDefault="00F31B65" w:rsidP="00F65E10">
            <w:pPr>
              <w:spacing w:after="0" w:line="220" w:lineRule="auto"/>
              <w:jc w:val="both"/>
            </w:pPr>
            <w:hyperlink r:id="rId51">
              <w:r w:rsidR="009C4707">
                <w:rPr>
                  <w:rFonts w:ascii="Calibri" w:hAnsi="Calibri" w:cs="Calibri"/>
                  <w:color w:val="0000FF"/>
                </w:rPr>
                <w:t>Форма</w:t>
              </w:r>
            </w:hyperlink>
            <w:r w:rsidR="009C4707">
              <w:rPr>
                <w:rFonts w:ascii="Calibri" w:hAnsi="Calibri" w:cs="Calibri"/>
              </w:rPr>
              <w:t xml:space="preserve"> уведомления, </w:t>
            </w:r>
            <w:hyperlink r:id="rId52">
              <w:r w:rsidR="009C4707">
                <w:rPr>
                  <w:rFonts w:ascii="Calibri" w:hAnsi="Calibri" w:cs="Calibri"/>
                  <w:color w:val="0000FF"/>
                </w:rPr>
                <w:t>Порядок</w:t>
              </w:r>
            </w:hyperlink>
            <w:r w:rsidR="009C4707">
              <w:rPr>
                <w:rFonts w:ascii="Calibri" w:hAnsi="Calibri" w:cs="Calibri"/>
              </w:rPr>
              <w:t xml:space="preserve"> ее заполнения и </w:t>
            </w:r>
            <w:hyperlink r:id="rId53">
              <w:r w:rsidR="009C4707">
                <w:rPr>
                  <w:rFonts w:ascii="Calibri" w:hAnsi="Calibri" w:cs="Calibri"/>
                  <w:color w:val="0000FF"/>
                </w:rPr>
                <w:t>Формат</w:t>
              </w:r>
            </w:hyperlink>
            <w:r w:rsidR="009C4707">
              <w:rPr>
                <w:rFonts w:ascii="Calibri" w:hAnsi="Calibri" w:cs="Calibri"/>
              </w:rPr>
              <w:t xml:space="preserve"> представления в электронном виде утверждены Приказом ФНС России от 02.11.2022 N ЕД-7-8/1047@.</w:t>
            </w:r>
          </w:p>
          <w:p w14:paraId="7A6A1CFB" w14:textId="77777777" w:rsidR="009C4707" w:rsidRDefault="009C4707" w:rsidP="00F65E10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Если вы не представите данный документ, вам назначат штраф.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6C916" w14:textId="77777777" w:rsidR="009C4707" w:rsidRDefault="009C4707" w:rsidP="00F65E10">
            <w:pPr>
              <w:spacing w:after="0"/>
            </w:pPr>
          </w:p>
        </w:tc>
      </w:tr>
    </w:tbl>
    <w:p w14:paraId="0F7CFAEA" w14:textId="77777777" w:rsidR="009C4707" w:rsidRDefault="009C4707" w:rsidP="00F65E10">
      <w:pPr>
        <w:spacing w:after="0" w:line="220" w:lineRule="auto"/>
        <w:jc w:val="both"/>
      </w:pPr>
    </w:p>
    <w:p w14:paraId="48B2AB9D" w14:textId="77777777" w:rsidR="009C4707" w:rsidRDefault="009C4707" w:rsidP="00F65E10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14:paraId="096E8041" w14:textId="77777777" w:rsidR="009C4707" w:rsidRDefault="009C4707" w:rsidP="00F65E10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r:id="rId54">
        <w:r>
          <w:rPr>
            <w:rFonts w:ascii="Calibri" w:hAnsi="Calibri" w:cs="Calibri"/>
            <w:color w:val="0000FF"/>
          </w:rPr>
          <w:t>В каких случаях надо подавать уведомление об исчисленных суммах налогов и взносов</w:t>
        </w:r>
      </w:hyperlink>
    </w:p>
    <w:p w14:paraId="6F3AE566" w14:textId="77777777" w:rsidR="009C4707" w:rsidRDefault="009C4707" w:rsidP="00F65E10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55">
        <w:r>
          <w:rPr>
            <w:rFonts w:ascii="Calibri" w:hAnsi="Calibri" w:cs="Calibri"/>
            <w:color w:val="0000FF"/>
          </w:rPr>
          <w:t>В какой срок надо подать уведомление об исчисленных суммах налогов и страховых взносов, перечисляемых посредством ЕНП (в том числе уточненное)</w:t>
        </w:r>
      </w:hyperlink>
    </w:p>
    <w:p w14:paraId="417F6534" w14:textId="77777777" w:rsidR="009C4707" w:rsidRDefault="009C4707" w:rsidP="00F65E10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r:id="rId56">
        <w:r>
          <w:rPr>
            <w:rFonts w:ascii="Calibri" w:hAnsi="Calibri" w:cs="Calibri"/>
            <w:color w:val="0000FF"/>
          </w:rPr>
          <w:t>Как подать уведомление об исчисленных суммах налогов и страховых взносов, перечисляемых посредством ЕНП (в том числе корректировочное)</w:t>
        </w:r>
      </w:hyperlink>
    </w:p>
    <w:p w14:paraId="4F5A4C23" w14:textId="77777777" w:rsidR="009C4707" w:rsidRDefault="009C4707" w:rsidP="00F65E10">
      <w:pPr>
        <w:spacing w:after="0" w:line="220" w:lineRule="auto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4. </w:t>
      </w:r>
      <w:hyperlink w:anchor="P13">
        <w:r>
          <w:rPr>
            <w:rFonts w:ascii="Calibri" w:hAnsi="Calibri" w:cs="Calibri"/>
            <w:color w:val="0000FF"/>
          </w:rPr>
          <w:t>Какая ответственность наступит, если не представить уведомление об исчисленных суммах налогов и взносов, перечисляемых посредством ЕНП</w:t>
        </w:r>
      </w:hyperlink>
    </w:p>
    <w:p w14:paraId="5627C928" w14:textId="77777777" w:rsidR="009C4707" w:rsidRPr="009C4707" w:rsidRDefault="009C4707" w:rsidP="00F65E10">
      <w:pPr>
        <w:spacing w:after="0" w:line="220" w:lineRule="auto"/>
        <w:ind w:left="180"/>
      </w:pPr>
      <w:r w:rsidRPr="00F31B65">
        <w:rPr>
          <w:rFonts w:ascii="Calibri" w:hAnsi="Calibri" w:cs="Calibri"/>
        </w:rPr>
        <w:t>…</w:t>
      </w:r>
      <w:r w:rsidRPr="009C4707">
        <w:rPr>
          <w:rFonts w:ascii="Calibri" w:hAnsi="Calibri" w:cs="Calibri"/>
        </w:rPr>
        <w:t>…</w:t>
      </w:r>
    </w:p>
    <w:p w14:paraId="4F5CF9B1" w14:textId="77777777" w:rsidR="009C4707" w:rsidRDefault="009C4707" w:rsidP="00F65E10">
      <w:pPr>
        <w:spacing w:after="0" w:line="220" w:lineRule="auto"/>
        <w:outlineLvl w:val="0"/>
      </w:pPr>
      <w:bookmarkStart w:id="0" w:name="P13"/>
      <w:bookmarkEnd w:id="0"/>
      <w:r>
        <w:rPr>
          <w:rFonts w:ascii="Calibri" w:hAnsi="Calibri" w:cs="Calibri"/>
          <w:b/>
          <w:sz w:val="32"/>
        </w:rPr>
        <w:lastRenderedPageBreak/>
        <w:t>4. Какая ответственность наступит, если не представить уведомление об исчисленных суммах налогов и взносов, перечисляемых посредством ЕНП</w:t>
      </w:r>
    </w:p>
    <w:p w14:paraId="3CE3E64D" w14:textId="77777777" w:rsidR="009C4707" w:rsidRDefault="009C4707" w:rsidP="00F65E10">
      <w:pPr>
        <w:spacing w:after="0" w:line="220" w:lineRule="auto"/>
        <w:jc w:val="both"/>
      </w:pPr>
      <w:r>
        <w:rPr>
          <w:rFonts w:ascii="Calibri" w:hAnsi="Calibri" w:cs="Calibri"/>
        </w:rPr>
        <w:t>За нарушение срока представления уведомления предусмотрен штраф 200 руб. за каждый документ (</w:t>
      </w:r>
      <w:hyperlink r:id="rId57">
        <w:r>
          <w:rPr>
            <w:rFonts w:ascii="Calibri" w:hAnsi="Calibri" w:cs="Calibri"/>
            <w:color w:val="0000FF"/>
          </w:rPr>
          <w:t>п. 1 ст. 126</w:t>
        </w:r>
      </w:hyperlink>
      <w:r>
        <w:rPr>
          <w:rFonts w:ascii="Calibri" w:hAnsi="Calibri" w:cs="Calibri"/>
        </w:rPr>
        <w:t xml:space="preserve"> НК РФ, Письмо ФНС России от 14.03.2023 N БС-4-21/2873@ (</w:t>
      </w:r>
      <w:hyperlink r:id="rId58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Рекомендаций)). ФНС России сообщала, что условия для наступления ответственности не установлены, поэтому до получения разъяснений штраф не применяется (</w:t>
      </w:r>
      <w:hyperlink r:id="rId59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от 23.05.2023 N БС-3-11/6890@).</w:t>
      </w:r>
    </w:p>
    <w:p w14:paraId="0E06DA23" w14:textId="77777777" w:rsidR="009C4707" w:rsidRDefault="009C4707" w:rsidP="00F65E10">
      <w:pPr>
        <w:spacing w:after="0" w:line="220" w:lineRule="auto"/>
        <w:jc w:val="both"/>
      </w:pPr>
      <w:r>
        <w:rPr>
          <w:rFonts w:ascii="Calibri" w:hAnsi="Calibri" w:cs="Calibri"/>
        </w:rPr>
        <w:t>Кроме того, если вы не подадите уведомление в установленный срок, налоговый орган не сможет своевременно распределить перечисленные деньги в счет уплаты соответствующих платежей. Это может привести к начислению пеней (</w:t>
      </w:r>
      <w:hyperlink r:id="rId60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ФНС России от 22.03.2023 N БС-4-11/3383@).</w:t>
      </w:r>
    </w:p>
    <w:p w14:paraId="37EB331A" w14:textId="77777777" w:rsidR="009C4707" w:rsidRPr="009C4707" w:rsidRDefault="009C4707" w:rsidP="00F65E10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14:paraId="551443BC" w14:textId="77777777" w:rsidR="00F65E10" w:rsidRDefault="00F31B65" w:rsidP="00F65E10">
      <w:pPr>
        <w:spacing w:after="0" w:line="220" w:lineRule="auto"/>
      </w:pPr>
      <w:hyperlink r:id="rId61">
        <w:r w:rsidR="00F65E10">
          <w:rPr>
            <w:rFonts w:ascii="Calibri" w:hAnsi="Calibri" w:cs="Calibri"/>
            <w:i/>
            <w:color w:val="0000FF"/>
          </w:rPr>
          <w:br/>
          <w:t>Статья: Важное для бухгалтеров: вопросы, связанные с подачей уведомления об исчисленных налогах (авансовых платежах), сборах, взносах (Турбина О.) ("ЭЖ-Бухгалтер", 2023, N 21) {КонсультантПлюс}</w:t>
        </w:r>
      </w:hyperlink>
      <w:r w:rsidR="00F65E10">
        <w:rPr>
          <w:rFonts w:ascii="Calibri" w:hAnsi="Calibri" w:cs="Calibri"/>
        </w:rPr>
        <w:br/>
      </w:r>
    </w:p>
    <w:p w14:paraId="05777498" w14:textId="77777777" w:rsidR="00F65E10" w:rsidRDefault="00F65E10" w:rsidP="00F65E10">
      <w:pPr>
        <w:spacing w:after="0" w:line="220" w:lineRule="auto"/>
        <w:jc w:val="right"/>
      </w:pPr>
      <w:r>
        <w:rPr>
          <w:rFonts w:ascii="Calibri" w:hAnsi="Calibri" w:cs="Calibri"/>
        </w:rPr>
        <w:t>"ЭЖ-Бухгалтер", 2023, N 21</w:t>
      </w:r>
    </w:p>
    <w:p w14:paraId="52C090E8" w14:textId="77777777" w:rsidR="00F65E10" w:rsidRDefault="00F65E10" w:rsidP="00F65E10">
      <w:pPr>
        <w:spacing w:after="0" w:line="220" w:lineRule="auto"/>
        <w:jc w:val="both"/>
        <w:outlineLvl w:val="0"/>
      </w:pPr>
    </w:p>
    <w:p w14:paraId="4083FC22" w14:textId="77777777" w:rsidR="00F65E10" w:rsidRDefault="00F65E10" w:rsidP="00F65E10">
      <w:pPr>
        <w:spacing w:after="0" w:line="220" w:lineRule="auto"/>
        <w:jc w:val="center"/>
      </w:pPr>
      <w:r>
        <w:rPr>
          <w:rFonts w:ascii="Calibri" w:hAnsi="Calibri" w:cs="Calibri"/>
          <w:b/>
        </w:rPr>
        <w:t>ВАЖНОЕ ДЛЯ БУХГАЛТЕРОВ: ВОПРОСЫ, СВЯЗАННЫЕ С ПОДАЧЕЙ</w:t>
      </w:r>
    </w:p>
    <w:p w14:paraId="226C74C0" w14:textId="77777777" w:rsidR="00F65E10" w:rsidRDefault="00F65E10" w:rsidP="00F65E10">
      <w:pPr>
        <w:spacing w:after="0" w:line="220" w:lineRule="auto"/>
        <w:jc w:val="center"/>
      </w:pPr>
      <w:r>
        <w:rPr>
          <w:rFonts w:ascii="Calibri" w:hAnsi="Calibri" w:cs="Calibri"/>
          <w:b/>
        </w:rPr>
        <w:t>УВЕДОМЛЕНИЯ ОБ ИСЧИСЛЕННЫХ НАЛОГАХ</w:t>
      </w:r>
    </w:p>
    <w:p w14:paraId="35C7BFC5" w14:textId="77777777" w:rsidR="00F65E10" w:rsidRDefault="00F65E10" w:rsidP="00F65E10">
      <w:pPr>
        <w:spacing w:after="0" w:line="220" w:lineRule="auto"/>
        <w:jc w:val="center"/>
      </w:pPr>
      <w:r>
        <w:rPr>
          <w:rFonts w:ascii="Calibri" w:hAnsi="Calibri" w:cs="Calibri"/>
          <w:b/>
        </w:rPr>
        <w:t>(АВАНСОВЫХ ПЛАТЕЖАХ), СБОРАХ, ВЗНОСАХ</w:t>
      </w:r>
    </w:p>
    <w:p w14:paraId="4B14B01F" w14:textId="77777777" w:rsidR="00F65E10" w:rsidRDefault="00F65E10" w:rsidP="00F65E10">
      <w:pPr>
        <w:spacing w:after="0" w:line="220" w:lineRule="auto"/>
        <w:jc w:val="both"/>
      </w:pPr>
    </w:p>
    <w:p w14:paraId="73B58101" w14:textId="77777777" w:rsidR="00F65E10" w:rsidRDefault="00F65E10" w:rsidP="00F65E10">
      <w:pPr>
        <w:spacing w:after="0" w:line="22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ФНС разъяснила организациям, индивидуальным предпринимателям, применяющим "упрощенку", особенности представления уведомлений при ведении единого налогового счета (ЕНС). Также налоговая служба рассмотрела вопрос о том, что ожидает плательщика, если тот не уведомит налоговую инспекцию об исчисленных суммах налогов, взносов и сборов. Будут ли в этом случае на него наложены санкции? Разберем эти вопросы.</w:t>
      </w:r>
    </w:p>
    <w:p w14:paraId="15230B36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……</w:t>
      </w:r>
    </w:p>
    <w:p w14:paraId="7C71D63A" w14:textId="77777777" w:rsidR="00F65E10" w:rsidRDefault="00F65E10" w:rsidP="00F65E10">
      <w:pPr>
        <w:spacing w:after="0" w:line="220" w:lineRule="auto"/>
        <w:jc w:val="center"/>
        <w:outlineLvl w:val="0"/>
      </w:pPr>
      <w:r>
        <w:rPr>
          <w:rFonts w:ascii="Calibri" w:hAnsi="Calibri" w:cs="Calibri"/>
          <w:b/>
        </w:rPr>
        <w:t>Что грозит организациям (ИП)</w:t>
      </w:r>
    </w:p>
    <w:p w14:paraId="36347771" w14:textId="77777777" w:rsidR="00F65E10" w:rsidRDefault="00F65E10" w:rsidP="00F65E10">
      <w:pPr>
        <w:spacing w:after="0" w:line="220" w:lineRule="auto"/>
        <w:jc w:val="center"/>
      </w:pPr>
      <w:r>
        <w:rPr>
          <w:rFonts w:ascii="Calibri" w:hAnsi="Calibri" w:cs="Calibri"/>
          <w:b/>
        </w:rPr>
        <w:t>за непредставление уведомления о налогах?</w:t>
      </w:r>
    </w:p>
    <w:p w14:paraId="15D6F402" w14:textId="77777777" w:rsidR="00F65E10" w:rsidRDefault="00F65E10" w:rsidP="00F65E10">
      <w:pPr>
        <w:spacing w:after="0" w:line="220" w:lineRule="auto"/>
        <w:jc w:val="both"/>
      </w:pPr>
    </w:p>
    <w:p w14:paraId="725BAEEA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В ФНС поступил запрос от налогоплательщика, в котором его интересует вопрос ответственности в связи с уточнением своевременно представленного уведомления об исчисленных налогах. Бухгалтер организации своевременно подала уведомление об исчисленной сумме налога, но допустила ошибку. Грозит ли организации штраф за непредставление уточненного уведомления?</w:t>
      </w:r>
    </w:p>
    <w:p w14:paraId="42523E12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Налоговая служба в своем </w:t>
      </w:r>
      <w:hyperlink r:id="rId62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от 23.05.2023 N БС-3-11/6890@ ссылается на </w:t>
      </w:r>
      <w:hyperlink r:id="rId63">
        <w:r>
          <w:rPr>
            <w:rFonts w:ascii="Calibri" w:hAnsi="Calibri" w:cs="Calibri"/>
            <w:color w:val="0000FF"/>
          </w:rPr>
          <w:t>п. 9 ст. 58</w:t>
        </w:r>
      </w:hyperlink>
      <w:r>
        <w:rPr>
          <w:rFonts w:ascii="Calibri" w:hAnsi="Calibri" w:cs="Calibri"/>
        </w:rPr>
        <w:t xml:space="preserve"> НК РФ. В нем говорится о том, что, если налоговым законодательством предусмотрена уплата (перечисление) налогов, авансовых платежей по налогам, сборов, страховых взносов до представления соответствующей налоговой декларации (расчета) либо если обязанность по представлению декларации (расчета) не установлена </w:t>
      </w:r>
      <w:hyperlink r:id="rId64">
        <w:r>
          <w:rPr>
            <w:rFonts w:ascii="Calibri" w:hAnsi="Calibri" w:cs="Calibri"/>
            <w:color w:val="0000FF"/>
          </w:rPr>
          <w:t>НК</w:t>
        </w:r>
      </w:hyperlink>
      <w:r>
        <w:rPr>
          <w:rFonts w:ascii="Calibri" w:hAnsi="Calibri" w:cs="Calibri"/>
        </w:rPr>
        <w:t>, плательщики налогов, сборов, страховых взносов, налоговые агенты представляют в ИФНС уведомление об исчисленных налогах, авансовых платежах по налогам, сборах, страховых взносах.</w:t>
      </w:r>
    </w:p>
    <w:p w14:paraId="68240424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ФНС отмечает, что по одному сроку уплаты сдается только одно уведомление. Повторное уведомление по этому же сроку и налогу считается уточняющим и заменяет предыдущее, а не увеличивает сумму начислений.</w:t>
      </w:r>
    </w:p>
    <w:p w14:paraId="48BFBD7B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Следовательно, если в первоначальном уведомлении указаны ошибки, нужно отправить корректировку с правильными сведениями.</w:t>
      </w:r>
    </w:p>
    <w:p w14:paraId="7ED500CE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Налоговики в </w:t>
      </w:r>
      <w:hyperlink r:id="rId65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указали, что ответственность, предусмотренная </w:t>
      </w:r>
      <w:hyperlink r:id="rId66">
        <w:r>
          <w:rPr>
            <w:rFonts w:ascii="Calibri" w:hAnsi="Calibri" w:cs="Calibri"/>
            <w:color w:val="0000FF"/>
          </w:rPr>
          <w:t>ст. 126</w:t>
        </w:r>
      </w:hyperlink>
      <w:r>
        <w:rPr>
          <w:rFonts w:ascii="Calibri" w:hAnsi="Calibri" w:cs="Calibri"/>
        </w:rPr>
        <w:t xml:space="preserve"> НК РФ за непредставление уточненного уведомления об исчисленных налогах, не установлена до получения разъяснений ФНС об условиях наступления такой ответственности.</w:t>
      </w:r>
    </w:p>
    <w:p w14:paraId="4C8CD8F8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Ранее руководитель ФНС Даниил Егоров в </w:t>
      </w:r>
      <w:hyperlink r:id="rId67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от 26.01.2023 N ЕД-26-8/2@ также поручил исключить случаи привлечения к налоговой ответственности по </w:t>
      </w:r>
      <w:hyperlink r:id="rId68">
        <w:r>
          <w:rPr>
            <w:rFonts w:ascii="Calibri" w:hAnsi="Calibri" w:cs="Calibri"/>
            <w:color w:val="0000FF"/>
          </w:rPr>
          <w:t>ст. 126</w:t>
        </w:r>
      </w:hyperlink>
      <w:r>
        <w:rPr>
          <w:rFonts w:ascii="Calibri" w:hAnsi="Calibri" w:cs="Calibri"/>
        </w:rPr>
        <w:t xml:space="preserve"> НК РФ за непредставление уведомления до получения разъяснений ФНС об условиях наступления такой ответственности.</w:t>
      </w:r>
    </w:p>
    <w:p w14:paraId="526C7EEE" w14:textId="77777777" w:rsidR="00F65E10" w:rsidRDefault="00F65E10" w:rsidP="00F65E10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Напомним, что в </w:t>
      </w:r>
      <w:hyperlink r:id="rId69">
        <w:r>
          <w:rPr>
            <w:rFonts w:ascii="Calibri" w:hAnsi="Calibri" w:cs="Calibri"/>
            <w:color w:val="0000FF"/>
          </w:rPr>
          <w:t>ст. 126</w:t>
        </w:r>
      </w:hyperlink>
      <w:r>
        <w:rPr>
          <w:rFonts w:ascii="Calibri" w:hAnsi="Calibri" w:cs="Calibri"/>
        </w:rPr>
        <w:t xml:space="preserve"> НК РФ предусмотрена ответственность за непредставление налоговому органу сведений, необходимых для осуществления налогового контроля.</w:t>
      </w:r>
    </w:p>
    <w:p w14:paraId="274E4C53" w14:textId="77777777" w:rsidR="00F65E10" w:rsidRDefault="00F65E10" w:rsidP="00F65E10">
      <w:pPr>
        <w:spacing w:after="0" w:line="220" w:lineRule="auto"/>
        <w:jc w:val="both"/>
      </w:pPr>
    </w:p>
    <w:p w14:paraId="01D2DA28" w14:textId="77777777" w:rsidR="00F65E10" w:rsidRDefault="00F65E10" w:rsidP="00F65E10">
      <w:pPr>
        <w:spacing w:after="0" w:line="220" w:lineRule="auto"/>
        <w:jc w:val="right"/>
      </w:pPr>
      <w:r>
        <w:rPr>
          <w:rFonts w:ascii="Calibri" w:hAnsi="Calibri" w:cs="Calibri"/>
        </w:rPr>
        <w:t>О. Турбина</w:t>
      </w:r>
    </w:p>
    <w:p w14:paraId="1107E762" w14:textId="77777777" w:rsidR="00F65E10" w:rsidRDefault="00F65E10" w:rsidP="00F65E10">
      <w:pPr>
        <w:spacing w:after="0" w:line="220" w:lineRule="auto"/>
        <w:jc w:val="right"/>
      </w:pPr>
      <w:r>
        <w:rPr>
          <w:rFonts w:ascii="Calibri" w:hAnsi="Calibri" w:cs="Calibri"/>
        </w:rPr>
        <w:t>"ЭЖ"</w:t>
      </w:r>
    </w:p>
    <w:p w14:paraId="77444C94" w14:textId="77777777" w:rsidR="00F65E10" w:rsidRDefault="00F65E10" w:rsidP="00F65E10">
      <w:pPr>
        <w:spacing w:after="0" w:line="220" w:lineRule="auto"/>
      </w:pPr>
      <w:r>
        <w:rPr>
          <w:rFonts w:ascii="Calibri" w:hAnsi="Calibri" w:cs="Calibri"/>
        </w:rPr>
        <w:t>Подписано в печать</w:t>
      </w:r>
    </w:p>
    <w:p w14:paraId="123AC088" w14:textId="77777777" w:rsidR="00F65E10" w:rsidRDefault="00F65E10" w:rsidP="00F65E10">
      <w:pPr>
        <w:spacing w:after="0" w:line="220" w:lineRule="auto"/>
      </w:pPr>
      <w:r>
        <w:rPr>
          <w:rFonts w:ascii="Calibri" w:hAnsi="Calibri" w:cs="Calibri"/>
        </w:rPr>
        <w:t>01.06.2023</w:t>
      </w:r>
    </w:p>
    <w:p w14:paraId="72F8D122" w14:textId="77777777" w:rsidR="00F65E10" w:rsidRPr="00F65E10" w:rsidRDefault="00F65E10" w:rsidP="00F65E10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14:paraId="4E7BFA3D" w14:textId="77777777" w:rsidR="00F65E10" w:rsidRDefault="00F65E10" w:rsidP="00F65E10">
      <w:pPr>
        <w:spacing w:after="0"/>
      </w:pPr>
    </w:p>
    <w:sectPr w:rsidR="00F65E10" w:rsidSect="00434995">
      <w:pgSz w:w="11906" w:h="16838" w:code="9"/>
      <w:pgMar w:top="284" w:right="282" w:bottom="142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707"/>
    <w:rsid w:val="00434995"/>
    <w:rsid w:val="008122B1"/>
    <w:rsid w:val="009C4707"/>
    <w:rsid w:val="009D2AFB"/>
    <w:rsid w:val="00D36D1B"/>
    <w:rsid w:val="00DF1E79"/>
    <w:rsid w:val="00F31B65"/>
    <w:rsid w:val="00F6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9BDE"/>
  <w15:chartTrackingRefBased/>
  <w15:docId w15:val="{13C707A2-E07C-424C-8FB5-887BF30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7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434995"/>
    <w:rPr>
      <w:color w:val="0563C1" w:themeColor="hyperlink"/>
      <w:u w:val="single"/>
    </w:rPr>
  </w:style>
  <w:style w:type="paragraph" w:styleId="a4">
    <w:name w:val="No Spacing"/>
    <w:uiPriority w:val="1"/>
    <w:qFormat/>
    <w:rsid w:val="00434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PBI&amp;n=84151" TargetMode="External"/><Relationship Id="rId21" Type="http://schemas.openxmlformats.org/officeDocument/2006/relationships/hyperlink" Target="https://login.consultant.ru/link/?req=doc&amp;base=QUEST&amp;n=217431&amp;dst=100011" TargetMode="External"/><Relationship Id="rId42" Type="http://schemas.openxmlformats.org/officeDocument/2006/relationships/hyperlink" Target="https://login.consultant.ru/link/?req=doc&amp;base=LAW&amp;n=472841&amp;dst=3493" TargetMode="External"/><Relationship Id="rId47" Type="http://schemas.openxmlformats.org/officeDocument/2006/relationships/hyperlink" Target="https://login.consultant.ru/link/?req=doc&amp;base=PBI&amp;n=211416&amp;dst=100004" TargetMode="External"/><Relationship Id="rId63" Type="http://schemas.openxmlformats.org/officeDocument/2006/relationships/hyperlink" Target="https://login.consultant.ru/link/?req=doc&amp;base=LAW&amp;n=448164&amp;dst=5842" TargetMode="External"/><Relationship Id="rId68" Type="http://schemas.openxmlformats.org/officeDocument/2006/relationships/hyperlink" Target="https://login.consultant.ru/link/?req=doc&amp;base=LAW&amp;n=448164&amp;dst=101202" TargetMode="External"/><Relationship Id="rId7" Type="http://schemas.openxmlformats.org/officeDocument/2006/relationships/hyperlink" Target="https://login.consultant.ru/link/?req=doc&amp;base=LAW&amp;n=448164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QUEST&amp;n=217431&amp;dst=100011" TargetMode="External"/><Relationship Id="rId29" Type="http://schemas.openxmlformats.org/officeDocument/2006/relationships/hyperlink" Target="https://login.consultant.ru/link/?req=doc&amp;base=LAW&amp;n=472841&amp;dst=4403" TargetMode="External"/><Relationship Id="rId11" Type="http://schemas.openxmlformats.org/officeDocument/2006/relationships/hyperlink" Target="https://login.consultant.ru/link/?req=doc&amp;base=LAW&amp;n=448164&amp;dst=101202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login.consultant.ru/link/?req=doc&amp;base=LAW&amp;n=472841&amp;dst=4102" TargetMode="External"/><Relationship Id="rId37" Type="http://schemas.openxmlformats.org/officeDocument/2006/relationships/hyperlink" Target="https://login.consultant.ru/link/?req=doc&amp;base=PBI&amp;n=307588" TargetMode="External"/><Relationship Id="rId40" Type="http://schemas.openxmlformats.org/officeDocument/2006/relationships/hyperlink" Target="https://login.consultant.ru/link/?req=doc&amp;base=LAW&amp;n=472841&amp;dst=3489" TargetMode="External"/><Relationship Id="rId45" Type="http://schemas.openxmlformats.org/officeDocument/2006/relationships/hyperlink" Target="https://login.consultant.ru/link/?req=doc&amp;base=PBI&amp;n=106683" TargetMode="External"/><Relationship Id="rId53" Type="http://schemas.openxmlformats.org/officeDocument/2006/relationships/hyperlink" Target="https://login.consultant.ru/link/?req=doc&amp;base=LAW&amp;n=433507&amp;dst=100167" TargetMode="External"/><Relationship Id="rId58" Type="http://schemas.openxmlformats.org/officeDocument/2006/relationships/hyperlink" Target="https://login.consultant.ru/link/?req=doc&amp;base=LAW&amp;n=442135&amp;dst=100027" TargetMode="External"/><Relationship Id="rId66" Type="http://schemas.openxmlformats.org/officeDocument/2006/relationships/hyperlink" Target="https://login.consultant.ru/link/?req=doc&amp;base=LAW&amp;n=448164&amp;dst=101202" TargetMode="External"/><Relationship Id="rId5" Type="http://schemas.openxmlformats.org/officeDocument/2006/relationships/hyperlink" Target="https://login.consultant.ru/link/?req=doc&amp;base=QUEST&amp;n=217431" TargetMode="External"/><Relationship Id="rId61" Type="http://schemas.openxmlformats.org/officeDocument/2006/relationships/hyperlink" Target="https://login.consultant.ru/link/?req=doc&amp;base=PBI&amp;n=317420&amp;dst=100011" TargetMode="External"/><Relationship Id="rId19" Type="http://schemas.openxmlformats.org/officeDocument/2006/relationships/hyperlink" Target="https://login.consultant.ru/link/?req=doc&amp;base=PBI&amp;n=308379" TargetMode="External"/><Relationship Id="rId14" Type="http://schemas.openxmlformats.org/officeDocument/2006/relationships/hyperlink" Target="https://login.consultant.ru/link/?req=doc&amp;base=LAW&amp;n=472841&amp;dst=4403" TargetMode="External"/><Relationship Id="rId22" Type="http://schemas.openxmlformats.org/officeDocument/2006/relationships/hyperlink" Target="https://login.consultant.ru/link/?req=doc&amp;base=PBI&amp;n=213442&amp;dst=1000000002" TargetMode="External"/><Relationship Id="rId27" Type="http://schemas.openxmlformats.org/officeDocument/2006/relationships/hyperlink" Target="https://login.consultant.ru/link/?req=doc&amp;base=PBI&amp;n=257543&amp;dst=100009" TargetMode="External"/><Relationship Id="rId30" Type="http://schemas.openxmlformats.org/officeDocument/2006/relationships/hyperlink" Target="https://login.consultant.ru/link/?req=doc&amp;base=LAW&amp;n=167922&amp;dst=100051" TargetMode="External"/><Relationship Id="rId35" Type="http://schemas.openxmlformats.org/officeDocument/2006/relationships/hyperlink" Target="https://login.consultant.ru/link/?req=doc&amp;base=LAW&amp;n=472841&amp;dst=4403" TargetMode="External"/><Relationship Id="rId43" Type="http://schemas.openxmlformats.org/officeDocument/2006/relationships/hyperlink" Target="https://login.consultant.ru/link/?req=doc&amp;base=PBI&amp;n=308668&amp;dst=100048" TargetMode="External"/><Relationship Id="rId48" Type="http://schemas.openxmlformats.org/officeDocument/2006/relationships/hyperlink" Target="https://login.consultant.ru/link/?req=doc&amp;base=LAW&amp;n=474035&amp;dst=9855" TargetMode="External"/><Relationship Id="rId56" Type="http://schemas.openxmlformats.org/officeDocument/2006/relationships/hyperlink" Target="https://login.consultant.ru/link/?req=doc&amp;base=PBI&amp;n=324663&amp;dst=100044" TargetMode="External"/><Relationship Id="rId64" Type="http://schemas.openxmlformats.org/officeDocument/2006/relationships/hyperlink" Target="https://login.consultant.ru/link/?req=doc&amp;base=LAW&amp;n=448164" TargetMode="External"/><Relationship Id="rId69" Type="http://schemas.openxmlformats.org/officeDocument/2006/relationships/hyperlink" Target="https://login.consultant.ru/link/?req=doc&amp;base=LAW&amp;n=448164&amp;dst=101202" TargetMode="External"/><Relationship Id="rId8" Type="http://schemas.openxmlformats.org/officeDocument/2006/relationships/hyperlink" Target="https://login.consultant.ru/link/?req=doc&amp;base=QUEST&amp;n=217431" TargetMode="External"/><Relationship Id="rId51" Type="http://schemas.openxmlformats.org/officeDocument/2006/relationships/hyperlink" Target="https://login.consultant.ru/link/?req=doc&amp;base=LAW&amp;n=433507&amp;dst=100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8164&amp;dst=101202" TargetMode="External"/><Relationship Id="rId17" Type="http://schemas.openxmlformats.org/officeDocument/2006/relationships/hyperlink" Target="https://login.consultant.ru/link/?req=doc&amp;base=LAW&amp;n=443985&amp;dst=100038" TargetMode="External"/><Relationship Id="rId25" Type="http://schemas.openxmlformats.org/officeDocument/2006/relationships/hyperlink" Target="https://login.consultant.ru/link/?req=doc&amp;base=PBI&amp;n=213442&amp;dst=1000000002" TargetMode="External"/><Relationship Id="rId33" Type="http://schemas.openxmlformats.org/officeDocument/2006/relationships/hyperlink" Target="https://login.consultant.ru/link/?req=doc&amp;base=QUEST&amp;n=172027&amp;dst=100012" TargetMode="External"/><Relationship Id="rId38" Type="http://schemas.openxmlformats.org/officeDocument/2006/relationships/hyperlink" Target="https://login.consultant.ru/link/?req=doc&amp;base=LAW&amp;n=472841&amp;dst=4403" TargetMode="External"/><Relationship Id="rId46" Type="http://schemas.openxmlformats.org/officeDocument/2006/relationships/hyperlink" Target="https://login.consultant.ru/link/?req=doc&amp;base=PBI&amp;n=211416&amp;dst=100003" TargetMode="External"/><Relationship Id="rId59" Type="http://schemas.openxmlformats.org/officeDocument/2006/relationships/hyperlink" Target="https://login.consultant.ru/link/?req=doc&amp;base=QUEST&amp;n=217431&amp;dst=100011" TargetMode="External"/><Relationship Id="rId67" Type="http://schemas.openxmlformats.org/officeDocument/2006/relationships/hyperlink" Target="https://login.consultant.ru/link/?req=doc&amp;base=LAW&amp;n=438544&amp;dst=100006" TargetMode="External"/><Relationship Id="rId20" Type="http://schemas.openxmlformats.org/officeDocument/2006/relationships/hyperlink" Target="https://login.consultant.ru/link/?req=doc&amp;base=LAW&amp;n=472841&amp;dst=4403" TargetMode="External"/><Relationship Id="rId41" Type="http://schemas.openxmlformats.org/officeDocument/2006/relationships/hyperlink" Target="https://login.consultant.ru/link/?req=doc&amp;base=LAW&amp;n=203989&amp;dst=100018" TargetMode="External"/><Relationship Id="rId54" Type="http://schemas.openxmlformats.org/officeDocument/2006/relationships/hyperlink" Target="https://login.consultant.ru/link/?req=doc&amp;base=PBI&amp;n=324663&amp;dst=100007" TargetMode="External"/><Relationship Id="rId62" Type="http://schemas.openxmlformats.org/officeDocument/2006/relationships/hyperlink" Target="https://login.consultant.ru/link/?req=doc&amp;base=QUEST&amp;n=217431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164&amp;dst=5842" TargetMode="External"/><Relationship Id="rId15" Type="http://schemas.openxmlformats.org/officeDocument/2006/relationships/hyperlink" Target="https://login.consultant.ru/link/?req=doc&amp;base=LAW&amp;n=442135&amp;dst=100027" TargetMode="External"/><Relationship Id="rId23" Type="http://schemas.openxmlformats.org/officeDocument/2006/relationships/hyperlink" Target="https://login.consultant.ru/link/?req=doc&amp;base=LAW&amp;n=472841&amp;dst=4403" TargetMode="External"/><Relationship Id="rId28" Type="http://schemas.openxmlformats.org/officeDocument/2006/relationships/hyperlink" Target="https://login.consultant.ru/link/?req=doc&amp;base=LAW&amp;n=472841&amp;dst=4102" TargetMode="External"/><Relationship Id="rId36" Type="http://schemas.openxmlformats.org/officeDocument/2006/relationships/hyperlink" Target="https://login.consultant.ru/link/?req=doc&amp;base=QUEST&amp;n=217431&amp;dst=100011" TargetMode="External"/><Relationship Id="rId49" Type="http://schemas.openxmlformats.org/officeDocument/2006/relationships/hyperlink" Target="https://login.consultant.ru/link/?req=doc&amp;base=LAW&amp;n=474035&amp;dst=101624" TargetMode="External"/><Relationship Id="rId57" Type="http://schemas.openxmlformats.org/officeDocument/2006/relationships/hyperlink" Target="https://login.consultant.ru/link/?req=doc&amp;base=LAW&amp;n=472841&amp;dst=4403" TargetMode="External"/><Relationship Id="rId10" Type="http://schemas.openxmlformats.org/officeDocument/2006/relationships/hyperlink" Target="https://login.consultant.ru/link/?req=doc&amp;base=LAW&amp;n=438544&amp;dst=100006" TargetMode="External"/><Relationship Id="rId31" Type="http://schemas.openxmlformats.org/officeDocument/2006/relationships/hyperlink" Target="https://login.consultant.ru/link/?req=doc&amp;base=PBI&amp;n=221248" TargetMode="External"/><Relationship Id="rId44" Type="http://schemas.openxmlformats.org/officeDocument/2006/relationships/hyperlink" Target="https://login.consultant.ru/link/?req=doc&amp;base=LAW&amp;n=451734&amp;dst=949" TargetMode="External"/><Relationship Id="rId52" Type="http://schemas.openxmlformats.org/officeDocument/2006/relationships/hyperlink" Target="https://login.consultant.ru/link/?req=doc&amp;base=LAW&amp;n=433507&amp;dst=100087" TargetMode="External"/><Relationship Id="rId60" Type="http://schemas.openxmlformats.org/officeDocument/2006/relationships/hyperlink" Target="https://login.consultant.ru/link/?req=doc&amp;base=LAW&amp;n=443985&amp;dst=100038" TargetMode="External"/><Relationship Id="rId65" Type="http://schemas.openxmlformats.org/officeDocument/2006/relationships/hyperlink" Target="https://login.consultant.ru/link/?req=doc&amp;base=QUEST&amp;n=217431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448164&amp;dst=101202" TargetMode="External"/><Relationship Id="rId13" Type="http://schemas.openxmlformats.org/officeDocument/2006/relationships/hyperlink" Target="https://login.consultant.ru/link/?req=doc&amp;base=PBI&amp;n=317420&amp;dst=100011" TargetMode="External"/><Relationship Id="rId18" Type="http://schemas.openxmlformats.org/officeDocument/2006/relationships/hyperlink" Target="https://login.consultant.ru/link/?req=doc&amp;base=PBI&amp;n=324663&amp;dst=100057" TargetMode="External"/><Relationship Id="rId39" Type="http://schemas.openxmlformats.org/officeDocument/2006/relationships/hyperlink" Target="https://login.consultant.ru/link/?req=doc&amp;base=PBI&amp;n=131698" TargetMode="External"/><Relationship Id="rId34" Type="http://schemas.openxmlformats.org/officeDocument/2006/relationships/hyperlink" Target="https://login.consultant.ru/link/?req=doc&amp;base=PBI&amp;n=308379" TargetMode="External"/><Relationship Id="rId50" Type="http://schemas.openxmlformats.org/officeDocument/2006/relationships/hyperlink" Target="https://login.consultant.ru/link/?req=doc&amp;base=PBI&amp;n=324663&amp;dst=100057" TargetMode="External"/><Relationship Id="rId55" Type="http://schemas.openxmlformats.org/officeDocument/2006/relationships/hyperlink" Target="https://login.consultant.ru/link/?req=doc&amp;base=PBI&amp;n=324663&amp;dst=1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2446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hline1</cp:lastModifiedBy>
  <cp:revision>3</cp:revision>
  <dcterms:created xsi:type="dcterms:W3CDTF">2024-04-26T07:17:00Z</dcterms:created>
  <dcterms:modified xsi:type="dcterms:W3CDTF">2024-05-07T10:01:00Z</dcterms:modified>
</cp:coreProperties>
</file>