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8A" w:rsidRDefault="00340E8A" w:rsidP="003642C5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340E8A" w:rsidRDefault="00340E8A" w:rsidP="003642C5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47"/>
      </w:tblGrid>
      <w:tr w:rsidR="00340E8A" w:rsidRPr="00465B63" w:rsidTr="009B16A8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340E8A" w:rsidRDefault="00340E8A" w:rsidP="003642C5">
            <w:pPr>
              <w:pStyle w:val="ConsPlusNormal"/>
              <w:jc w:val="right"/>
            </w:pPr>
            <w:r>
              <w:rPr>
                <w:color w:val="392C69"/>
              </w:rPr>
              <w:t>Актуально на 0</w:t>
            </w:r>
            <w:r>
              <w:rPr>
                <w:color w:val="392C69"/>
              </w:rPr>
              <w:t>7</w:t>
            </w:r>
            <w:r>
              <w:rPr>
                <w:color w:val="392C69"/>
              </w:rPr>
              <w:t>.05.2024 г.</w:t>
            </w:r>
          </w:p>
        </w:tc>
      </w:tr>
    </w:tbl>
    <w:p w:rsidR="00340E8A" w:rsidRDefault="00340E8A" w:rsidP="003642C5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340E8A" w:rsidRDefault="00340E8A" w:rsidP="003642C5">
      <w:pPr>
        <w:pStyle w:val="ConsPlusNormal"/>
        <w:ind w:firstLine="567"/>
        <w:jc w:val="both"/>
      </w:pPr>
      <w:r>
        <w:t>О</w:t>
      </w:r>
      <w:r w:rsidRPr="00340E8A">
        <w:t>рганизация на УСН. Пошли на уступки компании и выставили счет-фактуру с НДС. Декларацию сдали и заплатили 1/3 часть. Но в личном кабинете налогоплательщику у нас висит долг, как будто мы должны были заплатить всю сумму сразу. Это так?</w:t>
      </w:r>
    </w:p>
    <w:p w:rsidR="003642C5" w:rsidRDefault="00340E8A" w:rsidP="003642C5">
      <w:pPr>
        <w:pStyle w:val="ConsPlusNormal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3642C5" w:rsidRPr="00465B63" w:rsidTr="009B16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3642C5" w:rsidRPr="003642C5" w:rsidRDefault="003642C5" w:rsidP="003642C5">
            <w:pPr>
              <w:tabs>
                <w:tab w:val="left" w:pos="814"/>
              </w:tabs>
              <w:spacing w:after="0" w:line="220" w:lineRule="auto"/>
              <w:ind w:firstLine="534"/>
              <w:jc w:val="both"/>
              <w:rPr>
                <w:b/>
              </w:rPr>
            </w:pPr>
            <w:r w:rsidRPr="003642C5">
              <w:rPr>
                <w:rFonts w:ascii="Calibri" w:hAnsi="Calibri" w:cs="Calibri"/>
                <w:b/>
              </w:rPr>
              <w:t>Если, находясь на УСН, вы выставили покупателю счет-фактуру с выделенным НДС (в том числе на сумму полученного аванса), то вам нужно:</w:t>
            </w:r>
          </w:p>
          <w:p w:rsidR="003642C5" w:rsidRPr="003642C5" w:rsidRDefault="003642C5" w:rsidP="003642C5">
            <w:pPr>
              <w:numPr>
                <w:ilvl w:val="0"/>
                <w:numId w:val="13"/>
              </w:numPr>
              <w:tabs>
                <w:tab w:val="left" w:pos="814"/>
              </w:tabs>
              <w:spacing w:after="0" w:line="220" w:lineRule="auto"/>
              <w:ind w:left="0" w:firstLine="534"/>
              <w:jc w:val="both"/>
              <w:rPr>
                <w:b/>
              </w:rPr>
            </w:pPr>
            <w:r w:rsidRPr="003642C5">
              <w:rPr>
                <w:rFonts w:ascii="Calibri" w:hAnsi="Calibri" w:cs="Calibri"/>
                <w:b/>
              </w:rPr>
              <w:t xml:space="preserve">заплатить указанную в счете-фактуре сумму НДС в бюджет путем перечисления </w:t>
            </w:r>
            <w:hyperlink r:id="rId6">
              <w:r w:rsidRPr="003642C5">
                <w:rPr>
                  <w:rFonts w:ascii="Calibri" w:hAnsi="Calibri" w:cs="Calibri"/>
                  <w:b/>
                  <w:color w:val="0000FF"/>
                </w:rPr>
                <w:t>ЕНП</w:t>
              </w:r>
            </w:hyperlink>
            <w:r w:rsidRPr="003642C5">
              <w:rPr>
                <w:rFonts w:ascii="Calibri" w:hAnsi="Calibri" w:cs="Calibri"/>
                <w:b/>
              </w:rPr>
              <w:t xml:space="preserve"> (</w:t>
            </w:r>
            <w:hyperlink r:id="rId7">
              <w:r w:rsidRPr="003642C5">
                <w:rPr>
                  <w:rFonts w:ascii="Calibri" w:hAnsi="Calibri" w:cs="Calibri"/>
                  <w:b/>
                  <w:color w:val="0000FF"/>
                </w:rPr>
                <w:t>п. 5 ст. 173</w:t>
              </w:r>
            </w:hyperlink>
            <w:r w:rsidRPr="003642C5">
              <w:rPr>
                <w:rFonts w:ascii="Calibri" w:hAnsi="Calibri" w:cs="Calibri"/>
                <w:b/>
              </w:rPr>
              <w:t xml:space="preserve"> НК РФ);</w:t>
            </w:r>
          </w:p>
          <w:p w:rsidR="003642C5" w:rsidRDefault="003642C5" w:rsidP="003642C5">
            <w:pPr>
              <w:numPr>
                <w:ilvl w:val="0"/>
                <w:numId w:val="13"/>
              </w:numPr>
              <w:tabs>
                <w:tab w:val="left" w:pos="814"/>
              </w:tabs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сдать в электронном виде декларацию по НДС (</w:t>
            </w:r>
            <w:hyperlink r:id="rId8">
              <w:r>
                <w:rPr>
                  <w:rFonts w:ascii="Calibri" w:hAnsi="Calibri" w:cs="Calibri"/>
                  <w:color w:val="0000FF"/>
                </w:rPr>
                <w:t>п. 5 ст. 174</w:t>
              </w:r>
            </w:hyperlink>
            <w:r>
              <w:rPr>
                <w:rFonts w:ascii="Calibri" w:hAnsi="Calibri" w:cs="Calibri"/>
              </w:rPr>
              <w:t xml:space="preserve"> НК РФ, </w:t>
            </w:r>
            <w:hyperlink r:id="rId9">
              <w:r>
                <w:rPr>
                  <w:rFonts w:ascii="Calibri" w:hAnsi="Calibri" w:cs="Calibri"/>
                  <w:color w:val="0000FF"/>
                </w:rPr>
                <w:t>разд. XIV</w:t>
              </w:r>
            </w:hyperlink>
            <w:r>
              <w:rPr>
                <w:rFonts w:ascii="Calibri" w:hAnsi="Calibri" w:cs="Calibri"/>
              </w:rPr>
              <w:t xml:space="preserve"> Порядка заполнения декларации по НДС).</w:t>
            </w:r>
          </w:p>
          <w:p w:rsidR="003642C5" w:rsidRDefault="003642C5" w:rsidP="003642C5">
            <w:pPr>
              <w:tabs>
                <w:tab w:val="left" w:pos="814"/>
              </w:tabs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>Сделать это нужно, даже если вы выставили за квартал всего один счет-фактуру, независимо от того, поступила вам оплата или нет. Регистрировать такие счета-фактуры в книге продаж не нужно (</w:t>
            </w:r>
            <w:hyperlink r:id="rId10">
              <w:r>
                <w:rPr>
                  <w:rFonts w:ascii="Calibri" w:hAnsi="Calibri" w:cs="Calibri"/>
                  <w:color w:val="0000FF"/>
                </w:rPr>
                <w:t>п. п. 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3.1 ст. 169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  <w:p w:rsidR="003642C5" w:rsidRPr="003642C5" w:rsidRDefault="003642C5" w:rsidP="003642C5">
            <w:pPr>
              <w:tabs>
                <w:tab w:val="left" w:pos="814"/>
              </w:tabs>
              <w:spacing w:after="0" w:line="220" w:lineRule="auto"/>
              <w:ind w:firstLine="534"/>
              <w:jc w:val="both"/>
              <w:rPr>
                <w:b/>
              </w:rPr>
            </w:pPr>
            <w:r>
              <w:rPr>
                <w:rFonts w:ascii="Calibri" w:hAnsi="Calibri" w:cs="Calibri"/>
              </w:rPr>
              <w:t>Представьте декларацию не позднее 25-го числа месяца, следующего за истекшим налоговым периодом (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п. 5 ст. 174</w:t>
              </w:r>
            </w:hyperlink>
            <w:r>
              <w:rPr>
                <w:rFonts w:ascii="Calibri" w:hAnsi="Calibri" w:cs="Calibri"/>
              </w:rPr>
              <w:t xml:space="preserve"> НК РФ). </w:t>
            </w:r>
            <w:r w:rsidRPr="003642C5">
              <w:rPr>
                <w:rFonts w:ascii="Calibri" w:hAnsi="Calibri" w:cs="Calibri"/>
                <w:b/>
              </w:rPr>
              <w:t>Уплатите налог не позднее 28-го числа месяца, следующего за кварталом, в котором у вас были операции с НДС (</w:t>
            </w:r>
            <w:hyperlink r:id="rId13">
              <w:r w:rsidRPr="003642C5">
                <w:rPr>
                  <w:rFonts w:ascii="Calibri" w:hAnsi="Calibri" w:cs="Calibri"/>
                  <w:b/>
                  <w:color w:val="0000FF"/>
                </w:rPr>
                <w:t>п. 4 ст. 174</w:t>
              </w:r>
            </w:hyperlink>
            <w:r w:rsidRPr="003642C5">
              <w:rPr>
                <w:rFonts w:ascii="Calibri" w:hAnsi="Calibri" w:cs="Calibri"/>
                <w:b/>
              </w:rPr>
              <w:t xml:space="preserve"> НК РФ).</w:t>
            </w:r>
          </w:p>
          <w:p w:rsidR="003642C5" w:rsidRPr="00D64E5E" w:rsidRDefault="003642C5" w:rsidP="003642C5">
            <w:pPr>
              <w:tabs>
                <w:tab w:val="left" w:pos="814"/>
              </w:tabs>
              <w:spacing w:after="0" w:line="220" w:lineRule="auto"/>
              <w:ind w:firstLine="534"/>
              <w:jc w:val="both"/>
              <w:rPr>
                <w:b/>
                <w:u w:val="single"/>
              </w:rPr>
            </w:pPr>
            <w:r>
              <w:rPr>
                <w:rFonts w:ascii="Calibri" w:hAnsi="Calibri" w:cs="Calibri"/>
              </w:rPr>
              <w:t>…….</w:t>
            </w:r>
          </w:p>
        </w:tc>
      </w:tr>
    </w:tbl>
    <w:p w:rsidR="003642C5" w:rsidRPr="003642C5" w:rsidRDefault="003642C5" w:rsidP="003642C5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4">
        <w:r w:rsidRPr="003642C5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Счет-фактура при УСН (</w:t>
        </w:r>
        <w:proofErr w:type="spellStart"/>
        <w:r w:rsidRPr="003642C5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Pr="003642C5">
          <w:rPr>
            <w:rFonts w:ascii="Calibri" w:hAnsi="Calibri" w:cs="Calibri"/>
            <w:i/>
            <w:color w:val="0000FF"/>
            <w:sz w:val="18"/>
            <w:szCs w:val="18"/>
          </w:rPr>
          <w:t>, 2024) {</w:t>
        </w:r>
        <w:proofErr w:type="spellStart"/>
        <w:r w:rsidRPr="003642C5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Pr="003642C5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Pr="003642C5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340E8A" w:rsidRPr="00465B63" w:rsidTr="009B16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80EE8" w:rsidRDefault="00E80EE8" w:rsidP="003642C5">
            <w:pPr>
              <w:spacing w:after="0" w:line="220" w:lineRule="auto"/>
              <w:ind w:firstLine="534"/>
              <w:outlineLvl w:val="2"/>
            </w:pPr>
            <w:r>
              <w:rPr>
                <w:rFonts w:ascii="Calibri" w:hAnsi="Calibri" w:cs="Calibri"/>
                <w:b/>
              </w:rPr>
              <w:t>Сроки уплаты НДС для организации, которая не является плательщиком (освобождена), но выставила счет-фактуру с НДС</w:t>
            </w:r>
          </w:p>
          <w:p w:rsidR="00E80EE8" w:rsidRPr="00E80EE8" w:rsidRDefault="00E80EE8" w:rsidP="003642C5">
            <w:pPr>
              <w:spacing w:after="0" w:line="220" w:lineRule="auto"/>
              <w:ind w:firstLine="534"/>
              <w:jc w:val="both"/>
              <w:rPr>
                <w:b/>
              </w:rPr>
            </w:pPr>
            <w:r w:rsidRPr="00E80EE8">
              <w:rPr>
                <w:rFonts w:ascii="Calibri" w:hAnsi="Calibri" w:cs="Calibri"/>
                <w:b/>
              </w:rPr>
              <w:t>НДС нужно запла</w:t>
            </w:r>
            <w:bookmarkStart w:id="0" w:name="_GoBack"/>
            <w:bookmarkEnd w:id="0"/>
            <w:r w:rsidRPr="00E80EE8">
              <w:rPr>
                <w:rFonts w:ascii="Calibri" w:hAnsi="Calibri" w:cs="Calibri"/>
                <w:b/>
              </w:rPr>
              <w:t>тить одной суммой не позднее 28-го числа месяца, следующего за кварталом, в котором вы выставили счет-фактуру с НДС (</w:t>
            </w:r>
            <w:hyperlink r:id="rId15">
              <w:r w:rsidRPr="00E80EE8">
                <w:rPr>
                  <w:rFonts w:ascii="Calibri" w:hAnsi="Calibri" w:cs="Calibri"/>
                  <w:b/>
                  <w:color w:val="0000FF"/>
                </w:rPr>
                <w:t>п. 5 ст. 173</w:t>
              </w:r>
            </w:hyperlink>
            <w:r w:rsidRPr="00E80EE8">
              <w:rPr>
                <w:rFonts w:ascii="Calibri" w:hAnsi="Calibri" w:cs="Calibri"/>
                <w:b/>
              </w:rPr>
              <w:t xml:space="preserve">, </w:t>
            </w:r>
            <w:hyperlink r:id="rId16">
              <w:r w:rsidRPr="00E80EE8">
                <w:rPr>
                  <w:rFonts w:ascii="Calibri" w:hAnsi="Calibri" w:cs="Calibri"/>
                  <w:b/>
                  <w:color w:val="0000FF"/>
                </w:rPr>
                <w:t>п. 4 ст. 174</w:t>
              </w:r>
            </w:hyperlink>
            <w:r w:rsidRPr="00E80EE8">
              <w:rPr>
                <w:rFonts w:ascii="Calibri" w:hAnsi="Calibri" w:cs="Calibri"/>
                <w:b/>
              </w:rPr>
              <w:t xml:space="preserve"> НК РФ).</w:t>
            </w:r>
          </w:p>
          <w:p w:rsidR="00340E8A" w:rsidRPr="00D64E5E" w:rsidRDefault="00E80EE8" w:rsidP="003642C5">
            <w:pPr>
              <w:spacing w:after="0" w:line="220" w:lineRule="auto"/>
              <w:ind w:firstLine="534"/>
              <w:jc w:val="both"/>
              <w:rPr>
                <w:b/>
                <w:u w:val="single"/>
              </w:rPr>
            </w:pPr>
            <w:r>
              <w:rPr>
                <w:rFonts w:ascii="Calibri" w:hAnsi="Calibri" w:cs="Calibri"/>
              </w:rPr>
              <w:t>Если 28-е число выпадет на нерабочий день, выходной или нерабочий праздничный день, налог нужно заплатить не позднее следующего рабочего дня (</w:t>
            </w:r>
            <w:hyperlink r:id="rId17">
              <w:r>
                <w:rPr>
                  <w:rFonts w:ascii="Calibri" w:hAnsi="Calibri" w:cs="Calibri"/>
                  <w:color w:val="0000FF"/>
                </w:rPr>
                <w:t>п. 7 ст. 6.1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</w:tc>
      </w:tr>
    </w:tbl>
    <w:p w:rsidR="00E80EE8" w:rsidRPr="00E80EE8" w:rsidRDefault="00340E8A" w:rsidP="003642C5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8">
        <w:r w:rsidR="00E80EE8" w:rsidRPr="00E80EE8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В какие сроки организации уплачивают налоги и страховые взносы (</w:t>
        </w:r>
        <w:proofErr w:type="spellStart"/>
        <w:r w:rsidR="00E80EE8" w:rsidRPr="00E80EE8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E80EE8" w:rsidRPr="00E80EE8">
          <w:rPr>
            <w:rFonts w:ascii="Calibri" w:hAnsi="Calibri" w:cs="Calibri"/>
            <w:i/>
            <w:color w:val="0000FF"/>
            <w:sz w:val="18"/>
            <w:szCs w:val="18"/>
          </w:rPr>
          <w:t>, 2024) {</w:t>
        </w:r>
        <w:proofErr w:type="spellStart"/>
        <w:r w:rsidR="00E80EE8" w:rsidRPr="00E80EE8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E80EE8" w:rsidRPr="00E80EE8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="00E80EE8" w:rsidRPr="00E80EE8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E80EE8" w:rsidRPr="00465B63" w:rsidTr="009B16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80EE8" w:rsidRPr="00D64E5E" w:rsidRDefault="00E80EE8" w:rsidP="003642C5">
            <w:pPr>
              <w:pStyle w:val="ConsPlusNormal"/>
              <w:ind w:firstLine="534"/>
              <w:jc w:val="both"/>
              <w:rPr>
                <w:b/>
                <w:u w:val="single"/>
              </w:rPr>
            </w:pPr>
            <w:r w:rsidRPr="00E80EE8">
              <w:rPr>
                <w:b/>
              </w:rPr>
              <w:t>Если вы не являетесь плательщиком НДС, освобождены от его уплаты, то НДС вы должны уплатить одним платежом не позднее 28-го числа месяца, следующего за отчетным кварталом (</w:t>
            </w:r>
            <w:hyperlink r:id="rId19">
              <w:r w:rsidRPr="00E80EE8">
                <w:rPr>
                  <w:b/>
                  <w:color w:val="0000FF"/>
                </w:rPr>
                <w:t>ст. 163</w:t>
              </w:r>
            </w:hyperlink>
            <w:r w:rsidRPr="00E80EE8">
              <w:rPr>
                <w:b/>
              </w:rPr>
              <w:t xml:space="preserve">, </w:t>
            </w:r>
            <w:hyperlink r:id="rId20">
              <w:r w:rsidRPr="00E80EE8">
                <w:rPr>
                  <w:b/>
                  <w:color w:val="0000FF"/>
                </w:rPr>
                <w:t>п. 5 ст. 173</w:t>
              </w:r>
            </w:hyperlink>
            <w:r w:rsidRPr="00E80EE8">
              <w:rPr>
                <w:b/>
              </w:rPr>
              <w:t xml:space="preserve">, </w:t>
            </w:r>
            <w:hyperlink r:id="rId21">
              <w:r w:rsidRPr="00E80EE8">
                <w:rPr>
                  <w:b/>
                  <w:color w:val="0000FF"/>
                </w:rPr>
                <w:t>п. 4 ст. 174</w:t>
              </w:r>
            </w:hyperlink>
            <w:r w:rsidRPr="00E80EE8">
              <w:rPr>
                <w:b/>
              </w:rPr>
              <w:t xml:space="preserve"> НК РФ).</w:t>
            </w:r>
          </w:p>
        </w:tc>
      </w:tr>
    </w:tbl>
    <w:p w:rsidR="00E80EE8" w:rsidRPr="00E80EE8" w:rsidRDefault="00E80EE8" w:rsidP="003642C5">
      <w:pPr>
        <w:pStyle w:val="ConsPlusNormal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22">
        <w:r w:rsidRPr="00E80EE8">
          <w:rPr>
            <w:i/>
            <w:color w:val="0000FF"/>
            <w:sz w:val="18"/>
            <w:szCs w:val="18"/>
          </w:rPr>
          <w:br/>
          <w:t>Готовое решение: Как уплатить НДС (</w:t>
        </w:r>
        <w:proofErr w:type="spellStart"/>
        <w:r w:rsidRPr="00E80EE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E80EE8">
          <w:rPr>
            <w:i/>
            <w:color w:val="0000FF"/>
            <w:sz w:val="18"/>
            <w:szCs w:val="18"/>
          </w:rPr>
          <w:t>, 2024) {</w:t>
        </w:r>
        <w:proofErr w:type="spellStart"/>
        <w:r w:rsidRPr="00E80EE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E80EE8">
          <w:rPr>
            <w:i/>
            <w:color w:val="0000FF"/>
            <w:sz w:val="18"/>
            <w:szCs w:val="18"/>
          </w:rPr>
          <w:t>}</w:t>
        </w:r>
      </w:hyperlink>
      <w:r w:rsidRPr="00E80EE8">
        <w:rPr>
          <w:sz w:val="18"/>
          <w:szCs w:val="18"/>
        </w:rPr>
        <w:br/>
      </w:r>
    </w:p>
    <w:p w:rsidR="00340E8A" w:rsidRPr="00FE4222" w:rsidRDefault="00340E8A" w:rsidP="003642C5">
      <w:pPr>
        <w:pStyle w:val="ConsPlusNormal"/>
        <w:ind w:firstLine="567"/>
        <w:rPr>
          <w:b/>
        </w:rPr>
      </w:pPr>
      <w:r w:rsidRPr="00FE4222">
        <w:rPr>
          <w:b/>
        </w:rPr>
        <w:t xml:space="preserve">Для </w:t>
      </w:r>
      <w:proofErr w:type="gramStart"/>
      <w:r w:rsidRPr="00FE4222">
        <w:rPr>
          <w:b/>
        </w:rPr>
        <w:t>поиска  информации</w:t>
      </w:r>
      <w:proofErr w:type="gramEnd"/>
      <w:r w:rsidRPr="00FE4222">
        <w:rPr>
          <w:b/>
        </w:rPr>
        <w:t xml:space="preserve"> по вопросу использовались ключевые слова в строке «быстрый поиск»:</w:t>
      </w:r>
    </w:p>
    <w:p w:rsidR="00340E8A" w:rsidRDefault="00340E8A" w:rsidP="003642C5">
      <w:pPr>
        <w:pStyle w:val="ConsPlusNormal"/>
        <w:ind w:firstLine="567"/>
        <w:jc w:val="center"/>
        <w:rPr>
          <w:b/>
          <w:color w:val="FF0000"/>
        </w:rPr>
      </w:pPr>
      <w:r>
        <w:rPr>
          <w:b/>
          <w:color w:val="FF0000"/>
        </w:rPr>
        <w:t>«</w:t>
      </w:r>
      <w:r>
        <w:rPr>
          <w:b/>
          <w:color w:val="FF0000"/>
        </w:rPr>
        <w:t>Срок уплаты НДС</w:t>
      </w:r>
      <w:r>
        <w:rPr>
          <w:b/>
          <w:color w:val="FF0000"/>
        </w:rPr>
        <w:t>»</w:t>
      </w:r>
    </w:p>
    <w:p w:rsidR="00340E8A" w:rsidRDefault="00340E8A" w:rsidP="003642C5">
      <w:pPr>
        <w:pStyle w:val="ConsPlusNormal"/>
        <w:ind w:firstLine="567"/>
        <w:jc w:val="center"/>
        <w:rPr>
          <w:b/>
          <w:color w:val="FF0000"/>
        </w:rPr>
      </w:pPr>
      <w:r>
        <w:rPr>
          <w:b/>
          <w:color w:val="FF0000"/>
        </w:rPr>
        <w:t>«Срок уплаты НДС при УСН»</w:t>
      </w:r>
    </w:p>
    <w:p w:rsidR="00340E8A" w:rsidRPr="009567E7" w:rsidRDefault="00340E8A" w:rsidP="003642C5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ru-RU"/>
        </w:rPr>
      </w:pPr>
      <w:r w:rsidRPr="009567E7">
        <w:rPr>
          <w:b/>
        </w:rPr>
        <w:t xml:space="preserve">Поиск информации осуществлялся  при  помощи  «i» к </w:t>
      </w:r>
      <w:hyperlink r:id="rId23">
        <w:r w:rsidR="003642C5" w:rsidRPr="00E80EE8">
          <w:rPr>
            <w:rFonts w:ascii="Calibri" w:hAnsi="Calibri" w:cs="Calibri"/>
            <w:b/>
            <w:color w:val="0000FF"/>
          </w:rPr>
          <w:t>п. 4 ст. 174</w:t>
        </w:r>
      </w:hyperlink>
      <w:r w:rsidR="003642C5" w:rsidRPr="00E80EE8">
        <w:rPr>
          <w:rFonts w:ascii="Calibri" w:hAnsi="Calibri" w:cs="Calibri"/>
          <w:b/>
        </w:rPr>
        <w:t xml:space="preserve"> НК РФ</w:t>
      </w:r>
      <w:r w:rsidRPr="009567E7">
        <w:rPr>
          <w:rFonts w:cs="Calibri"/>
          <w:b/>
        </w:rPr>
        <w:t xml:space="preserve"> с</w:t>
      </w:r>
      <w:r w:rsidRPr="009567E7">
        <w:rPr>
          <w:b/>
        </w:rPr>
        <w:t xml:space="preserve"> последующим уточнением.</w:t>
      </w:r>
    </w:p>
    <w:p w:rsidR="00340E8A" w:rsidRDefault="003642C5" w:rsidP="003642C5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  <w:r w:rsidRPr="004F023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0BE55" wp14:editId="3E72A7CF">
                <wp:simplePos x="0" y="0"/>
                <wp:positionH relativeFrom="column">
                  <wp:posOffset>1587721</wp:posOffset>
                </wp:positionH>
                <wp:positionV relativeFrom="paragraph">
                  <wp:posOffset>784501</wp:posOffset>
                </wp:positionV>
                <wp:extent cx="409575" cy="152400"/>
                <wp:effectExtent l="22225" t="17780" r="15875" b="20320"/>
                <wp:wrapNone/>
                <wp:docPr id="9" name="Стрелка вправо с вырезом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DD87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9" o:spid="_x0000_s1026" type="#_x0000_t94" style="position:absolute;margin-left:125pt;margin-top:61.7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A24366" wp14:editId="2716555D">
            <wp:extent cx="3296810" cy="185452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04143" cy="185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8A" w:rsidRDefault="00340E8A" w:rsidP="003642C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</w:t>
      </w:r>
    </w:p>
    <w:p w:rsidR="00340E8A" w:rsidRDefault="00340E8A" w:rsidP="003642C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340E8A" w:rsidRDefault="00340E8A" w:rsidP="003642C5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t>Полезные документы:</w:t>
      </w:r>
    </w:p>
    <w:p w:rsidR="003642C5" w:rsidRDefault="003642C5" w:rsidP="003642C5">
      <w:pPr>
        <w:spacing w:after="0" w:line="220" w:lineRule="auto"/>
      </w:pPr>
      <w:hyperlink r:id="rId25">
        <w:r>
          <w:rPr>
            <w:rFonts w:ascii="Calibri" w:hAnsi="Calibri" w:cs="Calibri"/>
            <w:i/>
            <w:color w:val="0000FF"/>
          </w:rPr>
          <w:br/>
          <w:t>Готовое решение: Счет-фактура при УСН (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2024)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right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06.05.2024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spacing w:after="0" w:line="220" w:lineRule="auto"/>
      </w:pPr>
      <w:r>
        <w:rPr>
          <w:rFonts w:ascii="Calibri" w:hAnsi="Calibri" w:cs="Calibri"/>
          <w:b/>
          <w:sz w:val="38"/>
        </w:rPr>
        <w:t>Счет-фактура при УСН</w:t>
      </w:r>
    </w:p>
    <w:p w:rsidR="003642C5" w:rsidRDefault="003642C5" w:rsidP="003642C5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Продавцам на УСН счет-фактуру контрагентам выставлять не нужно (кроме отдельных случаев).</w:t>
            </w:r>
          </w:p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Но вы можете добровольно выставить счет-фактуру с НДС покупателям и заказчикам, которые хотят получить вычет по этому налогу. Тогда вам нужно будет заплатить налог в бюджет и сдать декларацию по НДС.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3642C5" w:rsidRDefault="003642C5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w:anchor="P11">
        <w:r>
          <w:rPr>
            <w:rFonts w:ascii="Calibri" w:hAnsi="Calibri" w:cs="Calibri"/>
            <w:color w:val="0000FF"/>
          </w:rPr>
          <w:t>Когда при УСН нужно выставить счет-фактуру</w:t>
        </w:r>
      </w:hyperlink>
    </w:p>
    <w:p w:rsidR="003642C5" w:rsidRDefault="003642C5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w:anchor="P33">
        <w:r>
          <w:rPr>
            <w:rFonts w:ascii="Calibri" w:hAnsi="Calibri" w:cs="Calibri"/>
            <w:color w:val="0000FF"/>
          </w:rPr>
          <w:t>Что делать продавцу, применяющему УСН, если он выставил счет-фактуру с НДС</w:t>
        </w:r>
      </w:hyperlink>
    </w:p>
    <w:p w:rsidR="003642C5" w:rsidRDefault="003642C5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w:anchor="P42">
        <w:r>
          <w:rPr>
            <w:rFonts w:ascii="Calibri" w:hAnsi="Calibri" w:cs="Calibri"/>
            <w:color w:val="0000FF"/>
          </w:rPr>
          <w:t>Можно ли получить вычет по счету-фактуре с НДС, выставленному упрощенцем</w:t>
        </w:r>
      </w:hyperlink>
    </w:p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1. Когда при УСН нужно выставить счет-фактуру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 вы применяете УСН, то выставлять счета-фактуры с НДС, по общему правилу, не должны, так как плательщиком НДС вы не являетесь (</w:t>
      </w:r>
      <w:hyperlink r:id="rId26">
        <w:r>
          <w:rPr>
            <w:rFonts w:ascii="Calibri" w:hAnsi="Calibri" w:cs="Calibri"/>
            <w:color w:val="0000FF"/>
          </w:rPr>
          <w:t>п. 3 ст. 169</w:t>
        </w:r>
      </w:hyperlink>
      <w:r>
        <w:rPr>
          <w:rFonts w:ascii="Calibri" w:hAnsi="Calibri" w:cs="Calibri"/>
        </w:rPr>
        <w:t xml:space="preserve">, </w:t>
      </w:r>
      <w:hyperlink r:id="rId27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, </w:t>
      </w:r>
      <w:hyperlink r:id="rId28">
        <w:r>
          <w:rPr>
            <w:rFonts w:ascii="Calibri" w:hAnsi="Calibri" w:cs="Calibri"/>
            <w:color w:val="0000FF"/>
          </w:rPr>
          <w:t>3 ст. 346.11</w:t>
        </w:r>
      </w:hyperlink>
      <w:r>
        <w:rPr>
          <w:rFonts w:ascii="Calibri" w:hAnsi="Calibri" w:cs="Calibri"/>
        </w:rPr>
        <w:t xml:space="preserve"> НК РФ).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Однако вам придется выставить счет-фактуру, если вы:</w:t>
      </w:r>
    </w:p>
    <w:p w:rsidR="003642C5" w:rsidRDefault="003642C5" w:rsidP="003642C5">
      <w:pPr>
        <w:numPr>
          <w:ilvl w:val="0"/>
          <w:numId w:val="10"/>
        </w:numPr>
        <w:spacing w:after="0" w:line="220" w:lineRule="auto"/>
        <w:jc w:val="both"/>
      </w:pPr>
      <w:r>
        <w:rPr>
          <w:rFonts w:ascii="Calibri" w:hAnsi="Calibri" w:cs="Calibri"/>
        </w:rPr>
        <w:t>налоговый агент по НДС (</w:t>
      </w:r>
      <w:hyperlink r:id="rId29">
        <w:r>
          <w:rPr>
            <w:rFonts w:ascii="Calibri" w:hAnsi="Calibri" w:cs="Calibri"/>
            <w:color w:val="0000FF"/>
          </w:rPr>
          <w:t>п. 5 ст. 346.11</w:t>
        </w:r>
      </w:hyperlink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3642C5" w:rsidRDefault="003642C5" w:rsidP="003642C5">
            <w:pPr>
              <w:numPr>
                <w:ilvl w:val="0"/>
                <w:numId w:val="11"/>
              </w:numPr>
              <w:spacing w:after="0" w:line="220" w:lineRule="auto"/>
              <w:jc w:val="both"/>
            </w:pPr>
            <w:hyperlink r:id="rId31">
              <w:r>
                <w:rPr>
                  <w:rFonts w:ascii="Calibri" w:hAnsi="Calibri" w:cs="Calibri"/>
                  <w:color w:val="0000FF"/>
                </w:rPr>
                <w:t>В каких случаях организация признается налоговым агентом по НДС</w:t>
              </w:r>
            </w:hyperlink>
          </w:p>
          <w:p w:rsidR="003642C5" w:rsidRDefault="003642C5" w:rsidP="003642C5">
            <w:pPr>
              <w:numPr>
                <w:ilvl w:val="0"/>
                <w:numId w:val="11"/>
              </w:numPr>
              <w:spacing w:after="0" w:line="220" w:lineRule="auto"/>
              <w:jc w:val="both"/>
            </w:pPr>
            <w:hyperlink r:id="rId32">
              <w:r>
                <w:rPr>
                  <w:rFonts w:ascii="Calibri" w:hAnsi="Calibri" w:cs="Calibri"/>
                  <w:color w:val="0000FF"/>
                </w:rPr>
                <w:t>В каких случаях и в какой срок налоговый агент выставляет счет-фактуру</w:t>
              </w:r>
            </w:hyperlink>
          </w:p>
          <w:p w:rsidR="003642C5" w:rsidRDefault="003642C5" w:rsidP="003642C5">
            <w:pPr>
              <w:numPr>
                <w:ilvl w:val="0"/>
                <w:numId w:val="11"/>
              </w:numPr>
              <w:spacing w:after="0" w:line="220" w:lineRule="auto"/>
              <w:jc w:val="both"/>
            </w:pPr>
            <w:hyperlink r:id="rId33">
              <w:r>
                <w:rPr>
                  <w:rFonts w:ascii="Calibri" w:hAnsi="Calibri" w:cs="Calibri"/>
                  <w:color w:val="0000FF"/>
                </w:rPr>
                <w:t>Как налоговому агенту заполнить счет-фактуру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numPr>
          <w:ilvl w:val="0"/>
          <w:numId w:val="10"/>
        </w:numPr>
        <w:spacing w:after="0" w:line="220" w:lineRule="auto"/>
        <w:jc w:val="both"/>
      </w:pPr>
      <w:r>
        <w:rPr>
          <w:rFonts w:ascii="Calibri" w:hAnsi="Calibri" w:cs="Calibri"/>
        </w:rPr>
        <w:t>комиссионер или агент и приобретаете или продаете товары (работы, услуги, имущественные права) от своего имени в интересах заказчика - плательщика НДС (</w:t>
      </w:r>
      <w:hyperlink r:id="rId34">
        <w:r>
          <w:rPr>
            <w:rFonts w:ascii="Calibri" w:hAnsi="Calibri" w:cs="Calibri"/>
            <w:color w:val="0000FF"/>
          </w:rPr>
          <w:t>п. 3.1 ст. 169</w:t>
        </w:r>
      </w:hyperlink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3642C5" w:rsidRDefault="003642C5" w:rsidP="003642C5">
            <w:pPr>
              <w:numPr>
                <w:ilvl w:val="0"/>
                <w:numId w:val="12"/>
              </w:numPr>
              <w:spacing w:after="0" w:line="220" w:lineRule="auto"/>
              <w:jc w:val="both"/>
            </w:pPr>
            <w:hyperlink r:id="rId35">
              <w:r>
                <w:rPr>
                  <w:rFonts w:ascii="Calibri" w:hAnsi="Calibri" w:cs="Calibri"/>
                  <w:color w:val="0000FF"/>
                </w:rPr>
                <w:t>Счет-фактура по договору комиссии у комиссионера</w:t>
              </w:r>
            </w:hyperlink>
          </w:p>
          <w:p w:rsidR="003642C5" w:rsidRDefault="003642C5" w:rsidP="003642C5">
            <w:pPr>
              <w:numPr>
                <w:ilvl w:val="0"/>
                <w:numId w:val="12"/>
              </w:numPr>
              <w:spacing w:after="0" w:line="220" w:lineRule="auto"/>
              <w:jc w:val="both"/>
            </w:pPr>
            <w:hyperlink r:id="rId36">
              <w:r>
                <w:rPr>
                  <w:rFonts w:ascii="Calibri" w:hAnsi="Calibri" w:cs="Calibri"/>
                  <w:color w:val="0000FF"/>
                </w:rPr>
                <w:t>Счет-фактура по агентскому договору у агента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numPr>
          <w:ilvl w:val="0"/>
          <w:numId w:val="10"/>
        </w:numPr>
        <w:spacing w:after="0" w:line="220" w:lineRule="auto"/>
        <w:jc w:val="both"/>
      </w:pPr>
      <w:r>
        <w:rPr>
          <w:rFonts w:ascii="Calibri" w:hAnsi="Calibri" w:cs="Calibri"/>
        </w:rPr>
        <w:t>экспедитор, который организует перевозку с привлечением третьих лиц, или застройщик (заказчик с функцией застройщика), который привлекает подрядчиков (</w:t>
      </w:r>
      <w:hyperlink r:id="rId37">
        <w:r>
          <w:rPr>
            <w:rFonts w:ascii="Calibri" w:hAnsi="Calibri" w:cs="Calibri"/>
            <w:color w:val="0000FF"/>
          </w:rPr>
          <w:t>п. 3.1 ст. 169</w:t>
        </w:r>
      </w:hyperlink>
      <w:r>
        <w:rPr>
          <w:rFonts w:ascii="Calibri" w:hAnsi="Calibri" w:cs="Calibri"/>
        </w:rPr>
        <w:t xml:space="preserve"> НК РФ);</w:t>
      </w:r>
    </w:p>
    <w:p w:rsidR="003642C5" w:rsidRDefault="003642C5" w:rsidP="003642C5">
      <w:pPr>
        <w:numPr>
          <w:ilvl w:val="0"/>
          <w:numId w:val="10"/>
        </w:numPr>
        <w:spacing w:after="0" w:line="220" w:lineRule="auto"/>
        <w:jc w:val="both"/>
      </w:pPr>
      <w:r>
        <w:rPr>
          <w:rFonts w:ascii="Calibri" w:hAnsi="Calibri" w:cs="Calibri"/>
        </w:rPr>
        <w:t>участник простого или инвестиционного товарищества, ведущий общий учет, концессионер или доверительный управляющий и в рамках такой деятельности реализуете товары (работы, услуги, имущественные права) (</w:t>
      </w:r>
      <w:hyperlink r:id="rId38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39">
        <w:r>
          <w:rPr>
            <w:rFonts w:ascii="Calibri" w:hAnsi="Calibri" w:cs="Calibri"/>
            <w:color w:val="0000FF"/>
          </w:rPr>
          <w:t>2 ст. 174.1</w:t>
        </w:r>
      </w:hyperlink>
      <w:r>
        <w:rPr>
          <w:rFonts w:ascii="Calibri" w:hAnsi="Calibri" w:cs="Calibri"/>
        </w:rPr>
        <w:t xml:space="preserve">, </w:t>
      </w:r>
      <w:hyperlink r:id="rId40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, </w:t>
      </w:r>
      <w:hyperlink r:id="rId41">
        <w:r>
          <w:rPr>
            <w:rFonts w:ascii="Calibri" w:hAnsi="Calibri" w:cs="Calibri"/>
            <w:color w:val="0000FF"/>
          </w:rPr>
          <w:t>3 ст. 346.11</w:t>
        </w:r>
      </w:hyperlink>
      <w:r>
        <w:rPr>
          <w:rFonts w:ascii="Calibri" w:hAnsi="Calibri" w:cs="Calibri"/>
        </w:rPr>
        <w:t xml:space="preserve"> НК РФ).</w:t>
      </w:r>
    </w:p>
    <w:p w:rsidR="003642C5" w:rsidRDefault="003642C5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43">
              <w:r>
                <w:rPr>
                  <w:rFonts w:ascii="Calibri" w:hAnsi="Calibri" w:cs="Calibri"/>
                  <w:color w:val="0000FF"/>
                </w:rPr>
                <w:t>Как учесть сделки в рамках договора простого товарищества у участника, ведущего общие дела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Вы также можете добровольно или по просьбе покупателя выставить счет-фактуру с выделенным НДС. Но тогда вам придется уплатить налог и сдать по нему отчетность.</w:t>
      </w:r>
    </w:p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642C5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642C5" w:rsidRDefault="003642C5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44">
              <w:r>
                <w:rPr>
                  <w:rFonts w:ascii="Calibri" w:hAnsi="Calibri" w:cs="Calibri"/>
                  <w:color w:val="0000FF"/>
                </w:rPr>
                <w:t>В каких случаях при УСН нужно уплатить НДС и подать по нему декларацию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42C5" w:rsidRDefault="003642C5" w:rsidP="003642C5">
            <w:pPr>
              <w:spacing w:after="0"/>
            </w:pPr>
          </w:p>
        </w:tc>
      </w:tr>
    </w:tbl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  <w:outlineLvl w:val="0"/>
      </w:pPr>
      <w:bookmarkStart w:id="1" w:name="P33"/>
      <w:bookmarkEnd w:id="1"/>
      <w:r>
        <w:rPr>
          <w:rFonts w:ascii="Calibri" w:hAnsi="Calibri" w:cs="Calibri"/>
          <w:b/>
          <w:sz w:val="32"/>
        </w:rPr>
        <w:t>2. Что делать продавцу, применяющему УСН, если он выставил счет-фактуру с НДС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Если, находясь на УСН, вы выставили покупателю счет-фактуру с выделенным НДС (в том числе на сумму полученного аванса), то вам нужно:</w:t>
      </w:r>
    </w:p>
    <w:p w:rsidR="003642C5" w:rsidRDefault="003642C5" w:rsidP="003642C5">
      <w:pPr>
        <w:numPr>
          <w:ilvl w:val="0"/>
          <w:numId w:val="13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заплатить указанную в счете-фактуре сумму НДС в бюджет путем перечисления </w:t>
      </w:r>
      <w:hyperlink r:id="rId45">
        <w:r>
          <w:rPr>
            <w:rFonts w:ascii="Calibri" w:hAnsi="Calibri" w:cs="Calibri"/>
            <w:color w:val="0000FF"/>
          </w:rPr>
          <w:t>ЕНП</w:t>
        </w:r>
      </w:hyperlink>
      <w:r>
        <w:rPr>
          <w:rFonts w:ascii="Calibri" w:hAnsi="Calibri" w:cs="Calibri"/>
        </w:rPr>
        <w:t xml:space="preserve"> (</w:t>
      </w:r>
      <w:hyperlink r:id="rId46">
        <w:r>
          <w:rPr>
            <w:rFonts w:ascii="Calibri" w:hAnsi="Calibri" w:cs="Calibri"/>
            <w:color w:val="0000FF"/>
          </w:rPr>
          <w:t>п. 5 ст. 173</w:t>
        </w:r>
      </w:hyperlink>
      <w:r>
        <w:rPr>
          <w:rFonts w:ascii="Calibri" w:hAnsi="Calibri" w:cs="Calibri"/>
        </w:rPr>
        <w:t xml:space="preserve"> НК РФ);</w:t>
      </w:r>
    </w:p>
    <w:p w:rsidR="003642C5" w:rsidRDefault="003642C5" w:rsidP="003642C5">
      <w:pPr>
        <w:numPr>
          <w:ilvl w:val="0"/>
          <w:numId w:val="13"/>
        </w:numPr>
        <w:spacing w:after="0" w:line="220" w:lineRule="auto"/>
        <w:jc w:val="both"/>
      </w:pPr>
      <w:r>
        <w:rPr>
          <w:rFonts w:ascii="Calibri" w:hAnsi="Calibri" w:cs="Calibri"/>
        </w:rPr>
        <w:t>сдать в электронном виде декларацию по НДС (</w:t>
      </w:r>
      <w:hyperlink r:id="rId47">
        <w:r>
          <w:rPr>
            <w:rFonts w:ascii="Calibri" w:hAnsi="Calibri" w:cs="Calibri"/>
            <w:color w:val="0000FF"/>
          </w:rPr>
          <w:t>п. 5 ст. 174</w:t>
        </w:r>
      </w:hyperlink>
      <w:r>
        <w:rPr>
          <w:rFonts w:ascii="Calibri" w:hAnsi="Calibri" w:cs="Calibri"/>
        </w:rPr>
        <w:t xml:space="preserve"> НК РФ, </w:t>
      </w:r>
      <w:hyperlink r:id="rId48">
        <w:r>
          <w:rPr>
            <w:rFonts w:ascii="Calibri" w:hAnsi="Calibri" w:cs="Calibri"/>
            <w:color w:val="0000FF"/>
          </w:rPr>
          <w:t>разд. XIV</w:t>
        </w:r>
      </w:hyperlink>
      <w:r>
        <w:rPr>
          <w:rFonts w:ascii="Calibri" w:hAnsi="Calibri" w:cs="Calibri"/>
        </w:rPr>
        <w:t xml:space="preserve"> Порядка заполнения декларации по НДС).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Сделать это нужно, даже если вы выставили за квартал всего один счет-фактуру, независимо от того, поступила вам оплата или нет. Регистрировать такие счета-фактуры в книге продаж не нужно (</w:t>
      </w:r>
      <w:hyperlink r:id="rId49">
        <w:r>
          <w:rPr>
            <w:rFonts w:ascii="Calibri" w:hAnsi="Calibri" w:cs="Calibri"/>
            <w:color w:val="0000FF"/>
          </w:rPr>
          <w:t>п. п. 3</w:t>
        </w:r>
      </w:hyperlink>
      <w:r>
        <w:rPr>
          <w:rFonts w:ascii="Calibri" w:hAnsi="Calibri" w:cs="Calibri"/>
        </w:rPr>
        <w:t xml:space="preserve">, </w:t>
      </w:r>
      <w:hyperlink r:id="rId50">
        <w:r>
          <w:rPr>
            <w:rFonts w:ascii="Calibri" w:hAnsi="Calibri" w:cs="Calibri"/>
            <w:color w:val="0000FF"/>
          </w:rPr>
          <w:t>3.1 ст. 169</w:t>
        </w:r>
      </w:hyperlink>
      <w:r>
        <w:rPr>
          <w:rFonts w:ascii="Calibri" w:hAnsi="Calibri" w:cs="Calibri"/>
        </w:rPr>
        <w:t xml:space="preserve"> НК РФ).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lastRenderedPageBreak/>
        <w:t>Представьте декларацию не позднее 25-го числа месяца, следующего за истекшим налоговым периодом (</w:t>
      </w:r>
      <w:hyperlink r:id="rId51">
        <w:r>
          <w:rPr>
            <w:rFonts w:ascii="Calibri" w:hAnsi="Calibri" w:cs="Calibri"/>
            <w:color w:val="0000FF"/>
          </w:rPr>
          <w:t>п. 5 ст. 174</w:t>
        </w:r>
      </w:hyperlink>
      <w:r>
        <w:rPr>
          <w:rFonts w:ascii="Calibri" w:hAnsi="Calibri" w:cs="Calibri"/>
        </w:rPr>
        <w:t xml:space="preserve"> НК РФ). Уплатите налог не позднее 28-го числа месяца, следующего за кварталом, в котором у вас были операции с НДС (</w:t>
      </w:r>
      <w:hyperlink r:id="rId52">
        <w:r>
          <w:rPr>
            <w:rFonts w:ascii="Calibri" w:hAnsi="Calibri" w:cs="Calibri"/>
            <w:color w:val="0000FF"/>
          </w:rPr>
          <w:t>п. 4 ст. 174</w:t>
        </w:r>
      </w:hyperlink>
      <w:r>
        <w:rPr>
          <w:rFonts w:ascii="Calibri" w:hAnsi="Calibri" w:cs="Calibri"/>
        </w:rPr>
        <w:t xml:space="preserve"> НК РФ).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Принять к вычету "входной" НДС по реализованным товарам (работам, услугам, имущественным правам), а также НДС, уплаченный с аванса, вы не можете. Такое право есть только у плательщиков НДС (</w:t>
      </w:r>
      <w:hyperlink r:id="rId53">
        <w:r>
          <w:rPr>
            <w:rFonts w:ascii="Calibri" w:hAnsi="Calibri" w:cs="Calibri"/>
            <w:color w:val="0000FF"/>
          </w:rPr>
          <w:t>п. 1 ст. 171</w:t>
        </w:r>
      </w:hyperlink>
      <w:r>
        <w:rPr>
          <w:rFonts w:ascii="Calibri" w:hAnsi="Calibri" w:cs="Calibri"/>
        </w:rPr>
        <w:t xml:space="preserve"> НК РФ, Письма Минфина России от 08.08.2023 </w:t>
      </w:r>
      <w:hyperlink r:id="rId54">
        <w:r>
          <w:rPr>
            <w:rFonts w:ascii="Calibri" w:hAnsi="Calibri" w:cs="Calibri"/>
            <w:color w:val="0000FF"/>
          </w:rPr>
          <w:t>N 03-07-09/74218</w:t>
        </w:r>
      </w:hyperlink>
      <w:r>
        <w:rPr>
          <w:rFonts w:ascii="Calibri" w:hAnsi="Calibri" w:cs="Calibri"/>
        </w:rPr>
        <w:t xml:space="preserve">, от 10.12.2021 </w:t>
      </w:r>
      <w:hyperlink r:id="rId55">
        <w:r>
          <w:rPr>
            <w:rFonts w:ascii="Calibri" w:hAnsi="Calibri" w:cs="Calibri"/>
            <w:color w:val="0000FF"/>
          </w:rPr>
          <w:t>N 03-07-11/100707</w:t>
        </w:r>
      </w:hyperlink>
      <w:r>
        <w:rPr>
          <w:rFonts w:ascii="Calibri" w:hAnsi="Calibri" w:cs="Calibri"/>
        </w:rPr>
        <w:t xml:space="preserve">, от 11.01.2018 </w:t>
      </w:r>
      <w:hyperlink r:id="rId56">
        <w:r>
          <w:rPr>
            <w:rFonts w:ascii="Calibri" w:hAnsi="Calibri" w:cs="Calibri"/>
            <w:color w:val="0000FF"/>
          </w:rPr>
          <w:t>N 03-07-14/328</w:t>
        </w:r>
      </w:hyperlink>
      <w:r>
        <w:rPr>
          <w:rFonts w:ascii="Calibri" w:hAnsi="Calibri" w:cs="Calibri"/>
        </w:rPr>
        <w:t xml:space="preserve">, от 21.05.2012 </w:t>
      </w:r>
      <w:hyperlink r:id="rId57">
        <w:r>
          <w:rPr>
            <w:rFonts w:ascii="Calibri" w:hAnsi="Calibri" w:cs="Calibri"/>
            <w:color w:val="0000FF"/>
          </w:rPr>
          <w:t>N 03-07-07/53</w:t>
        </w:r>
      </w:hyperlink>
      <w:r>
        <w:rPr>
          <w:rFonts w:ascii="Calibri" w:hAnsi="Calibri" w:cs="Calibri"/>
        </w:rPr>
        <w:t xml:space="preserve">, </w:t>
      </w:r>
      <w:hyperlink r:id="rId58">
        <w:r>
          <w:rPr>
            <w:rFonts w:ascii="Calibri" w:hAnsi="Calibri" w:cs="Calibri"/>
            <w:color w:val="0000FF"/>
          </w:rPr>
          <w:t>п. 5</w:t>
        </w:r>
      </w:hyperlink>
      <w:r>
        <w:rPr>
          <w:rFonts w:ascii="Calibri" w:hAnsi="Calibri" w:cs="Calibri"/>
        </w:rPr>
        <w:t xml:space="preserve"> Постановления Пленума ВАС РФ от 30.05.2014 N 33)</w:t>
      </w:r>
      <w:r>
        <w:rPr>
          <w:rFonts w:ascii="Calibri" w:hAnsi="Calibri" w:cs="Calibri"/>
          <w:i/>
        </w:rPr>
        <w:t>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>Сумму НДС, полученную от покупателей по таким счетам-фактурам, в том числе "авансовым", в доходы и расходы не включайте (</w:t>
      </w:r>
      <w:hyperlink r:id="rId59">
        <w:r>
          <w:rPr>
            <w:rFonts w:ascii="Calibri" w:hAnsi="Calibri" w:cs="Calibri"/>
            <w:color w:val="0000FF"/>
          </w:rPr>
          <w:t>п. 1 ст. 248</w:t>
        </w:r>
      </w:hyperlink>
      <w:r>
        <w:rPr>
          <w:rFonts w:ascii="Calibri" w:hAnsi="Calibri" w:cs="Calibri"/>
        </w:rPr>
        <w:t xml:space="preserve">, </w:t>
      </w:r>
      <w:hyperlink r:id="rId60">
        <w:r>
          <w:rPr>
            <w:rFonts w:ascii="Calibri" w:hAnsi="Calibri" w:cs="Calibri"/>
            <w:color w:val="0000FF"/>
          </w:rPr>
          <w:t>п. 1 ст. 346.15</w:t>
        </w:r>
      </w:hyperlink>
      <w:r>
        <w:rPr>
          <w:rFonts w:ascii="Calibri" w:hAnsi="Calibri" w:cs="Calibri"/>
        </w:rPr>
        <w:t xml:space="preserve">, </w:t>
      </w:r>
      <w:hyperlink r:id="rId6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22 п. 1 ст. 346.16</w:t>
        </w:r>
      </w:hyperlink>
      <w:r>
        <w:rPr>
          <w:rFonts w:ascii="Calibri" w:hAnsi="Calibri" w:cs="Calibri"/>
        </w:rPr>
        <w:t xml:space="preserve"> НК РФ, </w:t>
      </w:r>
      <w:hyperlink r:id="rId62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23.01.2020 N 24-01-08/3874).</w:t>
      </w:r>
    </w:p>
    <w:p w:rsidR="003642C5" w:rsidRDefault="003642C5" w:rsidP="003642C5">
      <w:pPr>
        <w:spacing w:after="0" w:line="220" w:lineRule="auto"/>
        <w:jc w:val="both"/>
      </w:pPr>
    </w:p>
    <w:p w:rsidR="003642C5" w:rsidRDefault="003642C5" w:rsidP="003642C5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3. Можно ли получить вычет по счету-фактуре с НДС, выставленному упрощенцем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 xml:space="preserve">"Входной" НДС по счету-фактуре, выставленному поставщиком-"упрощенцем", вы можете принять к вычету в </w:t>
      </w:r>
      <w:hyperlink r:id="rId63">
        <w:r>
          <w:rPr>
            <w:rFonts w:ascii="Calibri" w:hAnsi="Calibri" w:cs="Calibri"/>
            <w:color w:val="0000FF"/>
          </w:rPr>
          <w:t>общем порядке</w:t>
        </w:r>
      </w:hyperlink>
      <w:r>
        <w:rPr>
          <w:rFonts w:ascii="Calibri" w:hAnsi="Calibri" w:cs="Calibri"/>
        </w:rPr>
        <w:t xml:space="preserve"> (</w:t>
      </w:r>
      <w:hyperlink r:id="rId64">
        <w:r>
          <w:rPr>
            <w:rFonts w:ascii="Calibri" w:hAnsi="Calibri" w:cs="Calibri"/>
            <w:color w:val="0000FF"/>
          </w:rPr>
          <w:t>п. 1 ст. 169</w:t>
        </w:r>
      </w:hyperlink>
      <w:r>
        <w:rPr>
          <w:rFonts w:ascii="Calibri" w:hAnsi="Calibri" w:cs="Calibri"/>
        </w:rPr>
        <w:t xml:space="preserve"> НК РФ, Письма Минфина России от 23.01.2020 </w:t>
      </w:r>
      <w:hyperlink r:id="rId65">
        <w:r>
          <w:rPr>
            <w:rFonts w:ascii="Calibri" w:hAnsi="Calibri" w:cs="Calibri"/>
            <w:color w:val="0000FF"/>
          </w:rPr>
          <w:t>N 24-01-08/3874</w:t>
        </w:r>
      </w:hyperlink>
      <w:r>
        <w:rPr>
          <w:rFonts w:ascii="Calibri" w:hAnsi="Calibri" w:cs="Calibri"/>
        </w:rPr>
        <w:t xml:space="preserve">, от 19.05.2016 </w:t>
      </w:r>
      <w:hyperlink r:id="rId66">
        <w:r>
          <w:rPr>
            <w:rFonts w:ascii="Calibri" w:hAnsi="Calibri" w:cs="Calibri"/>
            <w:color w:val="0000FF"/>
          </w:rPr>
          <w:t>N 03-07-14/28647</w:t>
        </w:r>
      </w:hyperlink>
      <w:r>
        <w:rPr>
          <w:rFonts w:ascii="Calibri" w:hAnsi="Calibri" w:cs="Calibri"/>
        </w:rPr>
        <w:t xml:space="preserve">, </w:t>
      </w:r>
      <w:hyperlink r:id="rId67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Конституционного Суда РФ от 03.06.2014 N 17-П, </w:t>
      </w:r>
      <w:hyperlink r:id="rId68">
        <w:r>
          <w:rPr>
            <w:rFonts w:ascii="Calibri" w:hAnsi="Calibri" w:cs="Calibri"/>
            <w:color w:val="0000FF"/>
          </w:rPr>
          <w:t>Определение</w:t>
        </w:r>
      </w:hyperlink>
      <w:r>
        <w:rPr>
          <w:rFonts w:ascii="Calibri" w:hAnsi="Calibri" w:cs="Calibri"/>
        </w:rPr>
        <w:t xml:space="preserve"> Конституционного Суда РФ от 13.10.2009 N 1332-О-О).</w:t>
      </w:r>
    </w:p>
    <w:p w:rsidR="003642C5" w:rsidRDefault="003642C5" w:rsidP="003642C5">
      <w:pPr>
        <w:spacing w:after="0" w:line="220" w:lineRule="auto"/>
        <w:jc w:val="both"/>
      </w:pPr>
      <w:r>
        <w:rPr>
          <w:rFonts w:ascii="Calibri" w:hAnsi="Calibri" w:cs="Calibri"/>
        </w:rPr>
        <w:t xml:space="preserve">Отметим, что у контролирующих органов ранее были противоположные разъяснения о том, что в такой ситуации вычет не применяется (см., например, Письма Минфина России от 05.10.2015 </w:t>
      </w:r>
      <w:hyperlink r:id="rId69">
        <w:r>
          <w:rPr>
            <w:rFonts w:ascii="Calibri" w:hAnsi="Calibri" w:cs="Calibri"/>
            <w:color w:val="0000FF"/>
          </w:rPr>
          <w:t>N 03-07-11/56700</w:t>
        </w:r>
      </w:hyperlink>
      <w:r>
        <w:rPr>
          <w:rFonts w:ascii="Calibri" w:hAnsi="Calibri" w:cs="Calibri"/>
        </w:rPr>
        <w:t xml:space="preserve">, от 16.05.2011 </w:t>
      </w:r>
      <w:hyperlink r:id="rId70">
        <w:r>
          <w:rPr>
            <w:rFonts w:ascii="Calibri" w:hAnsi="Calibri" w:cs="Calibri"/>
            <w:color w:val="0000FF"/>
          </w:rPr>
          <w:t>N 03-07-11/126</w:t>
        </w:r>
      </w:hyperlink>
      <w:r>
        <w:rPr>
          <w:rFonts w:ascii="Calibri" w:hAnsi="Calibri" w:cs="Calibri"/>
        </w:rPr>
        <w:t>). Тем не менее полагаем, что в настоящее время претензии со стороны инспекции к такому вычету маловероятны, а в случае спора вы сможете отстоять свою позицию в суде.</w:t>
      </w:r>
    </w:p>
    <w:p w:rsidR="003642C5" w:rsidRPr="003642C5" w:rsidRDefault="003642C5" w:rsidP="003642C5">
      <w:pPr>
        <w:pBdr>
          <w:top w:val="single" w:sz="12" w:space="1" w:color="auto"/>
          <w:bottom w:val="single" w:sz="12" w:space="1" w:color="auto"/>
        </w:pBdr>
        <w:spacing w:after="0" w:line="220" w:lineRule="auto"/>
        <w:jc w:val="both"/>
        <w:rPr>
          <w:sz w:val="2"/>
          <w:szCs w:val="2"/>
        </w:rPr>
      </w:pPr>
    </w:p>
    <w:p w:rsidR="00340E8A" w:rsidRDefault="00340E8A" w:rsidP="003642C5">
      <w:pPr>
        <w:pStyle w:val="ConsPlusNormal"/>
      </w:pPr>
      <w:hyperlink r:id="rId71">
        <w:r>
          <w:rPr>
            <w:i/>
            <w:color w:val="0000FF"/>
          </w:rPr>
          <w:br/>
          <w:t>Готовое решение: Как уплатить НДС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2024)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0E8A" w:rsidRDefault="00340E8A" w:rsidP="003642C5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06.05.2024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</w:tr>
    </w:tbl>
    <w:p w:rsidR="00340E8A" w:rsidRDefault="00340E8A" w:rsidP="003642C5">
      <w:pPr>
        <w:pStyle w:val="ConsPlusNormal"/>
      </w:pPr>
      <w:r>
        <w:rPr>
          <w:b/>
          <w:sz w:val="38"/>
        </w:rPr>
        <w:t>Как уплатить НДС</w:t>
      </w:r>
    </w:p>
    <w:p w:rsidR="00340E8A" w:rsidRDefault="00340E8A" w:rsidP="003642C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  <w:jc w:val="both"/>
            </w:pPr>
            <w:r>
              <w:t>По общему правилу, исчисленный за квартал НДС нужно поделить на три равные части и уплачивать их в бюджет в качестве ЕНП в течение трех месяцев, следующих за этим кварталом, - в срок не позднее 28-го числа каждого из трех месяцев.</w:t>
            </w:r>
          </w:p>
          <w:p w:rsidR="00340E8A" w:rsidRDefault="00340E8A" w:rsidP="003642C5">
            <w:pPr>
              <w:pStyle w:val="ConsPlusNormal"/>
              <w:jc w:val="both"/>
            </w:pPr>
            <w:r>
              <w:t>Исключение - неплательщики НДС и лица, которые освобождены от уплаты налога. Они перечисляют НДС одним платежом не позднее 28-го числа месяца, следующего за истекшим кварталом.</w:t>
            </w:r>
          </w:p>
          <w:p w:rsidR="00340E8A" w:rsidRDefault="00340E8A" w:rsidP="003642C5">
            <w:pPr>
              <w:pStyle w:val="ConsPlusNormal"/>
              <w:jc w:val="both"/>
            </w:pPr>
            <w:r>
              <w:t>В особом порядке НДС уплачивают при ввозе товаров на территорию РФ.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</w:tr>
    </w:tbl>
    <w:p w:rsidR="00340E8A" w:rsidRDefault="00340E8A" w:rsidP="003642C5">
      <w:pPr>
        <w:pStyle w:val="ConsPlusNormal"/>
        <w:jc w:val="both"/>
      </w:pPr>
    </w:p>
    <w:p w:rsidR="00340E8A" w:rsidRDefault="00340E8A" w:rsidP="003642C5">
      <w:pPr>
        <w:pStyle w:val="ConsPlusNormal"/>
      </w:pPr>
      <w:r>
        <w:rPr>
          <w:b/>
          <w:sz w:val="32"/>
        </w:rPr>
        <w:t>Оглавление:</w:t>
      </w:r>
    </w:p>
    <w:p w:rsidR="00340E8A" w:rsidRDefault="00340E8A" w:rsidP="003642C5">
      <w:pPr>
        <w:pStyle w:val="ConsPlusNormal"/>
        <w:ind w:left="180"/>
      </w:pPr>
      <w:r>
        <w:t xml:space="preserve">1. </w:t>
      </w:r>
      <w:hyperlink r:id="rId72">
        <w:r>
          <w:rPr>
            <w:color w:val="0000FF"/>
          </w:rPr>
          <w:t>В каком размере уплачивается НДС в бюджет</w:t>
        </w:r>
      </w:hyperlink>
    </w:p>
    <w:p w:rsidR="00340E8A" w:rsidRDefault="00340E8A" w:rsidP="003642C5">
      <w:pPr>
        <w:pStyle w:val="ConsPlusNormal"/>
        <w:ind w:left="180"/>
        <w:rPr>
          <w:color w:val="0000FF"/>
        </w:rPr>
      </w:pPr>
      <w:r>
        <w:t xml:space="preserve">2. </w:t>
      </w:r>
      <w:hyperlink w:anchor="P11">
        <w:r>
          <w:rPr>
            <w:color w:val="0000FF"/>
          </w:rPr>
          <w:t>Срок и порядок уплаты НДС</w:t>
        </w:r>
      </w:hyperlink>
    </w:p>
    <w:p w:rsidR="00340E8A" w:rsidRPr="00340E8A" w:rsidRDefault="00340E8A" w:rsidP="003642C5">
      <w:pPr>
        <w:pStyle w:val="ConsPlusNormal"/>
        <w:ind w:left="180"/>
      </w:pPr>
      <w:r w:rsidRPr="00340E8A">
        <w:t>…….</w:t>
      </w:r>
    </w:p>
    <w:p w:rsidR="00340E8A" w:rsidRDefault="00340E8A" w:rsidP="003642C5">
      <w:pPr>
        <w:pStyle w:val="ConsPlusNormal"/>
        <w:outlineLvl w:val="0"/>
      </w:pPr>
      <w:bookmarkStart w:id="2" w:name="P11"/>
      <w:bookmarkEnd w:id="2"/>
      <w:r>
        <w:rPr>
          <w:b/>
          <w:sz w:val="32"/>
        </w:rPr>
        <w:t>2. Срок и порядок уплаты НДС</w:t>
      </w:r>
    </w:p>
    <w:p w:rsidR="00340E8A" w:rsidRDefault="00340E8A" w:rsidP="003642C5">
      <w:pPr>
        <w:pStyle w:val="ConsPlusNormal"/>
        <w:jc w:val="both"/>
      </w:pPr>
      <w:r>
        <w:t>Напомним, что по общему правилу НДС нужно уплачивать равными долями в течение трех месяцев, следующих за истекшим кварталом. Срок уплаты - не позднее 28-го числа каждого месяца (</w:t>
      </w:r>
      <w:hyperlink r:id="rId73">
        <w:r>
          <w:rPr>
            <w:color w:val="0000FF"/>
          </w:rPr>
          <w:t>ст. 163</w:t>
        </w:r>
      </w:hyperlink>
      <w:r>
        <w:t xml:space="preserve">, </w:t>
      </w:r>
      <w:hyperlink r:id="rId74">
        <w:r>
          <w:rPr>
            <w:color w:val="0000FF"/>
          </w:rPr>
          <w:t>п. 1 ст. 174</w:t>
        </w:r>
      </w:hyperlink>
      <w:r>
        <w:t xml:space="preserve"> НК РФ).</w:t>
      </w:r>
    </w:p>
    <w:p w:rsidR="00340E8A" w:rsidRDefault="00340E8A" w:rsidP="003642C5">
      <w:pPr>
        <w:pStyle w:val="ConsPlusNormal"/>
        <w:jc w:val="both"/>
      </w:pPr>
      <w:r>
        <w:t>Если 28-е число месяца приходится на выходной, нерабочий праздничный или нерабочий день, то срок уплаты переносится на ближайший рабочий день (</w:t>
      </w:r>
      <w:hyperlink r:id="rId75">
        <w:r>
          <w:rPr>
            <w:color w:val="0000FF"/>
          </w:rPr>
          <w:t>п. 7 ст. 6.1</w:t>
        </w:r>
      </w:hyperlink>
      <w:r>
        <w:t xml:space="preserve"> НК РФ).</w:t>
      </w:r>
    </w:p>
    <w:p w:rsidR="00340E8A" w:rsidRDefault="00340E8A" w:rsidP="003642C5">
      <w:pPr>
        <w:pStyle w:val="ConsPlusNormal"/>
        <w:jc w:val="both"/>
      </w:pPr>
      <w:r>
        <w:t>Налог уплачивается посредством перечисления ЕНП (</w:t>
      </w:r>
      <w:hyperlink r:id="rId76">
        <w:r>
          <w:rPr>
            <w:color w:val="0000FF"/>
          </w:rPr>
          <w:t>п. 1 ст. 11.3</w:t>
        </w:r>
      </w:hyperlink>
      <w:r>
        <w:t xml:space="preserve">, </w:t>
      </w:r>
      <w:hyperlink r:id="rId77">
        <w:r>
          <w:rPr>
            <w:color w:val="0000FF"/>
          </w:rPr>
          <w:t>п. 1 ст. 45</w:t>
        </w:r>
      </w:hyperlink>
      <w:r>
        <w:t xml:space="preserve">, </w:t>
      </w:r>
      <w:hyperlink r:id="rId78">
        <w:r>
          <w:rPr>
            <w:color w:val="0000FF"/>
          </w:rPr>
          <w:t>п. 1 ст. 58</w:t>
        </w:r>
      </w:hyperlink>
      <w:r>
        <w:t xml:space="preserve"> НК РФ). Для перечисления ЕНП в бюджет используйте КБК 182 01 06 12 01 01 0000 510.</w:t>
      </w:r>
    </w:p>
    <w:p w:rsidR="00340E8A" w:rsidRDefault="00340E8A" w:rsidP="003642C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  <w:jc w:val="both"/>
            </w:pPr>
            <w:r>
              <w:t xml:space="preserve">См. также: </w:t>
            </w:r>
            <w:hyperlink r:id="rId79">
              <w:r>
                <w:rPr>
                  <w:color w:val="0000FF"/>
                </w:rPr>
                <w:t>Как заполнить поля платежного поручения на уплату налогов (страховых взносов, сборов) в налоговый орган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</w:tr>
    </w:tbl>
    <w:p w:rsidR="00340E8A" w:rsidRDefault="00340E8A" w:rsidP="003642C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714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340E8A" w:rsidRDefault="00340E8A" w:rsidP="003642C5">
            <w:pPr>
              <w:pStyle w:val="ConsPlusNormal"/>
              <w:jc w:val="both"/>
            </w:pPr>
            <w:hyperlink r:id="rId81">
              <w:r>
                <w:rPr>
                  <w:color w:val="0000FF"/>
                </w:rPr>
                <w:t>Образец заполнения</w:t>
              </w:r>
            </w:hyperlink>
            <w:r>
              <w:t xml:space="preserve"> платежного поручения на уплату единого налогового платежа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</w:tr>
    </w:tbl>
    <w:p w:rsidR="00340E8A" w:rsidRDefault="00340E8A" w:rsidP="003642C5">
      <w:pPr>
        <w:pStyle w:val="ConsPlusNormal"/>
        <w:jc w:val="both"/>
      </w:pPr>
      <w:r>
        <w:t>Вы можете уплатить НДС посредством ЕНП досрочно (</w:t>
      </w:r>
      <w:hyperlink r:id="rId82">
        <w:r>
          <w:rPr>
            <w:color w:val="0000FF"/>
          </w:rPr>
          <w:t>п. 1 ст. 45</w:t>
        </w:r>
      </w:hyperlink>
      <w:r>
        <w:t xml:space="preserve"> НК РФ). Например, перечислить всю сумму НДС одним платежом до 28-го числа месяца, следующего за отчетным кварталом. Или уплатить сначала 1/3, а затем 2/3 части суммы НДС до 28-го числа второго месяца квартала.</w:t>
      </w:r>
    </w:p>
    <w:p w:rsidR="00340E8A" w:rsidRDefault="00340E8A" w:rsidP="003642C5">
      <w:pPr>
        <w:pStyle w:val="ConsPlusNormal"/>
        <w:jc w:val="both"/>
      </w:pPr>
      <w:r>
        <w:rPr>
          <w:b/>
        </w:rPr>
        <w:t>При просрочке уплаты</w:t>
      </w:r>
      <w:r>
        <w:t xml:space="preserve"> очередной трети НДС вам начислят пени за ее несвоевременную уплату (</w:t>
      </w:r>
      <w:hyperlink r:id="rId83">
        <w:r>
          <w:rPr>
            <w:color w:val="0000FF"/>
          </w:rPr>
          <w:t>ст. 75</w:t>
        </w:r>
      </w:hyperlink>
      <w:r>
        <w:t xml:space="preserve"> НК РФ).</w:t>
      </w:r>
    </w:p>
    <w:p w:rsidR="00340E8A" w:rsidRDefault="00340E8A" w:rsidP="003642C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pStyle w:val="ConsPlusNormal"/>
              <w:jc w:val="both"/>
            </w:pPr>
            <w:r>
              <w:t xml:space="preserve">См. также: </w:t>
            </w:r>
            <w:hyperlink r:id="rId84">
              <w:r>
                <w:rPr>
                  <w:color w:val="0000FF"/>
                </w:rPr>
                <w:t>Штраф за неуплату и несвоевременное перечисление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pStyle w:val="ConsPlusNormal"/>
            </w:pPr>
          </w:p>
        </w:tc>
      </w:tr>
    </w:tbl>
    <w:p w:rsidR="00340E8A" w:rsidRDefault="00340E8A" w:rsidP="003642C5">
      <w:pPr>
        <w:pStyle w:val="ConsPlusNormal"/>
        <w:jc w:val="both"/>
      </w:pPr>
    </w:p>
    <w:p w:rsidR="00340E8A" w:rsidRDefault="00340E8A" w:rsidP="003642C5">
      <w:pPr>
        <w:pStyle w:val="ConsPlusNormal"/>
        <w:jc w:val="both"/>
      </w:pPr>
      <w:r>
        <w:t>Если вы не являетесь плательщиком НДС, освобождены от его уплаты, то НДС вы должны уплатить одним платежом не позднее 28-го числа месяца, следующего за отчетным кварталом (</w:t>
      </w:r>
      <w:hyperlink r:id="rId85">
        <w:r>
          <w:rPr>
            <w:color w:val="0000FF"/>
          </w:rPr>
          <w:t>ст. 163</w:t>
        </w:r>
      </w:hyperlink>
      <w:r>
        <w:t xml:space="preserve">, </w:t>
      </w:r>
      <w:hyperlink r:id="rId86">
        <w:r>
          <w:rPr>
            <w:color w:val="0000FF"/>
          </w:rPr>
          <w:t>п. 5 ст. 173</w:t>
        </w:r>
      </w:hyperlink>
      <w:r>
        <w:t xml:space="preserve">, </w:t>
      </w:r>
      <w:hyperlink r:id="rId87">
        <w:r>
          <w:rPr>
            <w:color w:val="0000FF"/>
          </w:rPr>
          <w:t>п. 4 ст. 174</w:t>
        </w:r>
      </w:hyperlink>
      <w:r>
        <w:t xml:space="preserve"> НК РФ).</w:t>
      </w:r>
    </w:p>
    <w:p w:rsidR="00340E8A" w:rsidRDefault="00340E8A" w:rsidP="003642C5">
      <w:pPr>
        <w:pStyle w:val="ConsPlusNormal"/>
        <w:jc w:val="both"/>
      </w:pPr>
      <w:r>
        <w:t xml:space="preserve">Если вы являетесь </w:t>
      </w:r>
      <w:hyperlink r:id="rId88">
        <w:r>
          <w:rPr>
            <w:color w:val="0000FF"/>
          </w:rPr>
          <w:t>налоговым агентом в сделках с нерезидентами</w:t>
        </w:r>
      </w:hyperlink>
      <w:r>
        <w:t xml:space="preserve"> при приобретении у них работ или услуг и самостоятельно с ними рассчитываетесь, НДС уплачивайте в общем порядке, то есть равными долями не позднее 28-го числа каждого из трех месяцев, следующих за истекшим налоговым периодом (</w:t>
      </w:r>
      <w:hyperlink r:id="rId89">
        <w:r>
          <w:rPr>
            <w:color w:val="0000FF"/>
          </w:rPr>
          <w:t>п. 1 ст. 174</w:t>
        </w:r>
      </w:hyperlink>
      <w:r>
        <w:t xml:space="preserve"> НК РФ, </w:t>
      </w:r>
      <w:hyperlink r:id="rId90">
        <w:r>
          <w:rPr>
            <w:color w:val="0000FF"/>
          </w:rPr>
          <w:t>Письмо</w:t>
        </w:r>
      </w:hyperlink>
      <w:r>
        <w:t xml:space="preserve"> ФНС России от 07.09.2022 N СД-4-3/11844@).</w:t>
      </w:r>
    </w:p>
    <w:p w:rsidR="00340E8A" w:rsidRDefault="00340E8A" w:rsidP="003642C5">
      <w:pPr>
        <w:pStyle w:val="ConsPlusNormal"/>
        <w:jc w:val="both"/>
      </w:pPr>
      <w:r>
        <w:t>При ввозе товаров на территорию РФ сумма НДС уплачивается в особом порядке.</w:t>
      </w:r>
    </w:p>
    <w:p w:rsidR="007F5CAD" w:rsidRDefault="00340E8A" w:rsidP="003642C5">
      <w:pPr>
        <w:spacing w:after="0"/>
      </w:pPr>
      <w:r>
        <w:t>…….</w:t>
      </w:r>
    </w:p>
    <w:p w:rsidR="00340E8A" w:rsidRPr="00340E8A" w:rsidRDefault="00340E8A" w:rsidP="003642C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340E8A" w:rsidRDefault="00340E8A" w:rsidP="003642C5">
      <w:pPr>
        <w:spacing w:after="0" w:line="220" w:lineRule="auto"/>
      </w:pPr>
      <w:hyperlink r:id="rId91">
        <w:r>
          <w:rPr>
            <w:rFonts w:ascii="Calibri" w:hAnsi="Calibri" w:cs="Calibri"/>
            <w:i/>
            <w:color w:val="0000FF"/>
          </w:rPr>
          <w:br/>
          <w:t>Готовое решение: В какие сроки организации уплачивают налоги и страховые взносы (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2024)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right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06.05.2024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</w:pPr>
      <w:r>
        <w:rPr>
          <w:rFonts w:ascii="Calibri" w:hAnsi="Calibri" w:cs="Calibri"/>
          <w:b/>
          <w:sz w:val="38"/>
        </w:rPr>
        <w:t>В какие сроки организации уплачивают налоги и страховые взносы</w:t>
      </w: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У каждого налога свои периодичность и сроки уплаты.</w:t>
            </w:r>
          </w:p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Например, по налогу на прибыль платят авансовые платежи и налог за год.</w:t>
            </w:r>
          </w:p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Налог за год в общем случае платят не позднее 28 марта следующего года.</w:t>
            </w:r>
          </w:p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Сроки авансовых платежей зависят от способа их уплаты, который вы выбрали. Если у вас квартальные и ежемесячные платежи, то вы платите: не позднее 28-го числа каждого месяца квартала - ежемесячные платежи, не позднее 28-го числа месяца, следующего за истекшим кварталом, - квартальный платеж.</w:t>
            </w:r>
          </w:p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Страховые взносы в общем случае нужно платить за каждый месяц так:</w:t>
            </w:r>
          </w:p>
          <w:p w:rsidR="00340E8A" w:rsidRDefault="00340E8A" w:rsidP="003642C5">
            <w:pPr>
              <w:numPr>
                <w:ilvl w:val="0"/>
                <w:numId w:val="1"/>
              </w:num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взносы на травматизм - не позднее 15-го числа следующего месяца;</w:t>
            </w:r>
          </w:p>
          <w:p w:rsidR="00340E8A" w:rsidRDefault="00340E8A" w:rsidP="003642C5">
            <w:pPr>
              <w:numPr>
                <w:ilvl w:val="0"/>
                <w:numId w:val="1"/>
              </w:num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взносы на ОПС, ОМС и </w:t>
            </w:r>
            <w:proofErr w:type="spellStart"/>
            <w:r>
              <w:rPr>
                <w:rFonts w:ascii="Calibri" w:hAnsi="Calibri" w:cs="Calibri"/>
              </w:rPr>
              <w:t>ВНиМ</w:t>
            </w:r>
            <w:proofErr w:type="spellEnd"/>
            <w:r>
              <w:rPr>
                <w:rFonts w:ascii="Calibri" w:hAnsi="Calibri" w:cs="Calibri"/>
              </w:rPr>
              <w:t xml:space="preserve"> - не позднее 28-го числа следующего месяца.</w:t>
            </w:r>
          </w:p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В ряде регионов проводится (по 31 декабря 2027 г.) эксперимент по применению автоматизированной упрощенной системы налогообложения (АУСН). Срок уплаты налога на этом </w:t>
            </w:r>
            <w:proofErr w:type="spellStart"/>
            <w:r>
              <w:rPr>
                <w:rFonts w:ascii="Calibri" w:hAnsi="Calibri" w:cs="Calibri"/>
              </w:rPr>
              <w:t>спецрежиме</w:t>
            </w:r>
            <w:proofErr w:type="spellEnd"/>
            <w:r>
              <w:rPr>
                <w:rFonts w:ascii="Calibri" w:hAnsi="Calibri" w:cs="Calibri"/>
              </w:rPr>
              <w:t xml:space="preserve"> - не позднее 25-го числа месяца, следующего за налоговым периодом.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r:id="rId92">
        <w:r>
          <w:rPr>
            <w:rFonts w:ascii="Calibri" w:hAnsi="Calibri" w:cs="Calibri"/>
            <w:color w:val="0000FF"/>
          </w:rPr>
          <w:t>Сроки уплаты налога на прибыль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93">
        <w:r>
          <w:rPr>
            <w:rFonts w:ascii="Calibri" w:hAnsi="Calibri" w:cs="Calibri"/>
            <w:color w:val="0000FF"/>
          </w:rPr>
          <w:t>Срок уплаты налога на сверхприбыль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w:anchor="P30">
        <w:r>
          <w:rPr>
            <w:rFonts w:ascii="Calibri" w:hAnsi="Calibri" w:cs="Calibri"/>
            <w:color w:val="0000FF"/>
          </w:rPr>
          <w:t>Сроки уплаты НДС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4. </w:t>
      </w:r>
      <w:hyperlink r:id="rId94">
        <w:r>
          <w:rPr>
            <w:rFonts w:ascii="Calibri" w:hAnsi="Calibri" w:cs="Calibri"/>
            <w:color w:val="0000FF"/>
          </w:rPr>
          <w:t>Сроки уплаты НДФЛ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5. </w:t>
      </w:r>
      <w:hyperlink r:id="rId95">
        <w:r>
          <w:rPr>
            <w:rFonts w:ascii="Calibri" w:hAnsi="Calibri" w:cs="Calibri"/>
            <w:color w:val="0000FF"/>
          </w:rPr>
          <w:t>Сроки уплаты страховых взносов (в том числе с заработной платы)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6. </w:t>
      </w:r>
      <w:hyperlink r:id="rId96">
        <w:r>
          <w:rPr>
            <w:rFonts w:ascii="Calibri" w:hAnsi="Calibri" w:cs="Calibri"/>
            <w:color w:val="0000FF"/>
          </w:rPr>
          <w:t>Сроки уплаты налога на имущество организаций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7. </w:t>
      </w:r>
      <w:hyperlink r:id="rId97">
        <w:r>
          <w:rPr>
            <w:rFonts w:ascii="Calibri" w:hAnsi="Calibri" w:cs="Calibri"/>
            <w:color w:val="0000FF"/>
          </w:rPr>
          <w:t>Сроки уплаты земельного налога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8. </w:t>
      </w:r>
      <w:hyperlink r:id="rId98">
        <w:r>
          <w:rPr>
            <w:rFonts w:ascii="Calibri" w:hAnsi="Calibri" w:cs="Calibri"/>
            <w:color w:val="0000FF"/>
          </w:rPr>
          <w:t>Сроки уплаты транспортного налога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9. </w:t>
      </w:r>
      <w:hyperlink r:id="rId99">
        <w:r>
          <w:rPr>
            <w:rFonts w:ascii="Calibri" w:hAnsi="Calibri" w:cs="Calibri"/>
            <w:color w:val="0000FF"/>
          </w:rPr>
          <w:t>Сроки уплаты акцизов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10. </w:t>
      </w:r>
      <w:hyperlink r:id="rId100">
        <w:r>
          <w:rPr>
            <w:rFonts w:ascii="Calibri" w:hAnsi="Calibri" w:cs="Calibri"/>
            <w:color w:val="0000FF"/>
          </w:rPr>
          <w:t>Сроки уплаты водного налога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11. </w:t>
      </w:r>
      <w:hyperlink r:id="rId101">
        <w:r>
          <w:rPr>
            <w:rFonts w:ascii="Calibri" w:hAnsi="Calibri" w:cs="Calibri"/>
            <w:color w:val="0000FF"/>
          </w:rPr>
          <w:t>Сроки уплаты НДПИ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12. </w:t>
      </w:r>
      <w:hyperlink r:id="rId102">
        <w:r>
          <w:rPr>
            <w:rFonts w:ascii="Calibri" w:hAnsi="Calibri" w:cs="Calibri"/>
            <w:color w:val="0000FF"/>
          </w:rPr>
          <w:t>Сроки уплаты налога на дополнительный доход от добычи углеводородного сырья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13. </w:t>
      </w:r>
      <w:hyperlink r:id="rId103">
        <w:r>
          <w:rPr>
            <w:rFonts w:ascii="Calibri" w:hAnsi="Calibri" w:cs="Calibri"/>
            <w:color w:val="0000FF"/>
          </w:rPr>
          <w:t>Сроки уплаты налога на игорный бизнес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14. </w:t>
      </w:r>
      <w:hyperlink r:id="rId104">
        <w:r>
          <w:rPr>
            <w:rFonts w:ascii="Calibri" w:hAnsi="Calibri" w:cs="Calibri"/>
            <w:color w:val="0000FF"/>
          </w:rPr>
          <w:t>Сроки уплаты налога при УСН</w:t>
        </w:r>
      </w:hyperlink>
    </w:p>
    <w:p w:rsidR="00340E8A" w:rsidRDefault="00340E8A" w:rsidP="003642C5">
      <w:pPr>
        <w:spacing w:after="0" w:line="220" w:lineRule="auto"/>
        <w:ind w:left="180"/>
      </w:pPr>
      <w:r>
        <w:rPr>
          <w:rFonts w:ascii="Calibri" w:hAnsi="Calibri" w:cs="Calibri"/>
        </w:rPr>
        <w:t xml:space="preserve">15. </w:t>
      </w:r>
      <w:hyperlink r:id="rId105">
        <w:r>
          <w:rPr>
            <w:rFonts w:ascii="Calibri" w:hAnsi="Calibri" w:cs="Calibri"/>
            <w:color w:val="0000FF"/>
          </w:rPr>
          <w:t>Сроки уплаты налога при ЕСХН</w:t>
        </w:r>
      </w:hyperlink>
    </w:p>
    <w:p w:rsidR="00340E8A" w:rsidRDefault="00340E8A" w:rsidP="003642C5">
      <w:pPr>
        <w:spacing w:after="0" w:line="220" w:lineRule="auto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16. </w:t>
      </w:r>
      <w:hyperlink r:id="rId106">
        <w:r>
          <w:rPr>
            <w:rFonts w:ascii="Calibri" w:hAnsi="Calibri" w:cs="Calibri"/>
            <w:color w:val="0000FF"/>
          </w:rPr>
          <w:t>Сроки уплаты налога при АУСН</w:t>
        </w:r>
      </w:hyperlink>
    </w:p>
    <w:p w:rsidR="00340E8A" w:rsidRPr="00340E8A" w:rsidRDefault="00340E8A" w:rsidP="003642C5">
      <w:pPr>
        <w:spacing w:after="0" w:line="220" w:lineRule="auto"/>
        <w:ind w:left="180"/>
      </w:pPr>
      <w:r w:rsidRPr="00340E8A">
        <w:rPr>
          <w:rFonts w:ascii="Calibri" w:hAnsi="Calibri" w:cs="Calibri"/>
        </w:rPr>
        <w:t>…….</w:t>
      </w:r>
    </w:p>
    <w:p w:rsidR="00340E8A" w:rsidRDefault="00340E8A" w:rsidP="003642C5">
      <w:pPr>
        <w:spacing w:after="0" w:line="220" w:lineRule="auto"/>
        <w:outlineLvl w:val="0"/>
      </w:pPr>
      <w:bookmarkStart w:id="3" w:name="P30"/>
      <w:bookmarkEnd w:id="3"/>
      <w:r>
        <w:rPr>
          <w:rFonts w:ascii="Calibri" w:hAnsi="Calibri" w:cs="Calibri"/>
          <w:b/>
          <w:sz w:val="32"/>
        </w:rPr>
        <w:t>3. Сроки уплаты НДС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Сроки зависят от того, по каким операциям нужно заплатить НДС:</w:t>
      </w:r>
    </w:p>
    <w:p w:rsidR="00340E8A" w:rsidRDefault="00340E8A" w:rsidP="003642C5">
      <w:pPr>
        <w:numPr>
          <w:ilvl w:val="0"/>
          <w:numId w:val="2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по </w:t>
      </w:r>
      <w:hyperlink w:anchor="P36">
        <w:r>
          <w:rPr>
            <w:rFonts w:ascii="Calibri" w:hAnsi="Calibri" w:cs="Calibri"/>
            <w:color w:val="0000FF"/>
          </w:rPr>
          <w:t>внутренним</w:t>
        </w:r>
      </w:hyperlink>
      <w:r>
        <w:rPr>
          <w:rFonts w:ascii="Calibri" w:hAnsi="Calibri" w:cs="Calibri"/>
        </w:rPr>
        <w:t>;</w:t>
      </w:r>
    </w:p>
    <w:p w:rsidR="00340E8A" w:rsidRDefault="00340E8A" w:rsidP="003642C5">
      <w:pPr>
        <w:numPr>
          <w:ilvl w:val="0"/>
          <w:numId w:val="2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при ввозе товаров </w:t>
      </w:r>
      <w:hyperlink w:anchor="P70">
        <w:r>
          <w:rPr>
            <w:rFonts w:ascii="Calibri" w:hAnsi="Calibri" w:cs="Calibri"/>
            <w:color w:val="0000FF"/>
          </w:rPr>
          <w:t>из ЕАЭС</w:t>
        </w:r>
      </w:hyperlink>
      <w:r>
        <w:rPr>
          <w:rFonts w:ascii="Calibri" w:hAnsi="Calibri" w:cs="Calibri"/>
        </w:rPr>
        <w:t>;</w:t>
      </w:r>
    </w:p>
    <w:p w:rsidR="00340E8A" w:rsidRDefault="00340E8A" w:rsidP="003642C5">
      <w:pPr>
        <w:numPr>
          <w:ilvl w:val="0"/>
          <w:numId w:val="2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при ввозе товаров </w:t>
      </w:r>
      <w:hyperlink w:anchor="P78">
        <w:r>
          <w:rPr>
            <w:rFonts w:ascii="Calibri" w:hAnsi="Calibri" w:cs="Calibri"/>
            <w:color w:val="0000FF"/>
          </w:rPr>
          <w:t>из стран, не входящих в ЕАЭС</w:t>
        </w:r>
      </w:hyperlink>
      <w:r>
        <w:rPr>
          <w:rFonts w:ascii="Calibri" w:hAnsi="Calibri" w:cs="Calibri"/>
        </w:rPr>
        <w:t>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1"/>
      </w:pPr>
      <w:bookmarkStart w:id="4" w:name="P36"/>
      <w:bookmarkEnd w:id="4"/>
      <w:r>
        <w:rPr>
          <w:rFonts w:ascii="Calibri" w:hAnsi="Calibri" w:cs="Calibri"/>
          <w:b/>
          <w:sz w:val="26"/>
        </w:rPr>
        <w:t>3.1. Сроки уплаты НДС по внутренним операциям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Сроки уплаты отличаются:</w:t>
      </w:r>
    </w:p>
    <w:p w:rsidR="00340E8A" w:rsidRDefault="00340E8A" w:rsidP="003642C5">
      <w:pPr>
        <w:numPr>
          <w:ilvl w:val="0"/>
          <w:numId w:val="3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для </w:t>
      </w:r>
      <w:hyperlink w:anchor="P42">
        <w:r>
          <w:rPr>
            <w:rFonts w:ascii="Calibri" w:hAnsi="Calibri" w:cs="Calibri"/>
            <w:color w:val="0000FF"/>
          </w:rPr>
          <w:t>налогоплательщиков</w:t>
        </w:r>
      </w:hyperlink>
      <w:r>
        <w:rPr>
          <w:rFonts w:ascii="Calibri" w:hAnsi="Calibri" w:cs="Calibri"/>
        </w:rPr>
        <w:t>;</w:t>
      </w:r>
    </w:p>
    <w:p w:rsidR="00340E8A" w:rsidRDefault="00340E8A" w:rsidP="003642C5">
      <w:pPr>
        <w:numPr>
          <w:ilvl w:val="0"/>
          <w:numId w:val="3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некоторых </w:t>
      </w:r>
      <w:hyperlink w:anchor="P54">
        <w:r>
          <w:rPr>
            <w:rFonts w:ascii="Calibri" w:hAnsi="Calibri" w:cs="Calibri"/>
            <w:color w:val="0000FF"/>
          </w:rPr>
          <w:t>налоговых агентов</w:t>
        </w:r>
      </w:hyperlink>
      <w:r>
        <w:rPr>
          <w:rFonts w:ascii="Calibri" w:hAnsi="Calibri" w:cs="Calibri"/>
        </w:rPr>
        <w:t>;</w:t>
      </w:r>
    </w:p>
    <w:p w:rsidR="00340E8A" w:rsidRDefault="00340E8A" w:rsidP="003642C5">
      <w:pPr>
        <w:numPr>
          <w:ilvl w:val="0"/>
          <w:numId w:val="3"/>
        </w:numPr>
        <w:spacing w:after="0" w:line="220" w:lineRule="auto"/>
        <w:jc w:val="both"/>
      </w:pPr>
      <w:r>
        <w:rPr>
          <w:rFonts w:ascii="Calibri" w:hAnsi="Calibri" w:cs="Calibri"/>
        </w:rPr>
        <w:lastRenderedPageBreak/>
        <w:t xml:space="preserve">тех, кто </w:t>
      </w:r>
      <w:hyperlink w:anchor="P60">
        <w:r>
          <w:rPr>
            <w:rFonts w:ascii="Calibri" w:hAnsi="Calibri" w:cs="Calibri"/>
            <w:color w:val="0000FF"/>
          </w:rPr>
          <w:t>НДС не платит</w:t>
        </w:r>
      </w:hyperlink>
      <w:r>
        <w:rPr>
          <w:rFonts w:ascii="Calibri" w:hAnsi="Calibri" w:cs="Calibri"/>
        </w:rPr>
        <w:t>, но выставил счет-фактуру с НДС.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2"/>
      </w:pPr>
      <w:bookmarkStart w:id="5" w:name="P42"/>
      <w:bookmarkEnd w:id="5"/>
      <w:r>
        <w:rPr>
          <w:rFonts w:ascii="Calibri" w:hAnsi="Calibri" w:cs="Calibri"/>
          <w:b/>
        </w:rPr>
        <w:t>3.1.1. Сроки уплаты НДС налогоплательщиками</w:t>
      </w:r>
    </w:p>
    <w:p w:rsidR="00340E8A" w:rsidRDefault="00340E8A" w:rsidP="003642C5">
      <w:pPr>
        <w:spacing w:after="0" w:line="220" w:lineRule="auto"/>
        <w:jc w:val="both"/>
      </w:pPr>
      <w:hyperlink r:id="rId107">
        <w:r>
          <w:rPr>
            <w:rFonts w:ascii="Calibri" w:hAnsi="Calibri" w:cs="Calibri"/>
            <w:color w:val="0000FF"/>
          </w:rPr>
          <w:t>Налогоплательщики</w:t>
        </w:r>
      </w:hyperlink>
      <w:r>
        <w:rPr>
          <w:rFonts w:ascii="Calibri" w:hAnsi="Calibri" w:cs="Calibri"/>
        </w:rPr>
        <w:t xml:space="preserve"> платят НДС за каждый квартал тремя равными частями: не позднее 28-го числа каждого из трех месяцев следующего квартала (</w:t>
      </w:r>
      <w:hyperlink r:id="rId108">
        <w:r>
          <w:rPr>
            <w:rFonts w:ascii="Calibri" w:hAnsi="Calibri" w:cs="Calibri"/>
            <w:color w:val="0000FF"/>
          </w:rPr>
          <w:t>ст. 163</w:t>
        </w:r>
      </w:hyperlink>
      <w:r>
        <w:rPr>
          <w:rFonts w:ascii="Calibri" w:hAnsi="Calibri" w:cs="Calibri"/>
        </w:rPr>
        <w:t xml:space="preserve">, </w:t>
      </w:r>
      <w:hyperlink r:id="rId109">
        <w:r>
          <w:rPr>
            <w:rFonts w:ascii="Calibri" w:hAnsi="Calibri" w:cs="Calibri"/>
            <w:color w:val="0000FF"/>
          </w:rPr>
          <w:t>п. 1 ст. 173</w:t>
        </w:r>
      </w:hyperlink>
      <w:r>
        <w:rPr>
          <w:rFonts w:ascii="Calibri" w:hAnsi="Calibri" w:cs="Calibri"/>
        </w:rPr>
        <w:t xml:space="preserve">, </w:t>
      </w:r>
      <w:hyperlink r:id="rId110">
        <w:r>
          <w:rPr>
            <w:rFonts w:ascii="Calibri" w:hAnsi="Calibri" w:cs="Calibri"/>
            <w:color w:val="0000FF"/>
          </w:rPr>
          <w:t>п. 1 ст. 174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 28-е число выпадет на нерабочий день, выходной или нерабочий праздничный день, налог нужно заплатить не позднее следующего рабочего дня (</w:t>
      </w:r>
      <w:hyperlink r:id="rId111">
        <w:r>
          <w:rPr>
            <w:rFonts w:ascii="Calibri" w:hAnsi="Calibri" w:cs="Calibri"/>
            <w:color w:val="0000FF"/>
          </w:rPr>
          <w:t>п. 7 ст. 6.1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 xml:space="preserve">Сроки перечисления НДС </w:t>
      </w:r>
      <w:r>
        <w:rPr>
          <w:rFonts w:ascii="Calibri" w:hAnsi="Calibri" w:cs="Calibri"/>
          <w:b/>
        </w:rPr>
        <w:t>за налоговые периоды 2024 г.</w:t>
      </w:r>
      <w:r>
        <w:rPr>
          <w:rFonts w:ascii="Calibri" w:hAnsi="Calibri" w:cs="Calibri"/>
        </w:rPr>
        <w:t>:</w:t>
      </w:r>
    </w:p>
    <w:p w:rsidR="00340E8A" w:rsidRDefault="00340E8A" w:rsidP="003642C5">
      <w:pPr>
        <w:numPr>
          <w:ilvl w:val="0"/>
          <w:numId w:val="4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за I квартал</w:t>
      </w:r>
      <w:r>
        <w:rPr>
          <w:rFonts w:ascii="Calibri" w:hAnsi="Calibri" w:cs="Calibri"/>
        </w:rPr>
        <w:t xml:space="preserve"> - не позднее 2 мая, 28 мая и 28 июня 2024 г.;</w:t>
      </w:r>
    </w:p>
    <w:p w:rsidR="00340E8A" w:rsidRDefault="00340E8A" w:rsidP="003642C5">
      <w:pPr>
        <w:numPr>
          <w:ilvl w:val="0"/>
          <w:numId w:val="4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за II квартал</w:t>
      </w:r>
      <w:r>
        <w:rPr>
          <w:rFonts w:ascii="Calibri" w:hAnsi="Calibri" w:cs="Calibri"/>
        </w:rPr>
        <w:t xml:space="preserve"> - не позднее 29 июля, 28 августа и 30 сентября 2024 г.;</w:t>
      </w:r>
    </w:p>
    <w:p w:rsidR="00340E8A" w:rsidRDefault="00340E8A" w:rsidP="003642C5">
      <w:pPr>
        <w:numPr>
          <w:ilvl w:val="0"/>
          <w:numId w:val="4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за III квартал</w:t>
      </w:r>
      <w:r>
        <w:rPr>
          <w:rFonts w:ascii="Calibri" w:hAnsi="Calibri" w:cs="Calibri"/>
        </w:rPr>
        <w:t xml:space="preserve"> - не позднее 28 октября, 28 ноября и 28 декабря 2024 г.;</w:t>
      </w:r>
    </w:p>
    <w:p w:rsidR="00340E8A" w:rsidRDefault="00340E8A" w:rsidP="003642C5">
      <w:pPr>
        <w:numPr>
          <w:ilvl w:val="0"/>
          <w:numId w:val="4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за IV квартал</w:t>
      </w:r>
      <w:r>
        <w:rPr>
          <w:rFonts w:ascii="Calibri" w:hAnsi="Calibri" w:cs="Calibri"/>
        </w:rPr>
        <w:t xml:space="preserve"> - не позднее 28 января, 28 февраля и 28 марта 2025 г.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12">
              <w:r>
                <w:rPr>
                  <w:rFonts w:ascii="Calibri" w:hAnsi="Calibri" w:cs="Calibri"/>
                  <w:color w:val="0000FF"/>
                </w:rPr>
                <w:t>Что нужно знать об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2"/>
      </w:pPr>
      <w:bookmarkStart w:id="6" w:name="P54"/>
      <w:bookmarkEnd w:id="6"/>
      <w:r>
        <w:rPr>
          <w:rFonts w:ascii="Calibri" w:hAnsi="Calibri" w:cs="Calibri"/>
          <w:b/>
        </w:rPr>
        <w:t>3.1.2. Сроки уплаты НДС налоговыми агентами</w:t>
      </w:r>
    </w:p>
    <w:p w:rsidR="00340E8A" w:rsidRDefault="00340E8A" w:rsidP="003642C5">
      <w:pPr>
        <w:spacing w:after="0" w:line="220" w:lineRule="auto"/>
        <w:jc w:val="both"/>
      </w:pPr>
      <w:hyperlink r:id="rId113">
        <w:r>
          <w:rPr>
            <w:rFonts w:ascii="Calibri" w:hAnsi="Calibri" w:cs="Calibri"/>
            <w:color w:val="0000FF"/>
          </w:rPr>
          <w:t>Налоговые агенты</w:t>
        </w:r>
      </w:hyperlink>
      <w:r>
        <w:rPr>
          <w:rFonts w:ascii="Calibri" w:hAnsi="Calibri" w:cs="Calibri"/>
        </w:rPr>
        <w:t xml:space="preserve"> платят НДС в </w:t>
      </w:r>
      <w:hyperlink w:anchor="P42">
        <w:r>
          <w:rPr>
            <w:rFonts w:ascii="Calibri" w:hAnsi="Calibri" w:cs="Calibri"/>
            <w:color w:val="0000FF"/>
          </w:rPr>
          <w:t>те же сроки</w:t>
        </w:r>
      </w:hyperlink>
      <w:r>
        <w:rPr>
          <w:rFonts w:ascii="Calibri" w:hAnsi="Calibri" w:cs="Calibri"/>
        </w:rPr>
        <w:t>, что и налогоплательщики (</w:t>
      </w:r>
      <w:hyperlink r:id="rId114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115">
        <w:r>
          <w:rPr>
            <w:rFonts w:ascii="Calibri" w:hAnsi="Calibri" w:cs="Calibri"/>
            <w:color w:val="0000FF"/>
          </w:rPr>
          <w:t>2 ст. 161</w:t>
        </w:r>
      </w:hyperlink>
      <w:r>
        <w:rPr>
          <w:rFonts w:ascii="Calibri" w:hAnsi="Calibri" w:cs="Calibri"/>
        </w:rPr>
        <w:t xml:space="preserve">, </w:t>
      </w:r>
      <w:hyperlink r:id="rId116">
        <w:r>
          <w:rPr>
            <w:rFonts w:ascii="Calibri" w:hAnsi="Calibri" w:cs="Calibri"/>
            <w:color w:val="0000FF"/>
          </w:rPr>
          <w:t>п. 1 ст. 174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17">
              <w:r>
                <w:rPr>
                  <w:rFonts w:ascii="Calibri" w:hAnsi="Calibri" w:cs="Calibri"/>
                  <w:color w:val="0000FF"/>
                </w:rPr>
                <w:t>Как налоговому агенту рассчитать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2"/>
      </w:pPr>
      <w:bookmarkStart w:id="7" w:name="P60"/>
      <w:bookmarkEnd w:id="7"/>
      <w:r>
        <w:rPr>
          <w:rFonts w:ascii="Calibri" w:hAnsi="Calibri" w:cs="Calibri"/>
          <w:b/>
        </w:rPr>
        <w:t>3.1.3. Сроки уплаты НДС для организации, которая не является плательщиком (освобождена), но выставила счет-фактуру с НДС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НДС нужно заплатить одной суммой не позднее 28-го числа месяца, следующего за кварталом, в котором вы выставили счет-фактуру с НДС (</w:t>
      </w:r>
      <w:hyperlink r:id="rId118">
        <w:r>
          <w:rPr>
            <w:rFonts w:ascii="Calibri" w:hAnsi="Calibri" w:cs="Calibri"/>
            <w:color w:val="0000FF"/>
          </w:rPr>
          <w:t>п. 5 ст. 173</w:t>
        </w:r>
      </w:hyperlink>
      <w:r>
        <w:rPr>
          <w:rFonts w:ascii="Calibri" w:hAnsi="Calibri" w:cs="Calibri"/>
        </w:rPr>
        <w:t xml:space="preserve">, </w:t>
      </w:r>
      <w:hyperlink r:id="rId119">
        <w:r>
          <w:rPr>
            <w:rFonts w:ascii="Calibri" w:hAnsi="Calibri" w:cs="Calibri"/>
            <w:color w:val="0000FF"/>
          </w:rPr>
          <w:t>п. 4 ст. 174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 28-е число выпадет на нерабочий день, выходной или нерабочий праздничный день, налог нужно заплатить не позднее следующего рабочего дня (</w:t>
      </w:r>
      <w:hyperlink r:id="rId120">
        <w:r>
          <w:rPr>
            <w:rFonts w:ascii="Calibri" w:hAnsi="Calibri" w:cs="Calibri"/>
            <w:color w:val="0000FF"/>
          </w:rPr>
          <w:t>п. 7 ст. 6.1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340E8A" w:rsidRDefault="00340E8A" w:rsidP="003642C5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121">
              <w:r>
                <w:rPr>
                  <w:rFonts w:ascii="Calibri" w:hAnsi="Calibri" w:cs="Calibri"/>
                  <w:color w:val="0000FF"/>
                </w:rPr>
                <w:t>Действия продавца - неплательщика НДС, если он ошибочно выставил счет-фактуру</w:t>
              </w:r>
            </w:hyperlink>
          </w:p>
          <w:p w:rsidR="00340E8A" w:rsidRDefault="00340E8A" w:rsidP="003642C5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122">
              <w:r>
                <w:rPr>
                  <w:rFonts w:ascii="Calibri" w:hAnsi="Calibri" w:cs="Calibri"/>
                  <w:color w:val="0000FF"/>
                </w:rPr>
                <w:t>Что делать продавцу, применяющему УСН, если он выставил счет-фактуру с НДС</w:t>
              </w:r>
            </w:hyperlink>
          </w:p>
          <w:p w:rsidR="00340E8A" w:rsidRDefault="00340E8A" w:rsidP="003642C5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123">
              <w:r>
                <w:rPr>
                  <w:rFonts w:ascii="Calibri" w:hAnsi="Calibri" w:cs="Calibri"/>
                  <w:color w:val="0000FF"/>
                </w:rPr>
                <w:t>Как уплатить НДС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1"/>
      </w:pPr>
      <w:bookmarkStart w:id="8" w:name="P70"/>
      <w:bookmarkEnd w:id="8"/>
      <w:r>
        <w:rPr>
          <w:rFonts w:ascii="Calibri" w:hAnsi="Calibri" w:cs="Calibri"/>
          <w:b/>
          <w:sz w:val="26"/>
        </w:rPr>
        <w:t>3.2. Сроки уплаты НДС при ввозе товаров из ЕАЭС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НДС платите не позднее 20-го числа месяца, следующего за месяцем, в котором вы приняли на учет импортированные товары (</w:t>
      </w:r>
      <w:hyperlink r:id="rId124">
        <w:r>
          <w:rPr>
            <w:rFonts w:ascii="Calibri" w:hAnsi="Calibri" w:cs="Calibri"/>
            <w:color w:val="0000FF"/>
          </w:rPr>
          <w:t>п. 19</w:t>
        </w:r>
      </w:hyperlink>
      <w:r>
        <w:rPr>
          <w:rFonts w:ascii="Calibri" w:hAnsi="Calibri" w:cs="Calibri"/>
        </w:rPr>
        <w:t xml:space="preserve"> Протокола о взимании косвенных налогов в рамках ЕАЭС).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 вы резидент СЭЗ и ввозите товары на ее территорию, по товарам, не реализованным или реализованным без НДС до окончания месяца, в котором истекают 180 календарных дней с даты принятия их на учет, налог нужно уплатить не позднее 20-го числа месяца, следующего за тем, в котором истекают указанные 180 дней (</w:t>
      </w:r>
      <w:hyperlink r:id="rId125">
        <w:r>
          <w:rPr>
            <w:rFonts w:ascii="Calibri" w:hAnsi="Calibri" w:cs="Calibri"/>
            <w:color w:val="0000FF"/>
          </w:rPr>
          <w:t>п. 19</w:t>
        </w:r>
      </w:hyperlink>
      <w:r>
        <w:rPr>
          <w:rFonts w:ascii="Calibri" w:hAnsi="Calibri" w:cs="Calibri"/>
        </w:rPr>
        <w:t xml:space="preserve"> Протокола о взимании косвенных налогов в рамках ЕАЭС).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Если 20-е число выпадет на нерабочий день, выходной или нерабочий праздничный день, налог нужно заплатить не позднее следующего рабочего дня (</w:t>
      </w:r>
      <w:hyperlink r:id="rId126">
        <w:r>
          <w:rPr>
            <w:rFonts w:ascii="Calibri" w:hAnsi="Calibri" w:cs="Calibri"/>
            <w:color w:val="0000FF"/>
          </w:rPr>
          <w:t>п. 7 ст. 6.1</w:t>
        </w:r>
      </w:hyperlink>
      <w:r>
        <w:rPr>
          <w:rFonts w:ascii="Calibri" w:hAnsi="Calibri" w:cs="Calibri"/>
        </w:rPr>
        <w:t xml:space="preserve"> НК РФ).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27">
              <w:r>
                <w:rPr>
                  <w:rFonts w:ascii="Calibri" w:hAnsi="Calibri" w:cs="Calibri"/>
                  <w:color w:val="0000FF"/>
                </w:rPr>
                <w:t>НДС при импорте из стран ЕАЭС: Белоруссии, Казахстана, Армении и Киргизии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outlineLvl w:val="1"/>
      </w:pPr>
      <w:bookmarkStart w:id="9" w:name="P78"/>
      <w:bookmarkEnd w:id="9"/>
      <w:r>
        <w:rPr>
          <w:rFonts w:ascii="Calibri" w:hAnsi="Calibri" w:cs="Calibri"/>
          <w:b/>
          <w:sz w:val="26"/>
        </w:rPr>
        <w:t>3.3. Сроки уплаты НДС при ввозе товаров из стран, не входящих в ЕАЭС</w:t>
      </w:r>
    </w:p>
    <w:p w:rsidR="00340E8A" w:rsidRDefault="00340E8A" w:rsidP="003642C5">
      <w:pPr>
        <w:spacing w:after="0" w:line="220" w:lineRule="auto"/>
        <w:jc w:val="both"/>
      </w:pPr>
      <w:r>
        <w:rPr>
          <w:rFonts w:ascii="Calibri" w:hAnsi="Calibri" w:cs="Calibri"/>
        </w:rPr>
        <w:t>НДС уплачивайте вместе с другими таможенными платежами до подачи таможенной декларации (</w:t>
      </w:r>
      <w:proofErr w:type="spellStart"/>
      <w:r>
        <w:fldChar w:fldCharType="begin"/>
      </w:r>
      <w:r>
        <w:instrText xml:space="preserve"> HYPERLINK "https://login.consultant.ru/link/?req=doc&amp;base=LAW&amp;n=380602&amp;dst=100582"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3 п. 1 ст. 46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128">
        <w:r>
          <w:rPr>
            <w:rFonts w:ascii="Calibri" w:hAnsi="Calibri" w:cs="Calibri"/>
            <w:color w:val="0000FF"/>
          </w:rPr>
          <w:t>ст. 119</w:t>
        </w:r>
      </w:hyperlink>
      <w:r>
        <w:rPr>
          <w:rFonts w:ascii="Calibri" w:hAnsi="Calibri" w:cs="Calibri"/>
        </w:rPr>
        <w:t xml:space="preserve">, </w:t>
      </w:r>
      <w:hyperlink r:id="rId129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 ст. 135</w:t>
        </w:r>
      </w:hyperlink>
      <w:r>
        <w:rPr>
          <w:rFonts w:ascii="Calibri" w:hAnsi="Calibri" w:cs="Calibri"/>
        </w:rPr>
        <w:t xml:space="preserve">, </w:t>
      </w:r>
      <w:hyperlink r:id="rId130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131">
        <w:r>
          <w:rPr>
            <w:rFonts w:ascii="Calibri" w:hAnsi="Calibri" w:cs="Calibri"/>
            <w:color w:val="0000FF"/>
          </w:rPr>
          <w:t>9 ст. 136</w:t>
        </w:r>
      </w:hyperlink>
      <w:r>
        <w:rPr>
          <w:rFonts w:ascii="Calibri" w:hAnsi="Calibri" w:cs="Calibri"/>
        </w:rPr>
        <w:t xml:space="preserve">, </w:t>
      </w:r>
      <w:hyperlink r:id="rId132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6 п. 1 ст. 189</w:t>
        </w:r>
      </w:hyperlink>
      <w:r>
        <w:rPr>
          <w:rFonts w:ascii="Calibri" w:hAnsi="Calibri" w:cs="Calibri"/>
        </w:rPr>
        <w:t xml:space="preserve">, </w:t>
      </w:r>
      <w:hyperlink r:id="rId133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134">
        <w:r>
          <w:rPr>
            <w:rFonts w:ascii="Calibri" w:hAnsi="Calibri" w:cs="Calibri"/>
            <w:color w:val="0000FF"/>
          </w:rPr>
          <w:t>10 ст. 198</w:t>
        </w:r>
      </w:hyperlink>
      <w:r>
        <w:rPr>
          <w:rFonts w:ascii="Calibri" w:hAnsi="Calibri" w:cs="Calibri"/>
        </w:rPr>
        <w:t xml:space="preserve"> ТК ЕАЭС).</w:t>
      </w:r>
    </w:p>
    <w:p w:rsidR="00340E8A" w:rsidRDefault="00340E8A" w:rsidP="003642C5">
      <w:pPr>
        <w:spacing w:after="0" w:line="220" w:lineRule="auto"/>
        <w:jc w:val="both"/>
      </w:pPr>
    </w:p>
    <w:p w:rsidR="00340E8A" w:rsidRDefault="00340E8A" w:rsidP="003642C5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40E8A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40E8A" w:rsidRDefault="00340E8A" w:rsidP="003642C5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35">
              <w:r>
                <w:rPr>
                  <w:rFonts w:ascii="Calibri" w:hAnsi="Calibri" w:cs="Calibri"/>
                  <w:color w:val="0000FF"/>
                </w:rPr>
                <w:t>НДС при импорте из стран, не входящих в ЕАЭС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0E8A" w:rsidRDefault="00340E8A" w:rsidP="003642C5">
            <w:pPr>
              <w:spacing w:after="0"/>
            </w:pPr>
          </w:p>
        </w:tc>
      </w:tr>
    </w:tbl>
    <w:p w:rsidR="00340E8A" w:rsidRDefault="00340E8A" w:rsidP="003642C5">
      <w:pPr>
        <w:spacing w:after="0"/>
      </w:pPr>
      <w:r>
        <w:t>…….</w:t>
      </w:r>
    </w:p>
    <w:p w:rsidR="00340E8A" w:rsidRPr="00340E8A" w:rsidRDefault="00340E8A" w:rsidP="003642C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340E8A" w:rsidRDefault="00340E8A" w:rsidP="003642C5">
      <w:pPr>
        <w:spacing w:after="0"/>
      </w:pPr>
    </w:p>
    <w:p w:rsidR="003642C5" w:rsidRDefault="003642C5">
      <w:pPr>
        <w:spacing w:after="0"/>
      </w:pPr>
    </w:p>
    <w:sectPr w:rsidR="003642C5" w:rsidSect="00340E8A">
      <w:pgSz w:w="11906" w:h="16838" w:code="9"/>
      <w:pgMar w:top="284" w:right="282" w:bottom="284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0FC"/>
    <w:multiLevelType w:val="multilevel"/>
    <w:tmpl w:val="12324D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63E53"/>
    <w:multiLevelType w:val="multilevel"/>
    <w:tmpl w:val="548CD9D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D3EBE"/>
    <w:multiLevelType w:val="multilevel"/>
    <w:tmpl w:val="81E8FE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844DA1"/>
    <w:multiLevelType w:val="multilevel"/>
    <w:tmpl w:val="DD708AD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3405A"/>
    <w:multiLevelType w:val="multilevel"/>
    <w:tmpl w:val="05BC48E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CB0A5E"/>
    <w:multiLevelType w:val="multilevel"/>
    <w:tmpl w:val="DA22D12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AD0B17"/>
    <w:multiLevelType w:val="multilevel"/>
    <w:tmpl w:val="5DD88D2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4466AA"/>
    <w:multiLevelType w:val="multilevel"/>
    <w:tmpl w:val="9EB2C14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CD08E0"/>
    <w:multiLevelType w:val="multilevel"/>
    <w:tmpl w:val="41EE95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6A1A6F"/>
    <w:multiLevelType w:val="multilevel"/>
    <w:tmpl w:val="977AA0A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7C3E6D"/>
    <w:multiLevelType w:val="multilevel"/>
    <w:tmpl w:val="2DC2D62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5E153A"/>
    <w:multiLevelType w:val="multilevel"/>
    <w:tmpl w:val="F836BF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7232C6"/>
    <w:multiLevelType w:val="multilevel"/>
    <w:tmpl w:val="4798F25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8A"/>
    <w:rsid w:val="00340E8A"/>
    <w:rsid w:val="003642C5"/>
    <w:rsid w:val="008122B1"/>
    <w:rsid w:val="009D2AFB"/>
    <w:rsid w:val="00DF1E79"/>
    <w:rsid w:val="00E8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74AD"/>
  <w15:chartTrackingRefBased/>
  <w15:docId w15:val="{6A83A1F2-3F08-4CC1-BD21-8D3986B8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E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unhideWhenUsed/>
    <w:rsid w:val="00340E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PBI&amp;n=239169" TargetMode="External"/><Relationship Id="rId21" Type="http://schemas.openxmlformats.org/officeDocument/2006/relationships/hyperlink" Target="https://login.consultant.ru/link/?req=doc&amp;base=LAW&amp;n=463191&amp;dst=11252" TargetMode="External"/><Relationship Id="rId42" Type="http://schemas.openxmlformats.org/officeDocument/2006/relationships/image" Target="media/image3.png"/><Relationship Id="rId63" Type="http://schemas.openxmlformats.org/officeDocument/2006/relationships/hyperlink" Target="https://login.consultant.ru/link/?req=doc&amp;base=PBI&amp;n=237573" TargetMode="External"/><Relationship Id="rId84" Type="http://schemas.openxmlformats.org/officeDocument/2006/relationships/hyperlink" Target="https://login.consultant.ru/link/?req=doc&amp;base=PBI&amp;n=237557" TargetMode="External"/><Relationship Id="rId16" Type="http://schemas.openxmlformats.org/officeDocument/2006/relationships/hyperlink" Target="https://login.consultant.ru/link/?req=doc&amp;base=LAW&amp;n=463191&amp;dst=11252" TargetMode="External"/><Relationship Id="rId107" Type="http://schemas.openxmlformats.org/officeDocument/2006/relationships/hyperlink" Target="https://login.consultant.ru/link/?req=doc&amp;base=PBI&amp;n=236994&amp;dst=100005" TargetMode="External"/><Relationship Id="rId11" Type="http://schemas.openxmlformats.org/officeDocument/2006/relationships/hyperlink" Target="https://login.consultant.ru/link/?req=doc&amp;base=LAW&amp;n=463191&amp;dst=9944" TargetMode="External"/><Relationship Id="rId32" Type="http://schemas.openxmlformats.org/officeDocument/2006/relationships/hyperlink" Target="https://login.consultant.ru/link/?req=doc&amp;base=PBI&amp;n=239126" TargetMode="External"/><Relationship Id="rId37" Type="http://schemas.openxmlformats.org/officeDocument/2006/relationships/hyperlink" Target="https://login.consultant.ru/link/?req=doc&amp;base=LAW&amp;n=463191&amp;dst=9944" TargetMode="External"/><Relationship Id="rId53" Type="http://schemas.openxmlformats.org/officeDocument/2006/relationships/hyperlink" Target="https://login.consultant.ru/link/?req=doc&amp;base=LAW&amp;n=463191&amp;dst=100516" TargetMode="External"/><Relationship Id="rId58" Type="http://schemas.openxmlformats.org/officeDocument/2006/relationships/hyperlink" Target="https://login.consultant.ru/link/?req=doc&amp;base=LAW&amp;n=164585&amp;dst=100018" TargetMode="External"/><Relationship Id="rId74" Type="http://schemas.openxmlformats.org/officeDocument/2006/relationships/hyperlink" Target="https://login.consultant.ru/link/?req=doc&amp;base=LAW&amp;n=463191&amp;dst=11251" TargetMode="External"/><Relationship Id="rId79" Type="http://schemas.openxmlformats.org/officeDocument/2006/relationships/hyperlink" Target="https://login.consultant.ru/link/?req=doc&amp;base=PBI&amp;n=310194" TargetMode="External"/><Relationship Id="rId102" Type="http://schemas.openxmlformats.org/officeDocument/2006/relationships/hyperlink" Target="https://login.consultant.ru/link/?req=doc&amp;base=PBI&amp;n=248509&amp;dst=100219" TargetMode="External"/><Relationship Id="rId123" Type="http://schemas.openxmlformats.org/officeDocument/2006/relationships/hyperlink" Target="https://login.consultant.ru/link/?req=doc&amp;base=PBI&amp;n=237792" TargetMode="External"/><Relationship Id="rId128" Type="http://schemas.openxmlformats.org/officeDocument/2006/relationships/hyperlink" Target="https://login.consultant.ru/link/?req=doc&amp;base=LAW&amp;n=380602&amp;dst=101664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QUEST&amp;n=213835" TargetMode="External"/><Relationship Id="rId95" Type="http://schemas.openxmlformats.org/officeDocument/2006/relationships/hyperlink" Target="https://login.consultant.ru/link/?req=doc&amp;base=PBI&amp;n=248509&amp;dst=100140" TargetMode="External"/><Relationship Id="rId22" Type="http://schemas.openxmlformats.org/officeDocument/2006/relationships/hyperlink" Target="https://login.consultant.ru/link/?req=doc&amp;base=PBI&amp;n=237792&amp;dst=100024" TargetMode="External"/><Relationship Id="rId27" Type="http://schemas.openxmlformats.org/officeDocument/2006/relationships/hyperlink" Target="https://login.consultant.ru/link/?req=doc&amp;base=LAW&amp;n=463191&amp;dst=15178" TargetMode="External"/><Relationship Id="rId43" Type="http://schemas.openxmlformats.org/officeDocument/2006/relationships/hyperlink" Target="https://login.consultant.ru/link/?req=doc&amp;base=PBI&amp;n=235413&amp;dst=100142" TargetMode="External"/><Relationship Id="rId48" Type="http://schemas.openxmlformats.org/officeDocument/2006/relationships/hyperlink" Target="https://login.consultant.ru/link/?req=doc&amp;base=LAW&amp;n=438268&amp;dst=101115" TargetMode="External"/><Relationship Id="rId64" Type="http://schemas.openxmlformats.org/officeDocument/2006/relationships/hyperlink" Target="https://login.consultant.ru/link/?req=doc&amp;base=LAW&amp;n=463191&amp;dst=2109" TargetMode="External"/><Relationship Id="rId69" Type="http://schemas.openxmlformats.org/officeDocument/2006/relationships/hyperlink" Target="https://login.consultant.ru/link/?req=doc&amp;base=QUEST&amp;n=150914" TargetMode="External"/><Relationship Id="rId113" Type="http://schemas.openxmlformats.org/officeDocument/2006/relationships/hyperlink" Target="https://login.consultant.ru/link/?req=doc&amp;base=PBI&amp;n=239070" TargetMode="External"/><Relationship Id="rId118" Type="http://schemas.openxmlformats.org/officeDocument/2006/relationships/hyperlink" Target="https://login.consultant.ru/link/?req=doc&amp;base=LAW&amp;n=463191&amp;dst=100554" TargetMode="External"/><Relationship Id="rId134" Type="http://schemas.openxmlformats.org/officeDocument/2006/relationships/hyperlink" Target="https://login.consultant.ru/link/?req=doc&amp;base=LAW&amp;n=380602&amp;dst=102680" TargetMode="External"/><Relationship Id="rId80" Type="http://schemas.openxmlformats.org/officeDocument/2006/relationships/image" Target="media/image4.png"/><Relationship Id="rId85" Type="http://schemas.openxmlformats.org/officeDocument/2006/relationships/hyperlink" Target="https://login.consultant.ru/link/?req=doc&amp;base=LAW&amp;n=463191&amp;dst=3233" TargetMode="External"/><Relationship Id="rId12" Type="http://schemas.openxmlformats.org/officeDocument/2006/relationships/hyperlink" Target="https://login.consultant.ru/link/?req=doc&amp;base=LAW&amp;n=463191&amp;dst=14670" TargetMode="External"/><Relationship Id="rId17" Type="http://schemas.openxmlformats.org/officeDocument/2006/relationships/hyperlink" Target="https://login.consultant.ru/link/?req=doc&amp;base=LAW&amp;n=472841&amp;dst=209" TargetMode="External"/><Relationship Id="rId33" Type="http://schemas.openxmlformats.org/officeDocument/2006/relationships/hyperlink" Target="https://login.consultant.ru/link/?req=doc&amp;base=PBI&amp;n=241428" TargetMode="External"/><Relationship Id="rId38" Type="http://schemas.openxmlformats.org/officeDocument/2006/relationships/hyperlink" Target="https://login.consultant.ru/link/?req=doc&amp;base=LAW&amp;n=463191&amp;dst=2164" TargetMode="External"/><Relationship Id="rId59" Type="http://schemas.openxmlformats.org/officeDocument/2006/relationships/hyperlink" Target="https://login.consultant.ru/link/?req=doc&amp;base=LAW&amp;n=463191&amp;dst=101851" TargetMode="External"/><Relationship Id="rId103" Type="http://schemas.openxmlformats.org/officeDocument/2006/relationships/hyperlink" Target="https://login.consultant.ru/link/?req=doc&amp;base=PBI&amp;n=248509&amp;dst=100228" TargetMode="External"/><Relationship Id="rId108" Type="http://schemas.openxmlformats.org/officeDocument/2006/relationships/hyperlink" Target="https://login.consultant.ru/link/?req=doc&amp;base=LAW&amp;n=463191&amp;dst=3233" TargetMode="External"/><Relationship Id="rId124" Type="http://schemas.openxmlformats.org/officeDocument/2006/relationships/hyperlink" Target="https://login.consultant.ru/link/?req=doc&amp;base=LAW&amp;n=472845&amp;dst=104327" TargetMode="External"/><Relationship Id="rId129" Type="http://schemas.openxmlformats.org/officeDocument/2006/relationships/hyperlink" Target="https://login.consultant.ru/link/?req=doc&amp;base=LAW&amp;n=380602&amp;dst=101882" TargetMode="External"/><Relationship Id="rId54" Type="http://schemas.openxmlformats.org/officeDocument/2006/relationships/hyperlink" Target="https://login.consultant.ru/link/?req=doc&amp;base=QUEST&amp;n=219793&amp;dst=100011" TargetMode="External"/><Relationship Id="rId70" Type="http://schemas.openxmlformats.org/officeDocument/2006/relationships/hyperlink" Target="https://login.consultant.ru/link/?req=doc&amp;base=QUEST&amp;n=96222" TargetMode="External"/><Relationship Id="rId75" Type="http://schemas.openxmlformats.org/officeDocument/2006/relationships/hyperlink" Target="https://login.consultant.ru/link/?req=doc&amp;base=LAW&amp;n=472841&amp;dst=209" TargetMode="External"/><Relationship Id="rId91" Type="http://schemas.openxmlformats.org/officeDocument/2006/relationships/hyperlink" Target="https://login.consultant.ru/link/?req=doc&amp;base=PBI&amp;n=248509&amp;dst=100076" TargetMode="External"/><Relationship Id="rId96" Type="http://schemas.openxmlformats.org/officeDocument/2006/relationships/hyperlink" Target="https://login.consultant.ru/link/?req=doc&amp;base=PBI&amp;n=248509&amp;dst=1001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2841&amp;dst=5588" TargetMode="External"/><Relationship Id="rId23" Type="http://schemas.openxmlformats.org/officeDocument/2006/relationships/hyperlink" Target="https://login.consultant.ru/link/?req=doc&amp;base=LAW&amp;n=463191&amp;dst=11252" TargetMode="External"/><Relationship Id="rId28" Type="http://schemas.openxmlformats.org/officeDocument/2006/relationships/hyperlink" Target="https://login.consultant.ru/link/?req=doc&amp;base=LAW&amp;n=463191&amp;dst=15179" TargetMode="External"/><Relationship Id="rId49" Type="http://schemas.openxmlformats.org/officeDocument/2006/relationships/hyperlink" Target="https://login.consultant.ru/link/?req=doc&amp;base=LAW&amp;n=463191&amp;dst=16223" TargetMode="External"/><Relationship Id="rId114" Type="http://schemas.openxmlformats.org/officeDocument/2006/relationships/hyperlink" Target="https://login.consultant.ru/link/?req=doc&amp;base=LAW&amp;n=463191&amp;dst=100280" TargetMode="External"/><Relationship Id="rId119" Type="http://schemas.openxmlformats.org/officeDocument/2006/relationships/hyperlink" Target="https://login.consultant.ru/link/?req=doc&amp;base=LAW&amp;n=463191&amp;dst=11252" TargetMode="External"/><Relationship Id="rId44" Type="http://schemas.openxmlformats.org/officeDocument/2006/relationships/hyperlink" Target="https://login.consultant.ru/link/?req=doc&amp;base=PBI&amp;n=239039&amp;dst=100005" TargetMode="External"/><Relationship Id="rId60" Type="http://schemas.openxmlformats.org/officeDocument/2006/relationships/hyperlink" Target="https://login.consultant.ru/link/?req=doc&amp;base=LAW&amp;n=463191&amp;dst=11849" TargetMode="External"/><Relationship Id="rId65" Type="http://schemas.openxmlformats.org/officeDocument/2006/relationships/hyperlink" Target="https://login.consultant.ru/link/?req=doc&amp;base=QUEST&amp;n=195746" TargetMode="External"/><Relationship Id="rId81" Type="http://schemas.openxmlformats.org/officeDocument/2006/relationships/hyperlink" Target="https://login.consultant.ru/link/?req=doc&amp;base=PAP&amp;n=92910" TargetMode="External"/><Relationship Id="rId86" Type="http://schemas.openxmlformats.org/officeDocument/2006/relationships/hyperlink" Target="https://login.consultant.ru/link/?req=doc&amp;base=LAW&amp;n=463191&amp;dst=100554" TargetMode="External"/><Relationship Id="rId130" Type="http://schemas.openxmlformats.org/officeDocument/2006/relationships/hyperlink" Target="https://login.consultant.ru/link/?req=doc&amp;base=LAW&amp;n=380602&amp;dst=101893" TargetMode="External"/><Relationship Id="rId135" Type="http://schemas.openxmlformats.org/officeDocument/2006/relationships/hyperlink" Target="https://login.consultant.ru/link/?req=doc&amp;base=PBI&amp;n=240296" TargetMode="External"/><Relationship Id="rId13" Type="http://schemas.openxmlformats.org/officeDocument/2006/relationships/hyperlink" Target="https://login.consultant.ru/link/?req=doc&amp;base=LAW&amp;n=463191&amp;dst=11252" TargetMode="External"/><Relationship Id="rId18" Type="http://schemas.openxmlformats.org/officeDocument/2006/relationships/hyperlink" Target="https://login.consultant.ru/link/?req=doc&amp;base=PBI&amp;n=248509&amp;dst=100076" TargetMode="External"/><Relationship Id="rId39" Type="http://schemas.openxmlformats.org/officeDocument/2006/relationships/hyperlink" Target="https://login.consultant.ru/link/?req=doc&amp;base=LAW&amp;n=463191&amp;dst=7316" TargetMode="External"/><Relationship Id="rId109" Type="http://schemas.openxmlformats.org/officeDocument/2006/relationships/hyperlink" Target="https://login.consultant.ru/link/?req=doc&amp;base=LAW&amp;n=463191&amp;dst=2615" TargetMode="External"/><Relationship Id="rId34" Type="http://schemas.openxmlformats.org/officeDocument/2006/relationships/hyperlink" Target="https://login.consultant.ru/link/?req=doc&amp;base=LAW&amp;n=463191&amp;dst=9944" TargetMode="External"/><Relationship Id="rId50" Type="http://schemas.openxmlformats.org/officeDocument/2006/relationships/hyperlink" Target="https://login.consultant.ru/link/?req=doc&amp;base=LAW&amp;n=463191&amp;dst=9944" TargetMode="External"/><Relationship Id="rId55" Type="http://schemas.openxmlformats.org/officeDocument/2006/relationships/hyperlink" Target="https://login.consultant.ru/link/?req=doc&amp;base=QUEST&amp;n=209137&amp;dst=100010" TargetMode="External"/><Relationship Id="rId76" Type="http://schemas.openxmlformats.org/officeDocument/2006/relationships/hyperlink" Target="https://login.consultant.ru/link/?req=doc&amp;base=LAW&amp;n=472841&amp;dst=5589" TargetMode="External"/><Relationship Id="rId97" Type="http://schemas.openxmlformats.org/officeDocument/2006/relationships/hyperlink" Target="https://login.consultant.ru/link/?req=doc&amp;base=PBI&amp;n=248509&amp;dst=100159" TargetMode="External"/><Relationship Id="rId104" Type="http://schemas.openxmlformats.org/officeDocument/2006/relationships/hyperlink" Target="https://login.consultant.ru/link/?req=doc&amp;base=PBI&amp;n=248509&amp;dst=100232" TargetMode="External"/><Relationship Id="rId120" Type="http://schemas.openxmlformats.org/officeDocument/2006/relationships/hyperlink" Target="https://login.consultant.ru/link/?req=doc&amp;base=LAW&amp;n=472841&amp;dst=209" TargetMode="External"/><Relationship Id="rId125" Type="http://schemas.openxmlformats.org/officeDocument/2006/relationships/hyperlink" Target="https://login.consultant.ru/link/?req=doc&amp;base=LAW&amp;n=472845&amp;dst=107108" TargetMode="External"/><Relationship Id="rId7" Type="http://schemas.openxmlformats.org/officeDocument/2006/relationships/hyperlink" Target="https://login.consultant.ru/link/?req=doc&amp;base=LAW&amp;n=463191&amp;dst=100554" TargetMode="External"/><Relationship Id="rId71" Type="http://schemas.openxmlformats.org/officeDocument/2006/relationships/hyperlink" Target="https://login.consultant.ru/link/?req=doc&amp;base=PBI&amp;n=237792&amp;dst=100024" TargetMode="External"/><Relationship Id="rId92" Type="http://schemas.openxmlformats.org/officeDocument/2006/relationships/hyperlink" Target="https://login.consultant.ru/link/?req=doc&amp;base=PBI&amp;n=248509&amp;dst=1000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63191&amp;dst=11213" TargetMode="External"/><Relationship Id="rId24" Type="http://schemas.openxmlformats.org/officeDocument/2006/relationships/image" Target="media/image1.png"/><Relationship Id="rId40" Type="http://schemas.openxmlformats.org/officeDocument/2006/relationships/hyperlink" Target="https://login.consultant.ru/link/?req=doc&amp;base=LAW&amp;n=463191&amp;dst=15178" TargetMode="External"/><Relationship Id="rId45" Type="http://schemas.openxmlformats.org/officeDocument/2006/relationships/hyperlink" Target="https://login.consultant.ru/link/?req=doc&amp;base=LAW&amp;n=472841&amp;dst=5588" TargetMode="External"/><Relationship Id="rId66" Type="http://schemas.openxmlformats.org/officeDocument/2006/relationships/hyperlink" Target="https://login.consultant.ru/link/?req=doc&amp;base=QUEST&amp;n=157324&amp;dst=100011" TargetMode="External"/><Relationship Id="rId87" Type="http://schemas.openxmlformats.org/officeDocument/2006/relationships/hyperlink" Target="https://login.consultant.ru/link/?req=doc&amp;base=LAW&amp;n=463191&amp;dst=11252" TargetMode="External"/><Relationship Id="rId110" Type="http://schemas.openxmlformats.org/officeDocument/2006/relationships/hyperlink" Target="https://login.consultant.ru/link/?req=doc&amp;base=LAW&amp;n=463191&amp;dst=11251" TargetMode="External"/><Relationship Id="rId115" Type="http://schemas.openxmlformats.org/officeDocument/2006/relationships/hyperlink" Target="https://login.consultant.ru/link/?req=doc&amp;base=LAW&amp;n=463191&amp;dst=15452" TargetMode="External"/><Relationship Id="rId131" Type="http://schemas.openxmlformats.org/officeDocument/2006/relationships/hyperlink" Target="https://login.consultant.ru/link/?req=doc&amp;base=LAW&amp;n=380602&amp;dst=101936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63191&amp;dst=11850" TargetMode="External"/><Relationship Id="rId82" Type="http://schemas.openxmlformats.org/officeDocument/2006/relationships/hyperlink" Target="https://login.consultant.ru/link/?req=doc&amp;base=LAW&amp;n=472841&amp;dst=5661" TargetMode="External"/><Relationship Id="rId19" Type="http://schemas.openxmlformats.org/officeDocument/2006/relationships/hyperlink" Target="https://login.consultant.ru/link/?req=doc&amp;base=LAW&amp;n=463191&amp;dst=3233" TargetMode="External"/><Relationship Id="rId14" Type="http://schemas.openxmlformats.org/officeDocument/2006/relationships/hyperlink" Target="https://login.consultant.ru/link/?req=doc&amp;base=PBI&amp;n=242757&amp;dst=1000000002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s://login.consultant.ru/link/?req=doc&amp;base=PBI&amp;n=241865" TargetMode="External"/><Relationship Id="rId56" Type="http://schemas.openxmlformats.org/officeDocument/2006/relationships/hyperlink" Target="https://login.consultant.ru/link/?req=doc&amp;base=QUEST&amp;n=173727&amp;dst=100010" TargetMode="External"/><Relationship Id="rId77" Type="http://schemas.openxmlformats.org/officeDocument/2006/relationships/hyperlink" Target="https://login.consultant.ru/link/?req=doc&amp;base=LAW&amp;n=472841&amp;dst=5660" TargetMode="External"/><Relationship Id="rId100" Type="http://schemas.openxmlformats.org/officeDocument/2006/relationships/hyperlink" Target="https://login.consultant.ru/link/?req=doc&amp;base=PBI&amp;n=248509&amp;dst=100207" TargetMode="External"/><Relationship Id="rId105" Type="http://schemas.openxmlformats.org/officeDocument/2006/relationships/hyperlink" Target="https://login.consultant.ru/link/?req=doc&amp;base=PBI&amp;n=248509&amp;dst=100240" TargetMode="External"/><Relationship Id="rId126" Type="http://schemas.openxmlformats.org/officeDocument/2006/relationships/hyperlink" Target="https://login.consultant.ru/link/?req=doc&amp;base=LAW&amp;n=472841&amp;dst=209" TargetMode="External"/><Relationship Id="rId8" Type="http://schemas.openxmlformats.org/officeDocument/2006/relationships/hyperlink" Target="https://login.consultant.ru/link/?req=doc&amp;base=LAW&amp;n=463191&amp;dst=14670" TargetMode="External"/><Relationship Id="rId51" Type="http://schemas.openxmlformats.org/officeDocument/2006/relationships/hyperlink" Target="https://login.consultant.ru/link/?req=doc&amp;base=LAW&amp;n=463191&amp;dst=14670" TargetMode="External"/><Relationship Id="rId72" Type="http://schemas.openxmlformats.org/officeDocument/2006/relationships/hyperlink" Target="https://login.consultant.ru/link/?req=doc&amp;base=PBI&amp;n=237792&amp;dst=100005" TargetMode="External"/><Relationship Id="rId93" Type="http://schemas.openxmlformats.org/officeDocument/2006/relationships/hyperlink" Target="https://login.consultant.ru/link/?req=doc&amp;base=PBI&amp;n=248509&amp;dst=100602" TargetMode="External"/><Relationship Id="rId98" Type="http://schemas.openxmlformats.org/officeDocument/2006/relationships/hyperlink" Target="https://login.consultant.ru/link/?req=doc&amp;base=PBI&amp;n=248509&amp;dst=100168" TargetMode="External"/><Relationship Id="rId121" Type="http://schemas.openxmlformats.org/officeDocument/2006/relationships/hyperlink" Target="https://login.consultant.ru/link/?req=doc&amp;base=PBI&amp;n=242522&amp;dst=1000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PBI&amp;n=242757&amp;dst=1000000002" TargetMode="External"/><Relationship Id="rId46" Type="http://schemas.openxmlformats.org/officeDocument/2006/relationships/hyperlink" Target="https://login.consultant.ru/link/?req=doc&amp;base=LAW&amp;n=463191&amp;dst=100554" TargetMode="External"/><Relationship Id="rId67" Type="http://schemas.openxmlformats.org/officeDocument/2006/relationships/hyperlink" Target="https://login.consultant.ru/link/?req=doc&amp;base=LAW&amp;n=164021&amp;dst=100034" TargetMode="External"/><Relationship Id="rId116" Type="http://schemas.openxmlformats.org/officeDocument/2006/relationships/hyperlink" Target="https://login.consultant.ru/link/?req=doc&amp;base=LAW&amp;n=463191&amp;dst=22627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63191&amp;dst=100554" TargetMode="External"/><Relationship Id="rId41" Type="http://schemas.openxmlformats.org/officeDocument/2006/relationships/hyperlink" Target="https://login.consultant.ru/link/?req=doc&amp;base=LAW&amp;n=463191&amp;dst=15179" TargetMode="External"/><Relationship Id="rId62" Type="http://schemas.openxmlformats.org/officeDocument/2006/relationships/hyperlink" Target="https://login.consultant.ru/link/?req=doc&amp;base=QUEST&amp;n=195746&amp;dst=100015" TargetMode="External"/><Relationship Id="rId83" Type="http://schemas.openxmlformats.org/officeDocument/2006/relationships/hyperlink" Target="https://login.consultant.ru/link/?req=doc&amp;base=LAW&amp;n=472841&amp;dst=100731" TargetMode="External"/><Relationship Id="rId88" Type="http://schemas.openxmlformats.org/officeDocument/2006/relationships/hyperlink" Target="https://login.consultant.ru/link/?req=doc&amp;base=PBI&amp;n=237795" TargetMode="External"/><Relationship Id="rId111" Type="http://schemas.openxmlformats.org/officeDocument/2006/relationships/hyperlink" Target="https://login.consultant.ru/link/?req=doc&amp;base=LAW&amp;n=472841&amp;dst=209" TargetMode="External"/><Relationship Id="rId132" Type="http://schemas.openxmlformats.org/officeDocument/2006/relationships/hyperlink" Target="https://login.consultant.ru/link/?req=doc&amp;base=LAW&amp;n=380602&amp;dst=102572" TargetMode="External"/><Relationship Id="rId15" Type="http://schemas.openxmlformats.org/officeDocument/2006/relationships/hyperlink" Target="https://login.consultant.ru/link/?req=doc&amp;base=LAW&amp;n=463191&amp;dst=100554" TargetMode="External"/><Relationship Id="rId36" Type="http://schemas.openxmlformats.org/officeDocument/2006/relationships/hyperlink" Target="https://login.consultant.ru/link/?req=doc&amp;base=PBI&amp;n=242515" TargetMode="External"/><Relationship Id="rId57" Type="http://schemas.openxmlformats.org/officeDocument/2006/relationships/hyperlink" Target="https://login.consultant.ru/link/?req=doc&amp;base=QUEST&amp;n=110846&amp;dst=100008" TargetMode="External"/><Relationship Id="rId106" Type="http://schemas.openxmlformats.org/officeDocument/2006/relationships/hyperlink" Target="https://login.consultant.ru/link/?req=doc&amp;base=PBI&amp;n=248509&amp;dst=100510" TargetMode="External"/><Relationship Id="rId127" Type="http://schemas.openxmlformats.org/officeDocument/2006/relationships/hyperlink" Target="https://login.consultant.ru/link/?req=doc&amp;base=PBI&amp;n=239392" TargetMode="External"/><Relationship Id="rId10" Type="http://schemas.openxmlformats.org/officeDocument/2006/relationships/hyperlink" Target="https://login.consultant.ru/link/?req=doc&amp;base=LAW&amp;n=463191&amp;dst=16223" TargetMode="External"/><Relationship Id="rId31" Type="http://schemas.openxmlformats.org/officeDocument/2006/relationships/hyperlink" Target="https://login.consultant.ru/link/?req=doc&amp;base=PBI&amp;n=239070" TargetMode="External"/><Relationship Id="rId52" Type="http://schemas.openxmlformats.org/officeDocument/2006/relationships/hyperlink" Target="https://login.consultant.ru/link/?req=doc&amp;base=LAW&amp;n=463191&amp;dst=11252" TargetMode="External"/><Relationship Id="rId73" Type="http://schemas.openxmlformats.org/officeDocument/2006/relationships/hyperlink" Target="https://login.consultant.ru/link/?req=doc&amp;base=LAW&amp;n=463191&amp;dst=3233" TargetMode="External"/><Relationship Id="rId78" Type="http://schemas.openxmlformats.org/officeDocument/2006/relationships/hyperlink" Target="https://login.consultant.ru/link/?req=doc&amp;base=LAW&amp;n=472841&amp;dst=5825" TargetMode="External"/><Relationship Id="rId94" Type="http://schemas.openxmlformats.org/officeDocument/2006/relationships/hyperlink" Target="https://login.consultant.ru/link/?req=doc&amp;base=PBI&amp;n=248509&amp;dst=100127" TargetMode="External"/><Relationship Id="rId99" Type="http://schemas.openxmlformats.org/officeDocument/2006/relationships/hyperlink" Target="https://login.consultant.ru/link/?req=doc&amp;base=PBI&amp;n=248509&amp;dst=100177" TargetMode="External"/><Relationship Id="rId101" Type="http://schemas.openxmlformats.org/officeDocument/2006/relationships/hyperlink" Target="https://login.consultant.ru/link/?req=doc&amp;base=PBI&amp;n=248509&amp;dst=100215" TargetMode="External"/><Relationship Id="rId122" Type="http://schemas.openxmlformats.org/officeDocument/2006/relationships/hyperlink" Target="https://login.consultant.ru/link/?req=doc&amp;base=PBI&amp;n=242757&amp;dst=10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8268&amp;dst=101115" TargetMode="External"/><Relationship Id="rId26" Type="http://schemas.openxmlformats.org/officeDocument/2006/relationships/hyperlink" Target="https://login.consultant.ru/link/?req=doc&amp;base=LAW&amp;n=463191&amp;dst=16223" TargetMode="External"/><Relationship Id="rId47" Type="http://schemas.openxmlformats.org/officeDocument/2006/relationships/hyperlink" Target="https://login.consultant.ru/link/?req=doc&amp;base=LAW&amp;n=463191&amp;dst=14670" TargetMode="External"/><Relationship Id="rId68" Type="http://schemas.openxmlformats.org/officeDocument/2006/relationships/hyperlink" Target="https://login.consultant.ru/link/?req=doc&amp;base=ARB&amp;n=126801&amp;dst=100013" TargetMode="External"/><Relationship Id="rId89" Type="http://schemas.openxmlformats.org/officeDocument/2006/relationships/hyperlink" Target="https://login.consultant.ru/link/?req=doc&amp;base=LAW&amp;n=463191&amp;dst=22627" TargetMode="External"/><Relationship Id="rId112" Type="http://schemas.openxmlformats.org/officeDocument/2006/relationships/hyperlink" Target="https://login.consultant.ru/link/?req=doc&amp;base=PPN&amp;n=73" TargetMode="External"/><Relationship Id="rId133" Type="http://schemas.openxmlformats.org/officeDocument/2006/relationships/hyperlink" Target="https://login.consultant.ru/link/?req=doc&amp;base=LAW&amp;n=380602&amp;dst=1026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3</cp:revision>
  <dcterms:created xsi:type="dcterms:W3CDTF">2024-05-07T04:01:00Z</dcterms:created>
  <dcterms:modified xsi:type="dcterms:W3CDTF">2024-05-07T04:19:00Z</dcterms:modified>
</cp:coreProperties>
</file>