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E8CC" w14:textId="77777777" w:rsidR="00C13CB1" w:rsidRDefault="00C13CB1" w:rsidP="00C13CB1">
      <w:pPr>
        <w:widowControl w:val="0"/>
        <w:tabs>
          <w:tab w:val="left" w:pos="896"/>
        </w:tabs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Услуга оказывается в соответствии с регламентом Линии консультаций:</w:t>
      </w:r>
      <w:r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hyperlink r:id="rId5" w:history="1">
        <w:r>
          <w:rPr>
            <w:rStyle w:val="a3"/>
            <w:rFonts w:ascii="Times New Roman" w:eastAsiaTheme="minorEastAsia" w:hAnsi="Times New Roman" w:cs="Times New Roman"/>
            <w:b/>
            <w:lang w:eastAsia="ru-RU"/>
          </w:rPr>
          <w:t>http://consultantugra.ru/klientam/goryachaya-liniya/reglament-linii-konsultacij/</w:t>
        </w:r>
      </w:hyperlink>
    </w:p>
    <w:p w14:paraId="622FE147" w14:textId="77777777" w:rsidR="00C13CB1" w:rsidRDefault="00C13CB1" w:rsidP="00C13CB1">
      <w:pPr>
        <w:widowControl w:val="0"/>
        <w:tabs>
          <w:tab w:val="left" w:pos="896"/>
          <w:tab w:val="left" w:pos="326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318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8"/>
      </w:tblGrid>
      <w:tr w:rsidR="00C13CB1" w14:paraId="42D87D85" w14:textId="77777777" w:rsidTr="009876CF">
        <w:trPr>
          <w:jc w:val="center"/>
        </w:trPr>
        <w:tc>
          <w:tcPr>
            <w:tcW w:w="10318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61E254B5" w14:textId="77777777" w:rsidR="00C13CB1" w:rsidRDefault="00C13CB1" w:rsidP="009876CF">
            <w:pPr>
              <w:widowControl w:val="0"/>
              <w:tabs>
                <w:tab w:val="left" w:pos="896"/>
                <w:tab w:val="left" w:pos="3262"/>
              </w:tabs>
              <w:autoSpaceDE w:val="0"/>
              <w:autoSpaceDN w:val="0"/>
              <w:spacing w:after="0" w:line="252" w:lineRule="auto"/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392C69"/>
                <w:lang w:eastAsia="ru-RU"/>
              </w:rPr>
              <w:t>Актуально на 28.03.2024</w:t>
            </w:r>
          </w:p>
        </w:tc>
      </w:tr>
    </w:tbl>
    <w:p w14:paraId="06542206" w14:textId="559EB8C8" w:rsidR="00C13CB1" w:rsidRPr="00C13CB1" w:rsidRDefault="00C13CB1" w:rsidP="00C13CB1">
      <w:pPr>
        <w:spacing w:line="240" w:lineRule="auto"/>
        <w:textAlignment w:val="baseline"/>
        <w:rPr>
          <w:rFonts w:ascii="Times New Roman" w:eastAsiaTheme="minorEastAsia" w:hAnsi="Times New Roman" w:cs="Times New Roman"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По вопросу</w:t>
      </w:r>
      <w:r>
        <w:rPr>
          <w:rFonts w:ascii="Times New Roman" w:eastAsiaTheme="minorEastAsia" w:hAnsi="Times New Roman" w:cs="Times New Roman"/>
          <w:bCs/>
          <w:lang w:eastAsia="ru-RU"/>
        </w:rPr>
        <w:t xml:space="preserve">: </w:t>
      </w:r>
      <w:r w:rsidRPr="00C13CB1">
        <w:rPr>
          <w:rFonts w:ascii="Times New Roman" w:eastAsiaTheme="minorEastAsia" w:hAnsi="Times New Roman" w:cs="Times New Roman"/>
          <w:bCs/>
          <w:lang w:eastAsia="ru-RU"/>
        </w:rPr>
        <w:t>как отстранить от работы работника, который находится под следствием по уголовному делу. Сейчас он находится на больничном. Отстранять</w:t>
      </w:r>
      <w:r w:rsidR="00216FBD">
        <w:rPr>
          <w:rFonts w:ascii="Times New Roman" w:eastAsiaTheme="minorEastAsia" w:hAnsi="Times New Roman" w:cs="Times New Roman"/>
          <w:bCs/>
          <w:lang w:eastAsia="ru-RU"/>
        </w:rPr>
        <w:t>,</w:t>
      </w:r>
      <w:r w:rsidRPr="00C13CB1">
        <w:rPr>
          <w:rFonts w:ascii="Times New Roman" w:eastAsiaTheme="minorEastAsia" w:hAnsi="Times New Roman" w:cs="Times New Roman"/>
          <w:bCs/>
          <w:lang w:eastAsia="ru-RU"/>
        </w:rPr>
        <w:t xml:space="preserve"> когда выйдет с больничного? По</w:t>
      </w:r>
      <w:r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Pr="00C13CB1">
        <w:rPr>
          <w:rFonts w:ascii="Times New Roman" w:eastAsiaTheme="minorEastAsia" w:hAnsi="Times New Roman" w:cs="Times New Roman"/>
          <w:bCs/>
          <w:lang w:eastAsia="ru-RU"/>
        </w:rPr>
        <w:t>какому основанию отстранить? В статья 76 ТК РФ есть пункт - другие случаи, из фе</w:t>
      </w:r>
      <w:r>
        <w:rPr>
          <w:rFonts w:ascii="Times New Roman" w:eastAsiaTheme="minorEastAsia" w:hAnsi="Times New Roman" w:cs="Times New Roman"/>
          <w:bCs/>
          <w:lang w:eastAsia="ru-RU"/>
        </w:rPr>
        <w:t>дерального</w:t>
      </w:r>
      <w:r w:rsidRPr="00C13CB1">
        <w:rPr>
          <w:rFonts w:ascii="Times New Roman" w:eastAsiaTheme="minorEastAsia" w:hAnsi="Times New Roman" w:cs="Times New Roman"/>
          <w:bCs/>
          <w:lang w:eastAsia="ru-RU"/>
        </w:rPr>
        <w:t xml:space="preserve"> законов, что это за "другие случаи"?</w:t>
      </w:r>
    </w:p>
    <w:p w14:paraId="64A9F753" w14:textId="77777777" w:rsidR="00C13CB1" w:rsidRDefault="00C13CB1" w:rsidP="00C13CB1">
      <w:pPr>
        <w:spacing w:after="0" w:line="252" w:lineRule="auto"/>
        <w:rPr>
          <w:rFonts w:ascii="Times New Roman" w:hAnsi="Times New Roman" w:cs="Times New Roman"/>
        </w:rPr>
      </w:pPr>
    </w:p>
    <w:tbl>
      <w:tblPr>
        <w:tblW w:w="10635" w:type="dxa"/>
        <w:tblInd w:w="-30" w:type="dxa"/>
        <w:tblBorders>
          <w:left w:val="single" w:sz="24" w:space="0" w:color="FE9500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5"/>
      </w:tblGrid>
      <w:tr w:rsidR="00C13CB1" w14:paraId="7A655EBE" w14:textId="77777777" w:rsidTr="009876CF">
        <w:tc>
          <w:tcPr>
            <w:tcW w:w="10632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67821F5D" w14:textId="77777777" w:rsidR="00C13CB1" w:rsidRDefault="00C13CB1" w:rsidP="00C13CB1">
            <w:pPr>
              <w:spacing w:after="1" w:line="218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Сообщаем: </w:t>
            </w:r>
            <w:bookmarkStart w:id="0" w:name="P0"/>
            <w:bookmarkEnd w:id="0"/>
          </w:p>
          <w:p w14:paraId="05FA286D" w14:textId="77777777" w:rsidR="00C13CB1" w:rsidRPr="00C13CB1" w:rsidRDefault="00C13CB1" w:rsidP="00C13CB1">
            <w:pPr>
              <w:pStyle w:val="ConsPlusNormal"/>
              <w:outlineLvl w:val="0"/>
              <w:rPr>
                <w:rFonts w:ascii="Times New Roman" w:hAnsi="Times New Roman" w:cs="Times New Roman"/>
                <w:b/>
              </w:rPr>
            </w:pPr>
          </w:p>
          <w:p w14:paraId="68ED97D1" w14:textId="77777777" w:rsidR="00C13CB1" w:rsidRPr="00C13CB1" w:rsidRDefault="00C13CB1" w:rsidP="00C13CB1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….</w:t>
            </w:r>
            <w:r w:rsidRPr="00C13CB1">
              <w:rPr>
                <w:rFonts w:ascii="Times New Roman" w:hAnsi="Times New Roman" w:cs="Times New Roman"/>
                <w:b/>
              </w:rPr>
              <w:t>Как оплачивать период, когда работник находится под следствием, арестом, стражей</w:t>
            </w:r>
          </w:p>
          <w:p w14:paraId="7DE60BEE" w14:textId="77777777" w:rsid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>Законом не предусмотрено специального порядка оплаты работнику такого периода. Если работник трудился в такой период, оплатите его как обычно. В том числе законом не предусмотрены основания для снижения работнику заработной платы за период работы, например, под следствием.</w:t>
            </w:r>
          </w:p>
          <w:p w14:paraId="7D64B5F3" w14:textId="77777777" w:rsidR="00C13CB1" w:rsidRP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</w:p>
          <w:p w14:paraId="1BA51B4C" w14:textId="77777777" w:rsidR="00C13CB1" w:rsidRPr="00C13CB1" w:rsidRDefault="00C13CB1" w:rsidP="00C13CB1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  <w:b/>
              </w:rPr>
              <w:t>Можно ли отстранить работника, который находится под следствием, арестом, стражей</w:t>
            </w:r>
          </w:p>
          <w:p w14:paraId="2814FB5E" w14:textId="77777777" w:rsidR="00C13CB1" w:rsidRP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 xml:space="preserve">Да, можно, но только в определенных случаях. </w:t>
            </w:r>
            <w:r w:rsidRPr="002D4E87">
              <w:rPr>
                <w:rFonts w:ascii="Times New Roman" w:hAnsi="Times New Roman" w:cs="Times New Roman"/>
                <w:b/>
                <w:bCs/>
                <w:u w:val="single"/>
              </w:rPr>
              <w:t>Сам по себе факт нахождения работника под следствием</w:t>
            </w:r>
            <w:r w:rsidRPr="00C13CB1">
              <w:rPr>
                <w:rFonts w:ascii="Times New Roman" w:hAnsi="Times New Roman" w:cs="Times New Roman"/>
              </w:rPr>
              <w:t xml:space="preserve">, арестом, стражей </w:t>
            </w:r>
            <w:r w:rsidRPr="002D4E87">
              <w:rPr>
                <w:rFonts w:ascii="Times New Roman" w:hAnsi="Times New Roman" w:cs="Times New Roman"/>
                <w:b/>
                <w:bCs/>
                <w:u w:val="single"/>
              </w:rPr>
              <w:t>не является законным основанием для его отстранения</w:t>
            </w:r>
            <w:r w:rsidRPr="00C13CB1">
              <w:rPr>
                <w:rFonts w:ascii="Times New Roman" w:hAnsi="Times New Roman" w:cs="Times New Roman"/>
              </w:rPr>
              <w:t>.</w:t>
            </w:r>
          </w:p>
          <w:p w14:paraId="47FC06EF" w14:textId="77777777" w:rsidR="00C13CB1" w:rsidRP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>Для отстранения могут быть и иные причины. Так, если у вас есть постановление суда о временном отстранении работника от работы, то вам необходимо отстранить его</w:t>
            </w:r>
            <w:r w:rsidRPr="00C13CB1">
              <w:rPr>
                <w:rFonts w:ascii="Times New Roman" w:hAnsi="Times New Roman" w:cs="Times New Roman"/>
              </w:rPr>
              <w:t xml:space="preserve">. Зарплата за период такого отстранения работнику не начисляется. Это следует из </w:t>
            </w:r>
            <w:hyperlink r:id="rId6">
              <w:r w:rsidRPr="00C13CB1">
                <w:rPr>
                  <w:rFonts w:ascii="Times New Roman" w:hAnsi="Times New Roman" w:cs="Times New Roman"/>
                  <w:color w:val="0000FF"/>
                </w:rPr>
                <w:t>абз. 8 ч. 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7">
              <w:r w:rsidRPr="00C13CB1">
                <w:rPr>
                  <w:rFonts w:ascii="Times New Roman" w:hAnsi="Times New Roman" w:cs="Times New Roman"/>
                  <w:color w:val="0000FF"/>
                </w:rPr>
                <w:t>ч. 3 ст. 76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РФ, </w:t>
            </w:r>
            <w:hyperlink r:id="rId8">
              <w:r w:rsidRPr="00C13CB1">
                <w:rPr>
                  <w:rFonts w:ascii="Times New Roman" w:hAnsi="Times New Roman" w:cs="Times New Roman"/>
                  <w:color w:val="0000FF"/>
                </w:rPr>
                <w:t>п. 10 ч. 2 ст. 29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9">
              <w:r w:rsidRPr="00C13CB1">
                <w:rPr>
                  <w:rFonts w:ascii="Times New Roman" w:hAnsi="Times New Roman" w:cs="Times New Roman"/>
                  <w:color w:val="0000FF"/>
                </w:rPr>
                <w:t>ч. 3 ст. 114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УПК РФ. </w:t>
            </w:r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>Или, например, необходимо отстранить педагогического работника от работы в случае, если вам поступили сведения от правоохранительных органов о том, что он подвергается уголовному преследованию за преступления, в частности, против жизни и здоровья личности</w:t>
            </w:r>
            <w:r w:rsidRPr="00C13CB1">
              <w:rPr>
                <w:rFonts w:ascii="Times New Roman" w:hAnsi="Times New Roman" w:cs="Times New Roman"/>
              </w:rPr>
              <w:t xml:space="preserve">. Такой период отстранения также не оплачивается. Это следует из </w:t>
            </w:r>
            <w:hyperlink r:id="rId10">
              <w:r w:rsidRPr="00C13CB1">
                <w:rPr>
                  <w:rFonts w:ascii="Times New Roman" w:hAnsi="Times New Roman" w:cs="Times New Roman"/>
                  <w:color w:val="0000FF"/>
                </w:rPr>
                <w:t>абз. 9 ч. 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11">
              <w:r w:rsidRPr="00C13CB1">
                <w:rPr>
                  <w:rFonts w:ascii="Times New Roman" w:hAnsi="Times New Roman" w:cs="Times New Roman"/>
                  <w:color w:val="0000FF"/>
                </w:rPr>
                <w:t>ч. 3 ст. 76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12">
              <w:r w:rsidRPr="00C13CB1">
                <w:rPr>
                  <w:rFonts w:ascii="Times New Roman" w:hAnsi="Times New Roman" w:cs="Times New Roman"/>
                  <w:color w:val="0000FF"/>
                </w:rPr>
                <w:t>ст. 331.1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РФ.</w:t>
            </w:r>
          </w:p>
          <w:p w14:paraId="2AA2EB19" w14:textId="77777777" w:rsidR="00C13CB1" w:rsidRP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 xml:space="preserve">Или, например, вы обязаны отстранить работника, чья трудовая деятельность непосредственно связана с управлением легковыми такси, автобусами, трамваями, троллейбусами и подвижным составом внеуличного транспорта при осуществлении перевозок пассажиров и багажа, если вы получили от правоохранительных органов информацию о том, что такой работник подвергается уголовному преследованию за преступления, указанные в </w:t>
            </w:r>
            <w:hyperlink r:id="rId13">
              <w:r w:rsidRPr="0058365D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п. п. 1</w:t>
              </w:r>
            </w:hyperlink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 xml:space="preserve">, </w:t>
            </w:r>
            <w:hyperlink r:id="rId14">
              <w:r w:rsidRPr="0058365D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2 ч. 1</w:t>
              </w:r>
            </w:hyperlink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 xml:space="preserve"> и </w:t>
            </w:r>
            <w:hyperlink r:id="rId15">
              <w:r w:rsidRPr="0058365D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п. п. 1</w:t>
              </w:r>
            </w:hyperlink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 xml:space="preserve">, </w:t>
            </w:r>
            <w:hyperlink r:id="rId16">
              <w:r w:rsidRPr="0058365D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2 ч. 2 ст. 328.1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РФ. Отстранить такого работника вы должны на весь период производства по уголовному делу до его прекращения либо до вступления в силу приговора суда (</w:t>
            </w:r>
            <w:hyperlink r:id="rId17">
              <w:r w:rsidRPr="00C13CB1">
                <w:rPr>
                  <w:rFonts w:ascii="Times New Roman" w:hAnsi="Times New Roman" w:cs="Times New Roman"/>
                  <w:color w:val="0000FF"/>
                </w:rPr>
                <w:t>ч. 5 ст. 328.1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РФ).</w:t>
            </w:r>
          </w:p>
          <w:p w14:paraId="4721E39E" w14:textId="77777777" w:rsidR="00C13CB1" w:rsidRPr="00C13CB1" w:rsidRDefault="00C13CB1" w:rsidP="00C13CB1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A25ED73" w14:textId="77777777" w:rsidR="00C13CB1" w:rsidRPr="00C13CB1" w:rsidRDefault="00C13CB1" w:rsidP="00C13CB1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  <w:b/>
              </w:rPr>
              <w:t>Какие возможны риски в связи с нахождением работника под следствием, арестом, стражей</w:t>
            </w:r>
          </w:p>
          <w:p w14:paraId="1C1358CE" w14:textId="77777777" w:rsidR="00C13CB1" w:rsidRPr="00C13CB1" w:rsidRDefault="00C13CB1" w:rsidP="00C13C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>В этом случае у вас возможны, в частности, следующие риски:</w:t>
            </w:r>
          </w:p>
          <w:p w14:paraId="2D428C69" w14:textId="77777777" w:rsidR="00C13CB1" w:rsidRPr="00C13CB1" w:rsidRDefault="00C13CB1" w:rsidP="00C13CB1">
            <w:pPr>
              <w:pStyle w:val="ConsPlusNormal"/>
              <w:numPr>
                <w:ilvl w:val="0"/>
                <w:numId w:val="1"/>
              </w:numPr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 xml:space="preserve">административная ответственность по </w:t>
            </w:r>
            <w:hyperlink r:id="rId18">
              <w:r w:rsidRPr="00C13CB1">
                <w:rPr>
                  <w:rFonts w:ascii="Times New Roman" w:hAnsi="Times New Roman" w:cs="Times New Roman"/>
                  <w:color w:val="0000FF"/>
                </w:rPr>
                <w:t>ч. 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19">
              <w:r w:rsidRPr="00C13CB1">
                <w:rPr>
                  <w:rFonts w:ascii="Times New Roman" w:hAnsi="Times New Roman" w:cs="Times New Roman"/>
                  <w:color w:val="0000FF"/>
                </w:rPr>
                <w:t>2 ст. 5.27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КоАП РФ за неисполнение законных требований об отстранении работника;</w:t>
            </w:r>
          </w:p>
          <w:p w14:paraId="6D116D1C" w14:textId="77777777" w:rsidR="00C13CB1" w:rsidRPr="00C13CB1" w:rsidRDefault="00C13CB1" w:rsidP="00C13CB1">
            <w:pPr>
              <w:pStyle w:val="ConsPlusNormal"/>
              <w:numPr>
                <w:ilvl w:val="0"/>
                <w:numId w:val="1"/>
              </w:numPr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>признание увольнения незаконным и восстановление работника на работе с выплатой ему среднего заработка за все время вынужденного прогула, иных сумм (например, судебных издержек) (</w:t>
            </w:r>
            <w:hyperlink r:id="rId20">
              <w:r w:rsidRPr="00C13CB1">
                <w:rPr>
                  <w:rFonts w:ascii="Times New Roman" w:hAnsi="Times New Roman" w:cs="Times New Roman"/>
                  <w:color w:val="0000FF"/>
                </w:rPr>
                <w:t>абз. 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21">
              <w:r w:rsidRPr="00C13CB1">
                <w:rPr>
                  <w:rFonts w:ascii="Times New Roman" w:hAnsi="Times New Roman" w:cs="Times New Roman"/>
                  <w:color w:val="0000FF"/>
                </w:rPr>
                <w:t>2 ст. 234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22">
              <w:r w:rsidRPr="00C13CB1">
                <w:rPr>
                  <w:rFonts w:ascii="Times New Roman" w:hAnsi="Times New Roman" w:cs="Times New Roman"/>
                  <w:color w:val="0000FF"/>
                </w:rPr>
                <w:t>ч. 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23">
              <w:r w:rsidRPr="00C13CB1">
                <w:rPr>
                  <w:rFonts w:ascii="Times New Roman" w:hAnsi="Times New Roman" w:cs="Times New Roman"/>
                  <w:color w:val="0000FF"/>
                </w:rPr>
                <w:t>2 ст. 394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РФ, </w:t>
            </w:r>
            <w:hyperlink r:id="rId24">
              <w:r w:rsidRPr="00C13CB1">
                <w:rPr>
                  <w:rFonts w:ascii="Times New Roman" w:hAnsi="Times New Roman" w:cs="Times New Roman"/>
                  <w:color w:val="0000FF"/>
                </w:rPr>
                <w:t>ч. 1 ст. 98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ГПК РФ, </w:t>
            </w:r>
            <w:hyperlink r:id="rId25">
              <w:r w:rsidRPr="00C13CB1">
                <w:rPr>
                  <w:rFonts w:ascii="Times New Roman" w:hAnsi="Times New Roman" w:cs="Times New Roman"/>
                  <w:color w:val="0000FF"/>
                </w:rPr>
                <w:t>абз. 1 п. 60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Постановления Пленума Верховного Суда РФ от 17.03.2004 N 2). Например, если вы уволите работника в связи с тем, что он находится под административным арестом;</w:t>
            </w:r>
          </w:p>
          <w:p w14:paraId="5093CAA0" w14:textId="77777777" w:rsidR="00C13CB1" w:rsidRPr="00C13CB1" w:rsidRDefault="00C13CB1" w:rsidP="00C13CB1">
            <w:pPr>
              <w:pStyle w:val="ConsPlusNormal"/>
              <w:numPr>
                <w:ilvl w:val="0"/>
                <w:numId w:val="1"/>
              </w:numPr>
              <w:spacing w:before="220"/>
              <w:jc w:val="both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</w:rPr>
              <w:t>возмещение работнику морального вреда (</w:t>
            </w:r>
            <w:hyperlink r:id="rId26">
              <w:r w:rsidRPr="00C13CB1">
                <w:rPr>
                  <w:rFonts w:ascii="Times New Roman" w:hAnsi="Times New Roman" w:cs="Times New Roman"/>
                  <w:color w:val="0000FF"/>
                </w:rPr>
                <w:t>ч. 1 ст. 21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27">
              <w:r w:rsidRPr="00C13CB1">
                <w:rPr>
                  <w:rFonts w:ascii="Times New Roman" w:hAnsi="Times New Roman" w:cs="Times New Roman"/>
                  <w:color w:val="0000FF"/>
                </w:rPr>
                <w:t>ст. 237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, </w:t>
            </w:r>
            <w:hyperlink r:id="rId28">
              <w:r w:rsidRPr="00C13CB1">
                <w:rPr>
                  <w:rFonts w:ascii="Times New Roman" w:hAnsi="Times New Roman" w:cs="Times New Roman"/>
                  <w:color w:val="0000FF"/>
                </w:rPr>
                <w:t>ч. 9 ст. 394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ТК РФ, </w:t>
            </w:r>
            <w:hyperlink r:id="rId29">
              <w:r w:rsidRPr="00C13CB1">
                <w:rPr>
                  <w:rFonts w:ascii="Times New Roman" w:hAnsi="Times New Roman" w:cs="Times New Roman"/>
                  <w:color w:val="0000FF"/>
                </w:rPr>
                <w:t>абз. 2 п. 63</w:t>
              </w:r>
            </w:hyperlink>
            <w:r w:rsidRPr="00C13CB1">
              <w:rPr>
                <w:rFonts w:ascii="Times New Roman" w:hAnsi="Times New Roman" w:cs="Times New Roman"/>
              </w:rPr>
              <w:t xml:space="preserve"> Постановления Пленума Верховного Суда РФ от 17.03.2004 N 2).</w:t>
            </w:r>
          </w:p>
          <w:p w14:paraId="50D134EA" w14:textId="77777777" w:rsidR="00C13CB1" w:rsidRPr="00C13CB1" w:rsidRDefault="00C13CB1" w:rsidP="00C13CB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13CB1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30">
              <w:r w:rsidRPr="00C13CB1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Готовое решение: Как поступить работодателю, если работник находится под следствием, арестом, стражей (КонсультантПлюс, 2024) {КонсультантПлюс}</w:t>
              </w:r>
            </w:hyperlink>
            <w:r w:rsidRPr="00C13C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4E7D838" w14:textId="77777777" w:rsidR="002D4E87" w:rsidRDefault="00C13CB1" w:rsidP="002D4E87">
            <w:pPr>
              <w:spacing w:after="1" w:line="220" w:lineRule="auto"/>
              <w:jc w:val="both"/>
            </w:pPr>
            <w:r w:rsidRPr="00D0185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D4E87">
              <w:rPr>
                <w:rFonts w:ascii="Times New Roman" w:hAnsi="Times New Roman" w:cs="Times New Roman"/>
              </w:rPr>
              <w:t xml:space="preserve">…..Как видно, </w:t>
            </w:r>
            <w:r w:rsidR="002D4E87" w:rsidRPr="002D4E87">
              <w:rPr>
                <w:rFonts w:ascii="Times New Roman" w:hAnsi="Times New Roman" w:cs="Times New Roman"/>
                <w:b/>
                <w:bCs/>
                <w:u w:val="single"/>
              </w:rPr>
              <w:t xml:space="preserve">в данном случае постановление о временном отстранении подозреваемого или обвиняемого от должности не было направлено по месту работы гражданина, да и, скорее всего, у суда нет оснований отстранять его от должности. Наверняка преступление не связано с выполняемой им работой. Следовательно, работодатель не вправе отстранить этого сотрудника в соответствии со </w:t>
            </w:r>
            <w:hyperlink r:id="rId31">
              <w:r w:rsidR="002D4E87" w:rsidRPr="002D4E87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ст. 76</w:t>
              </w:r>
            </w:hyperlink>
            <w:r w:rsidR="002D4E87" w:rsidRPr="002D4E87">
              <w:rPr>
                <w:rFonts w:ascii="Times New Roman" w:hAnsi="Times New Roman" w:cs="Times New Roman"/>
                <w:b/>
                <w:bCs/>
                <w:u w:val="single"/>
              </w:rPr>
              <w:t xml:space="preserve"> ТК РФ, т.к. нет требования уполномоченных лиц или органов</w:t>
            </w:r>
            <w:r w:rsidR="002D4E87">
              <w:rPr>
                <w:rFonts w:ascii="Times New Roman" w:hAnsi="Times New Roman" w:cs="Times New Roman"/>
              </w:rPr>
              <w:t>. Однако период отсутствия работника зафиксировать надо.</w:t>
            </w:r>
          </w:p>
          <w:p w14:paraId="4D5E7C56" w14:textId="77777777" w:rsidR="002D4E87" w:rsidRPr="0058365D" w:rsidRDefault="002D4E87" w:rsidP="002D4E87">
            <w:pPr>
              <w:spacing w:after="1" w:line="220" w:lineRule="auto"/>
              <w:rPr>
                <w:rFonts w:ascii="Times New Roman" w:hAnsi="Times New Roman" w:cs="Times New Roman"/>
              </w:rPr>
            </w:pPr>
            <w:r w:rsidRPr="00C13CB1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32">
              <w:r w:rsidRPr="00C13CB1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{Вопрос: Один из наших сотрудников находится под следствием. Как это табелировать и оформлять - как простой или как отстранение от работы? И сохраняется ли за этим несчастным средний заработок, ведь это же не прогул? Никаких документов из суда мы не получали. О том, что сотрудник "за решеткой", узнали по слухам. ("Кадровик.ру", 2011, N 10) {КонсультантПлюс}}</w:t>
              </w:r>
            </w:hyperlink>
            <w:r w:rsidRPr="00C13C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3CD4DE96" w14:textId="77777777" w:rsidR="0058365D" w:rsidRPr="0058365D" w:rsidRDefault="0058365D">
            <w:pPr>
              <w:spacing w:after="1" w:line="200" w:lineRule="auto"/>
              <w:jc w:val="both"/>
            </w:pPr>
            <w:r>
              <w:rPr>
                <w:rFonts w:ascii="Times New Roman" w:hAnsi="Times New Roman" w:cs="Times New Roman"/>
              </w:rPr>
              <w:t>….</w:t>
            </w:r>
            <w:r w:rsidRPr="0058365D">
              <w:rPr>
                <w:rFonts w:ascii="Times New Roman" w:hAnsi="Times New Roman" w:cs="Times New Roman"/>
                <w:b/>
                <w:bCs/>
                <w:u w:val="single"/>
              </w:rPr>
              <w:t>отстранить работника от работы работодатель вправе по окончании периода временной нетрудоспособности, поскольку в указанный период трудовую деятельность работник не осуществляет</w:t>
            </w:r>
            <w:r w:rsidRPr="0058365D">
              <w:rPr>
                <w:rFonts w:ascii="Times New Roman" w:hAnsi="Times New Roman" w:cs="Times New Roman"/>
              </w:rPr>
              <w:t>.</w:t>
            </w:r>
          </w:p>
          <w:p w14:paraId="4D6BF72F" w14:textId="77777777" w:rsidR="0058365D" w:rsidRPr="0058365D" w:rsidRDefault="0058365D">
            <w:pPr>
              <w:spacing w:after="1" w:line="2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65D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33">
              <w:r w:rsidRPr="0058365D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{Вопрос: Может ли работодатель отстранить работника от работы в соответствии с медицинским заключением в период больничного листа? ("Сайт "Онлайнинспекция.РФ", 2023) {КонсультантПлюс}}</w:t>
              </w:r>
            </w:hyperlink>
            <w:r w:rsidRPr="0058365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41F6A5FC" w14:textId="77777777" w:rsidR="00C13CB1" w:rsidRDefault="00C13CB1" w:rsidP="00C13CB1">
            <w:pPr>
              <w:spacing w:after="1" w:line="2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A7B35" w14:textId="77777777" w:rsidR="00C13CB1" w:rsidRDefault="00C13CB1" w:rsidP="009876CF">
            <w:pPr>
              <w:spacing w:after="1" w:line="21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F08B99" w14:textId="77777777" w:rsidR="00C13CB1" w:rsidRDefault="00C13CB1" w:rsidP="00C13CB1">
      <w:pPr>
        <w:widowControl w:val="0"/>
        <w:tabs>
          <w:tab w:val="left" w:pos="896"/>
          <w:tab w:val="left" w:pos="3262"/>
        </w:tabs>
        <w:autoSpaceDE w:val="0"/>
        <w:autoSpaceDN w:val="0"/>
        <w:spacing w:after="0" w:line="192" w:lineRule="auto"/>
        <w:ind w:firstLine="540"/>
        <w:jc w:val="both"/>
        <w:outlineLvl w:val="0"/>
        <w:rPr>
          <w:rFonts w:ascii="Times New Roman" w:eastAsiaTheme="minorEastAsia" w:hAnsi="Times New Roman" w:cs="Times New Roman"/>
          <w:bCs/>
          <w:lang w:eastAsia="ru-RU"/>
        </w:rPr>
      </w:pPr>
    </w:p>
    <w:p w14:paraId="302827B4" w14:textId="77777777" w:rsidR="00C13CB1" w:rsidRDefault="00C13CB1" w:rsidP="00C13CB1">
      <w:pP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rPr>
          <w:rFonts w:ascii="Times New Roman" w:eastAsiaTheme="minorEastAsia" w:hAnsi="Times New Roman" w:cs="Times New Roman"/>
          <w:bCs/>
          <w:lang w:eastAsia="ru-RU"/>
        </w:rPr>
      </w:pPr>
      <w:r>
        <w:rPr>
          <w:rFonts w:ascii="Times New Roman" w:eastAsiaTheme="minorEastAsia" w:hAnsi="Times New Roman" w:cs="Times New Roman"/>
          <w:bCs/>
          <w:lang w:eastAsia="ru-RU"/>
        </w:rPr>
        <w:t>Для поиска информации по вопросу использовались ключевые слова в строке «быстрый поиск»:</w:t>
      </w:r>
    </w:p>
    <w:p w14:paraId="0F87E3EF" w14:textId="77777777" w:rsidR="00C13CB1" w:rsidRDefault="00C13CB1" w:rsidP="00C13CB1">
      <w:pP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Theme="minorEastAsia" w:hAnsi="Times New Roman" w:cs="Times New Roman"/>
          <w:bCs/>
          <w:color w:val="FF0000"/>
          <w:lang w:eastAsia="ru-RU"/>
        </w:rPr>
      </w:pPr>
      <w:r>
        <w:rPr>
          <w:rFonts w:ascii="Times New Roman" w:eastAsiaTheme="minorEastAsia" w:hAnsi="Times New Roman" w:cs="Times New Roman"/>
          <w:bCs/>
          <w:color w:val="FF0000"/>
          <w:lang w:eastAsia="ru-RU"/>
        </w:rPr>
        <w:t>«работник под следствием»</w:t>
      </w:r>
    </w:p>
    <w:p w14:paraId="6B3FFC7F" w14:textId="77777777" w:rsidR="00C13CB1" w:rsidRDefault="00C13CB1" w:rsidP="00C13CB1">
      <w:pP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Theme="minorEastAsia" w:hAnsi="Times New Roman" w:cs="Times New Roman"/>
          <w:bCs/>
          <w:color w:val="FF0000"/>
          <w:lang w:eastAsia="ru-RU"/>
        </w:rPr>
      </w:pPr>
    </w:p>
    <w:p w14:paraId="10C68894" w14:textId="77777777" w:rsidR="00C13CB1" w:rsidRDefault="00C13CB1" w:rsidP="00C13CB1">
      <w:pPr>
        <w:pBdr>
          <w:bottom w:val="double" w:sz="6" w:space="1" w:color="auto"/>
        </w:pBdr>
        <w:tabs>
          <w:tab w:val="left" w:pos="896"/>
          <w:tab w:val="left" w:pos="3262"/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Theme="minorEastAsia" w:hAnsi="Times New Roman" w:cs="Times New Roman"/>
          <w:bCs/>
          <w:color w:val="0000FF"/>
          <w:u w:val="single"/>
          <w:lang w:eastAsia="ru-RU"/>
        </w:rPr>
      </w:pPr>
      <w:r>
        <w:rPr>
          <w:rFonts w:ascii="Times New Roman" w:eastAsiaTheme="minorEastAsia" w:hAnsi="Times New Roman" w:cs="Times New Roman"/>
          <w:bCs/>
          <w:lang w:eastAsia="ru-RU"/>
        </w:rPr>
        <w:t xml:space="preserve">Поиск информации осуществлялся при помощи </w:t>
      </w:r>
      <w:r>
        <w:rPr>
          <w:rFonts w:ascii="Times New Roman" w:eastAsiaTheme="minorEastAsia" w:hAnsi="Times New Roman" w:cs="Times New Roman"/>
          <w:bCs/>
          <w:color w:val="0000FF"/>
          <w:lang w:eastAsia="ru-RU"/>
        </w:rPr>
        <w:t>«</w:t>
      </w:r>
      <w:r>
        <w:rPr>
          <w:rFonts w:ascii="Times New Roman" w:eastAsiaTheme="minorEastAsia" w:hAnsi="Times New Roman" w:cs="Times New Roman"/>
          <w:bCs/>
          <w:color w:val="0000FF"/>
          <w:lang w:val="en-US" w:eastAsia="ru-RU"/>
        </w:rPr>
        <w:t>i</w:t>
      </w:r>
      <w:r>
        <w:rPr>
          <w:rFonts w:ascii="Times New Roman" w:eastAsiaTheme="minorEastAsia" w:hAnsi="Times New Roman" w:cs="Times New Roman"/>
          <w:bCs/>
          <w:color w:val="0000FF"/>
          <w:lang w:eastAsia="ru-RU"/>
        </w:rPr>
        <w:t xml:space="preserve">» </w:t>
      </w:r>
    </w:p>
    <w:p w14:paraId="2B7253BC" w14:textId="77777777" w:rsidR="00C13CB1" w:rsidRDefault="00C13CB1" w:rsidP="00C13CB1">
      <w:pPr>
        <w:spacing w:after="1" w:line="252" w:lineRule="auto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Полезные документы: </w:t>
      </w:r>
    </w:p>
    <w:p w14:paraId="5C030F17" w14:textId="77777777" w:rsidR="00C13CB1" w:rsidRPr="00C13CB1" w:rsidRDefault="00C13CB1" w:rsidP="00C13CB1">
      <w:pPr>
        <w:pStyle w:val="ConsPlusNormal"/>
        <w:outlineLvl w:val="0"/>
        <w:rPr>
          <w:rFonts w:ascii="Times New Roman" w:hAnsi="Times New Roman" w:cs="Times New Roman"/>
          <w:sz w:val="20"/>
          <w:szCs w:val="20"/>
        </w:rPr>
      </w:pPr>
      <w:r>
        <w:br/>
      </w:r>
    </w:p>
    <w:p w14:paraId="7C66BD3E" w14:textId="77777777" w:rsidR="00837DB6" w:rsidRPr="00C13CB1" w:rsidRDefault="00837DB6">
      <w:pPr>
        <w:rPr>
          <w:rFonts w:ascii="Times New Roman" w:hAnsi="Times New Roman" w:cs="Times New Roman"/>
        </w:rPr>
      </w:pPr>
    </w:p>
    <w:sectPr w:rsidR="00837DB6" w:rsidRPr="00C13CB1" w:rsidSect="00C13CB1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E6071"/>
    <w:multiLevelType w:val="multilevel"/>
    <w:tmpl w:val="35AC61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B1"/>
    <w:rsid w:val="00216FBD"/>
    <w:rsid w:val="002D4E87"/>
    <w:rsid w:val="0058365D"/>
    <w:rsid w:val="0078180A"/>
    <w:rsid w:val="00837DB6"/>
    <w:rsid w:val="00C1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D3F9"/>
  <w15:chartTrackingRefBased/>
  <w15:docId w15:val="{3AAB0177-9D78-4C8A-8D64-D0B6E5CD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C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C13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9771&amp;dst=3014" TargetMode="External"/><Relationship Id="rId18" Type="http://schemas.openxmlformats.org/officeDocument/2006/relationships/hyperlink" Target="https://login.consultant.ru/link/?req=doc&amp;base=LAW&amp;n=471851&amp;dst=7444" TargetMode="External"/><Relationship Id="rId26" Type="http://schemas.openxmlformats.org/officeDocument/2006/relationships/hyperlink" Target="https://login.consultant.ru/link/?req=doc&amp;base=LAW&amp;n=469771&amp;dst=1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9771&amp;dst=10152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9771&amp;dst=102447" TargetMode="External"/><Relationship Id="rId12" Type="http://schemas.openxmlformats.org/officeDocument/2006/relationships/hyperlink" Target="https://login.consultant.ru/link/?req=doc&amp;base=LAW&amp;n=469771&amp;dst=102615" TargetMode="External"/><Relationship Id="rId17" Type="http://schemas.openxmlformats.org/officeDocument/2006/relationships/hyperlink" Target="https://login.consultant.ru/link/?req=doc&amp;base=LAW&amp;n=469771&amp;dst=3021" TargetMode="External"/><Relationship Id="rId25" Type="http://schemas.openxmlformats.org/officeDocument/2006/relationships/hyperlink" Target="https://login.consultant.ru/link/?req=doc&amp;base=LAW&amp;n=189366&amp;dst=100377" TargetMode="External"/><Relationship Id="rId33" Type="http://schemas.openxmlformats.org/officeDocument/2006/relationships/hyperlink" Target="https://login.consultant.ru/link/?req=doc&amp;base=PBI&amp;n=315716&amp;dst=100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9771&amp;dst=3018" TargetMode="External"/><Relationship Id="rId20" Type="http://schemas.openxmlformats.org/officeDocument/2006/relationships/hyperlink" Target="https://login.consultant.ru/link/?req=doc&amp;base=LAW&amp;n=469771&amp;dst=101525" TargetMode="External"/><Relationship Id="rId29" Type="http://schemas.openxmlformats.org/officeDocument/2006/relationships/hyperlink" Target="https://login.consultant.ru/link/?req=doc&amp;base=LAW&amp;n=189366&amp;dst=1003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71&amp;dst=473" TargetMode="External"/><Relationship Id="rId11" Type="http://schemas.openxmlformats.org/officeDocument/2006/relationships/hyperlink" Target="https://login.consultant.ru/link/?req=doc&amp;base=LAW&amp;n=469771&amp;dst=102447" TargetMode="External"/><Relationship Id="rId24" Type="http://schemas.openxmlformats.org/officeDocument/2006/relationships/hyperlink" Target="https://login.consultant.ru/link/?req=doc&amp;base=LAW&amp;n=465561&amp;dst=100476" TargetMode="External"/><Relationship Id="rId32" Type="http://schemas.openxmlformats.org/officeDocument/2006/relationships/hyperlink" Target="https://login.consultant.ru/link/?req=doc&amp;base=PBI&amp;n=173231&amp;dst=100003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69771&amp;dst=3017" TargetMode="External"/><Relationship Id="rId23" Type="http://schemas.openxmlformats.org/officeDocument/2006/relationships/hyperlink" Target="https://login.consultant.ru/link/?req=doc&amp;base=LAW&amp;n=469771&amp;dst=1343" TargetMode="External"/><Relationship Id="rId28" Type="http://schemas.openxmlformats.org/officeDocument/2006/relationships/hyperlink" Target="https://login.consultant.ru/link/?req=doc&amp;base=LAW&amp;n=469771&amp;dst=1350" TargetMode="External"/><Relationship Id="rId10" Type="http://schemas.openxmlformats.org/officeDocument/2006/relationships/hyperlink" Target="https://login.consultant.ru/link/?req=doc&amp;base=LAW&amp;n=469771&amp;dst=1762" TargetMode="External"/><Relationship Id="rId19" Type="http://schemas.openxmlformats.org/officeDocument/2006/relationships/hyperlink" Target="https://login.consultant.ru/link/?req=doc&amp;base=LAW&amp;n=471851&amp;dst=7446" TargetMode="External"/><Relationship Id="rId31" Type="http://schemas.openxmlformats.org/officeDocument/2006/relationships/hyperlink" Target="https://login.consultant.ru/link/?req=doc&amp;base=LAW&amp;n=117254&amp;dst=4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844&amp;dst=103296" TargetMode="External"/><Relationship Id="rId14" Type="http://schemas.openxmlformats.org/officeDocument/2006/relationships/hyperlink" Target="https://login.consultant.ru/link/?req=doc&amp;base=LAW&amp;n=469771&amp;dst=3015" TargetMode="External"/><Relationship Id="rId22" Type="http://schemas.openxmlformats.org/officeDocument/2006/relationships/hyperlink" Target="https://login.consultant.ru/link/?req=doc&amp;base=LAW&amp;n=469771&amp;dst=1342" TargetMode="External"/><Relationship Id="rId27" Type="http://schemas.openxmlformats.org/officeDocument/2006/relationships/hyperlink" Target="https://login.consultant.ru/link/?req=doc&amp;base=LAW&amp;n=469771&amp;dst=101536" TargetMode="External"/><Relationship Id="rId30" Type="http://schemas.openxmlformats.org/officeDocument/2006/relationships/hyperlink" Target="https://login.consultant.ru/link/?req=doc&amp;base=PKBO&amp;n=53700&amp;dst=10003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72844&amp;dst=103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hline1</cp:lastModifiedBy>
  <cp:revision>3</cp:revision>
  <dcterms:created xsi:type="dcterms:W3CDTF">2024-03-28T06:42:00Z</dcterms:created>
  <dcterms:modified xsi:type="dcterms:W3CDTF">2024-03-29T06:53:00Z</dcterms:modified>
</cp:coreProperties>
</file>