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1C6CE" w14:textId="77777777" w:rsidR="002F42E9" w:rsidRDefault="002F42E9" w:rsidP="00146384">
      <w:pPr>
        <w:pStyle w:val="ConsPlusNormal"/>
        <w:jc w:val="both"/>
      </w:pPr>
      <w:r>
        <w:t>Материал</w:t>
      </w:r>
      <w:r w:rsidRPr="00C8433D">
        <w:t xml:space="preserve"> предоставлен ООО «КонсультантПлюс Югра»</w:t>
      </w:r>
      <w:r>
        <w:t>.</w:t>
      </w:r>
    </w:p>
    <w:p w14:paraId="1744D4E9" w14:textId="77777777" w:rsidR="00A02ED5" w:rsidRDefault="002F42E9" w:rsidP="00146384">
      <w:pPr>
        <w:pStyle w:val="ConsPlusNormal"/>
        <w:rPr>
          <w:b/>
        </w:rPr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</w:p>
    <w:p w14:paraId="46A89CBA" w14:textId="77777777" w:rsidR="002F42E9" w:rsidRDefault="00C628B7" w:rsidP="00146384">
      <w:pPr>
        <w:pStyle w:val="ConsPlusNormal"/>
      </w:pPr>
      <w:hyperlink r:id="rId5" w:history="1">
        <w:r w:rsidR="00A02ED5" w:rsidRPr="00C867B6">
          <w:rPr>
            <w:rStyle w:val="a3"/>
            <w:rFonts w:cs="Calibri"/>
          </w:rPr>
          <w:t>https://consultantugra.ru/goryachaya-liniya/reglament-linii-konsultacij/</w:t>
        </w:r>
      </w:hyperlink>
      <w:r w:rsidR="00A02ED5">
        <w:t xml:space="preserve"> </w:t>
      </w: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42E9" w14:paraId="5C3FF216" w14:textId="77777777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14:paraId="4D915A3F" w14:textId="653D87C5" w:rsidR="002F42E9" w:rsidRDefault="002F42E9" w:rsidP="00146384">
            <w:pPr>
              <w:pStyle w:val="ConsPlusNormal"/>
              <w:jc w:val="right"/>
            </w:pPr>
            <w:r>
              <w:rPr>
                <w:color w:val="392C69"/>
              </w:rPr>
              <w:t xml:space="preserve">Актуально на </w:t>
            </w:r>
            <w:r w:rsidR="00146384">
              <w:rPr>
                <w:color w:val="392C69"/>
              </w:rPr>
              <w:t>1</w:t>
            </w:r>
            <w:r w:rsidR="00C628B7">
              <w:rPr>
                <w:color w:val="392C69"/>
              </w:rPr>
              <w:t>4</w:t>
            </w:r>
            <w:r w:rsidR="00146384">
              <w:rPr>
                <w:color w:val="392C69"/>
              </w:rPr>
              <w:t>.12.2023</w:t>
            </w:r>
          </w:p>
        </w:tc>
      </w:tr>
    </w:tbl>
    <w:p w14:paraId="1C370F9C" w14:textId="23EB187D" w:rsidR="0050362E" w:rsidRPr="0050362E" w:rsidRDefault="002F42E9" w:rsidP="00146384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</w:rPr>
      </w:pPr>
      <w:r w:rsidRPr="0050362E">
        <w:rPr>
          <w:rFonts w:asciiTheme="minorHAnsi" w:hAnsiTheme="minorHAnsi"/>
          <w:b/>
          <w:sz w:val="32"/>
          <w:szCs w:val="32"/>
        </w:rPr>
        <w:t>По вопросу</w:t>
      </w:r>
      <w:r w:rsidR="00F82308">
        <w:rPr>
          <w:rFonts w:asciiTheme="minorHAnsi" w:hAnsiTheme="minorHAnsi"/>
          <w:b/>
        </w:rPr>
        <w:t>:</w:t>
      </w:r>
      <w:r w:rsidR="00146384">
        <w:rPr>
          <w:rFonts w:asciiTheme="minorHAnsi" w:hAnsiTheme="minorHAnsi"/>
          <w:b/>
        </w:rPr>
        <w:t xml:space="preserve"> </w:t>
      </w:r>
      <w:r w:rsidR="00146384" w:rsidRPr="00146384">
        <w:rPr>
          <w:rFonts w:ascii="Calibri" w:hAnsi="Calibri"/>
          <w:bCs/>
          <w:sz w:val="22"/>
          <w:szCs w:val="22"/>
        </w:rPr>
        <w:t>Е</w:t>
      </w:r>
      <w:r w:rsidR="00146384" w:rsidRPr="00146384">
        <w:rPr>
          <w:rFonts w:ascii="Calibri" w:hAnsi="Calibri"/>
          <w:bCs/>
          <w:sz w:val="22"/>
          <w:szCs w:val="22"/>
        </w:rPr>
        <w:t>сли сотрудника восстановили по решению суда и признали сокращение незаконным, приказ об увольнении мы признали недействительным, а в нем была прописана компенсация неиспользованных дней отпуска в количестве 19 к.д., у сотрудника остались эти дни и он может их использовать или (учитывая то, что денежные средства компенсации он получил и не вернул) эти дни мы ему не должны предоставлять?</w:t>
      </w:r>
    </w:p>
    <w:p w14:paraId="075E9071" w14:textId="77777777" w:rsidR="002D6866" w:rsidRPr="008A5FAC" w:rsidRDefault="002D6866" w:rsidP="00146384">
      <w:pPr>
        <w:pStyle w:val="ConsPlusNormal"/>
        <w:jc w:val="both"/>
        <w:rPr>
          <w:b/>
          <w:sz w:val="14"/>
          <w:szCs w:val="14"/>
        </w:rPr>
      </w:pPr>
    </w:p>
    <w:p w14:paraId="51D7FE70" w14:textId="77777777" w:rsidR="002F42E9" w:rsidRPr="00C316E4" w:rsidRDefault="002F42E9" w:rsidP="00146384">
      <w:pPr>
        <w:pStyle w:val="ConsPlusNormal"/>
        <w:jc w:val="both"/>
        <w:rPr>
          <w:sz w:val="32"/>
          <w:szCs w:val="32"/>
          <w:lang w:val="en-US"/>
        </w:rPr>
      </w:pPr>
      <w:r w:rsidRPr="00C316E4">
        <w:rPr>
          <w:b/>
          <w:sz w:val="32"/>
          <w:szCs w:val="32"/>
        </w:rPr>
        <w:t>Сообщаем</w:t>
      </w:r>
      <w:r w:rsidRPr="00C316E4">
        <w:rPr>
          <w:b/>
          <w:sz w:val="32"/>
          <w:szCs w:val="32"/>
          <w:lang w:val="en-US"/>
        </w:rPr>
        <w:t>:</w:t>
      </w:r>
    </w:p>
    <w:tbl>
      <w:tblPr>
        <w:tblW w:w="10632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0632"/>
      </w:tblGrid>
      <w:tr w:rsidR="002F42E9" w:rsidRPr="00012663" w14:paraId="19E4687D" w14:textId="77777777" w:rsidTr="00FF047A">
        <w:tc>
          <w:tcPr>
            <w:tcW w:w="10632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14:paraId="21AFF887" w14:textId="77777777" w:rsidR="00146384" w:rsidRPr="00146384" w:rsidRDefault="00146384" w:rsidP="00146384">
            <w:pPr>
              <w:ind w:firstLine="531"/>
              <w:jc w:val="both"/>
              <w:rPr>
                <w:b/>
                <w:u w:val="single"/>
              </w:rPr>
            </w:pPr>
            <w:r w:rsidRPr="00146384">
              <w:rPr>
                <w:rFonts w:ascii="Calibri" w:hAnsi="Calibri" w:cs="Calibri"/>
                <w:b/>
                <w:sz w:val="20"/>
                <w:u w:val="single"/>
              </w:rPr>
              <w:t>Восстанавливается ли право на отпуск после отмены приказа об увольнении</w:t>
            </w:r>
          </w:p>
          <w:p w14:paraId="76DE28AF" w14:textId="77777777" w:rsidR="00146384" w:rsidRPr="00146384" w:rsidRDefault="00146384" w:rsidP="00146384">
            <w:pPr>
              <w:ind w:firstLine="531"/>
              <w:jc w:val="both"/>
              <w:rPr>
                <w:b/>
                <w:u w:val="single"/>
              </w:rPr>
            </w:pPr>
            <w:r w:rsidRPr="00146384">
              <w:rPr>
                <w:rFonts w:ascii="Calibri" w:hAnsi="Calibri" w:cs="Calibri"/>
                <w:b/>
                <w:sz w:val="20"/>
                <w:u w:val="single"/>
              </w:rPr>
              <w:t>Да, восстанавливается.</w:t>
            </w:r>
          </w:p>
          <w:p w14:paraId="43CBB304" w14:textId="77777777" w:rsidR="00146384" w:rsidRDefault="00146384" w:rsidP="00146384">
            <w:pPr>
              <w:ind w:firstLine="531"/>
              <w:jc w:val="both"/>
            </w:pPr>
            <w:r>
              <w:rPr>
                <w:rFonts w:ascii="Calibri" w:hAnsi="Calibri" w:cs="Calibri"/>
                <w:sz w:val="20"/>
              </w:rPr>
              <w:t>Прекращение трудового договора оформляется приказом работодателя (</w:t>
            </w:r>
            <w:hyperlink r:id="rId6">
              <w:r>
                <w:rPr>
                  <w:rFonts w:ascii="Calibri" w:hAnsi="Calibri" w:cs="Calibri"/>
                  <w:color w:val="0000FF"/>
                  <w:sz w:val="20"/>
                </w:rPr>
                <w:t>ч. 1 ст. 84.1</w:t>
              </w:r>
            </w:hyperlink>
            <w:r>
              <w:rPr>
                <w:rFonts w:ascii="Calibri" w:hAnsi="Calibri" w:cs="Calibri"/>
                <w:sz w:val="20"/>
              </w:rPr>
              <w:t xml:space="preserve"> ТК РФ). Раз такой документ отменен, значит, увольнения не было. </w:t>
            </w:r>
            <w:r w:rsidRPr="0014638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Восстановление на работе означает возвращение работника в прежнее правовое положение, существовавшее до увольнения, восстанавливаются в полном объеме трудовые права работника, в том числе и право на отпуск.</w:t>
            </w:r>
            <w:r w:rsidRPr="001463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4638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И, если восстановленный работник обращается за предоставлением отпуска, за который он ранее получил компенсацию при увольнении, его действия не являются недобросовестными. Работнику предоставляется отпуск в общем порядке. При этом уменьшение продолжительности отпуска пропорционально выплаченной при увольнении денежной компенсации законом не предусмотрено.</w:t>
            </w:r>
            <w:r w:rsidRPr="001463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Это следует, в частности, из </w:t>
            </w:r>
            <w:hyperlink r:id="rId7">
              <w:r>
                <w:rPr>
                  <w:rFonts w:ascii="Calibri" w:hAnsi="Calibri" w:cs="Calibri"/>
                  <w:color w:val="0000FF"/>
                  <w:sz w:val="20"/>
                </w:rPr>
                <w:t>ч. 1 ст. 21</w:t>
              </w:r>
            </w:hyperlink>
            <w:r>
              <w:rPr>
                <w:rFonts w:ascii="Calibri" w:hAnsi="Calibri" w:cs="Calibri"/>
                <w:sz w:val="20"/>
              </w:rPr>
              <w:t xml:space="preserve">, </w:t>
            </w:r>
            <w:hyperlink r:id="rId8">
              <w:r>
                <w:rPr>
                  <w:rFonts w:ascii="Calibri" w:hAnsi="Calibri" w:cs="Calibri"/>
                  <w:color w:val="0000FF"/>
                  <w:sz w:val="20"/>
                </w:rPr>
                <w:t>ст. 114</w:t>
              </w:r>
            </w:hyperlink>
            <w:r>
              <w:rPr>
                <w:rFonts w:ascii="Calibri" w:hAnsi="Calibri" w:cs="Calibri"/>
                <w:sz w:val="20"/>
              </w:rPr>
              <w:t xml:space="preserve">, </w:t>
            </w:r>
            <w:hyperlink r:id="rId9">
              <w:r>
                <w:rPr>
                  <w:rFonts w:ascii="Calibri" w:hAnsi="Calibri" w:cs="Calibri"/>
                  <w:color w:val="0000FF"/>
                  <w:sz w:val="20"/>
                </w:rPr>
                <w:t>ч. 1 ст. 122</w:t>
              </w:r>
            </w:hyperlink>
            <w:r>
              <w:rPr>
                <w:rFonts w:ascii="Calibri" w:hAnsi="Calibri" w:cs="Calibri"/>
                <w:sz w:val="20"/>
              </w:rPr>
              <w:t xml:space="preserve">, </w:t>
            </w:r>
            <w:hyperlink r:id="rId10">
              <w:r>
                <w:rPr>
                  <w:rFonts w:ascii="Calibri" w:hAnsi="Calibri" w:cs="Calibri"/>
                  <w:color w:val="0000FF"/>
                  <w:sz w:val="20"/>
                </w:rPr>
                <w:t>ст. 126</w:t>
              </w:r>
            </w:hyperlink>
            <w:r>
              <w:rPr>
                <w:rFonts w:ascii="Calibri" w:hAnsi="Calibri" w:cs="Calibri"/>
                <w:sz w:val="20"/>
              </w:rPr>
              <w:t xml:space="preserve">, </w:t>
            </w:r>
            <w:hyperlink r:id="rId11">
              <w:r>
                <w:rPr>
                  <w:rFonts w:ascii="Calibri" w:hAnsi="Calibri" w:cs="Calibri"/>
                  <w:color w:val="0000FF"/>
                  <w:sz w:val="20"/>
                </w:rPr>
                <w:t>ч. 1 ст. 127</w:t>
              </w:r>
            </w:hyperlink>
            <w:r>
              <w:rPr>
                <w:rFonts w:ascii="Calibri" w:hAnsi="Calibri" w:cs="Calibri"/>
                <w:sz w:val="20"/>
              </w:rPr>
              <w:t xml:space="preserve"> ТК РФ, </w:t>
            </w:r>
            <w:hyperlink r:id="rId12">
              <w:r>
                <w:rPr>
                  <w:rFonts w:ascii="Calibri" w:hAnsi="Calibri" w:cs="Calibri"/>
                  <w:color w:val="0000FF"/>
                  <w:sz w:val="20"/>
                </w:rPr>
                <w:t>Письма</w:t>
              </w:r>
            </w:hyperlink>
            <w:r>
              <w:rPr>
                <w:rFonts w:ascii="Calibri" w:hAnsi="Calibri" w:cs="Calibri"/>
                <w:sz w:val="20"/>
              </w:rPr>
              <w:t xml:space="preserve"> Роструда от 14.06.2012 N 853-6-1, </w:t>
            </w:r>
            <w:hyperlink r:id="rId13">
              <w:r>
                <w:rPr>
                  <w:rFonts w:ascii="Calibri" w:hAnsi="Calibri" w:cs="Calibri"/>
                  <w:color w:val="0000FF"/>
                  <w:sz w:val="20"/>
                </w:rPr>
                <w:t>Определения</w:t>
              </w:r>
            </w:hyperlink>
            <w:r>
              <w:rPr>
                <w:rFonts w:ascii="Calibri" w:hAnsi="Calibri" w:cs="Calibri"/>
                <w:sz w:val="20"/>
              </w:rPr>
              <w:t xml:space="preserve"> Судебной коллегии по гражданским делам Верховного Суда РФ от 13.09.2021 N 25-КГ21-9-К4.</w:t>
            </w:r>
          </w:p>
          <w:p w14:paraId="02E17367" w14:textId="76C31EEB" w:rsidR="00146384" w:rsidRDefault="00146384" w:rsidP="00146384">
            <w:pPr>
              <w:ind w:firstLine="531"/>
              <w:jc w:val="both"/>
              <w:rPr>
                <w:rFonts w:ascii="Calibri" w:hAnsi="Calibri" w:cs="Calibri"/>
                <w:sz w:val="20"/>
              </w:rPr>
            </w:pPr>
            <w:r w:rsidRPr="00146384">
              <w:rPr>
                <w:rFonts w:ascii="Calibri" w:hAnsi="Calibri" w:cs="Calibri"/>
                <w:b/>
                <w:bCs/>
                <w:sz w:val="20"/>
                <w:u w:val="single"/>
              </w:rPr>
              <w:t xml:space="preserve">Напомним, что за период вынужденного прогула из-за незаконного увольнения у работника также </w:t>
            </w:r>
            <w:r w:rsidRPr="00146384">
              <w:rPr>
                <w:rFonts w:ascii="Calibri" w:hAnsi="Calibri" w:cs="Calibri"/>
                <w:b/>
                <w:bCs/>
                <w:sz w:val="20"/>
                <w:u w:val="single"/>
              </w:rPr>
              <w:t>н</w:t>
            </w:r>
            <w:r w:rsidRPr="00146384">
              <w:rPr>
                <w:rFonts w:ascii="Calibri" w:hAnsi="Calibri" w:cs="Calibri"/>
                <w:b/>
                <w:bCs/>
                <w:sz w:val="20"/>
                <w:u w:val="single"/>
              </w:rPr>
              <w:t xml:space="preserve">акапливаются дни ежегодного основного оплачиваемого отпуска. Этот период входит в </w:t>
            </w:r>
            <w:hyperlink r:id="rId14">
              <w:r w:rsidRPr="00146384">
                <w:rPr>
                  <w:rFonts w:ascii="Calibri" w:hAnsi="Calibri" w:cs="Calibri"/>
                  <w:b/>
                  <w:bCs/>
                  <w:color w:val="0000FF"/>
                  <w:sz w:val="20"/>
                  <w:u w:val="single"/>
                </w:rPr>
                <w:t>стаж</w:t>
              </w:r>
            </w:hyperlink>
            <w:r w:rsidRPr="00146384">
              <w:rPr>
                <w:rFonts w:ascii="Calibri" w:hAnsi="Calibri" w:cs="Calibri"/>
                <w:b/>
                <w:bCs/>
                <w:sz w:val="20"/>
                <w:u w:val="single"/>
              </w:rPr>
              <w:t>, дающий право на такой отпуск</w:t>
            </w:r>
            <w:r>
              <w:rPr>
                <w:rFonts w:ascii="Calibri" w:hAnsi="Calibri" w:cs="Calibri"/>
                <w:sz w:val="20"/>
              </w:rPr>
              <w:t xml:space="preserve"> (</w:t>
            </w:r>
            <w:hyperlink r:id="rId15">
              <w:r>
                <w:rPr>
                  <w:rFonts w:ascii="Calibri" w:hAnsi="Calibri" w:cs="Calibri"/>
                  <w:color w:val="0000FF"/>
                  <w:sz w:val="20"/>
                </w:rPr>
                <w:t>абз. 5 ст. 2</w:t>
              </w:r>
            </w:hyperlink>
            <w:r>
              <w:rPr>
                <w:rFonts w:ascii="Calibri" w:hAnsi="Calibri" w:cs="Calibri"/>
                <w:sz w:val="20"/>
              </w:rPr>
              <w:t xml:space="preserve">, </w:t>
            </w:r>
            <w:hyperlink r:id="rId16">
              <w:r>
                <w:rPr>
                  <w:rFonts w:ascii="Calibri" w:hAnsi="Calibri" w:cs="Calibri"/>
                  <w:color w:val="0000FF"/>
                  <w:sz w:val="20"/>
                </w:rPr>
                <w:t>ч. 1 ст. 21</w:t>
              </w:r>
            </w:hyperlink>
            <w:r>
              <w:rPr>
                <w:rFonts w:ascii="Calibri" w:hAnsi="Calibri" w:cs="Calibri"/>
                <w:sz w:val="20"/>
              </w:rPr>
              <w:t xml:space="preserve">, </w:t>
            </w:r>
            <w:hyperlink r:id="rId17">
              <w:r>
                <w:rPr>
                  <w:rFonts w:ascii="Calibri" w:hAnsi="Calibri" w:cs="Calibri"/>
                  <w:color w:val="0000FF"/>
                  <w:sz w:val="20"/>
                </w:rPr>
                <w:t>ч. 1 ст. 121</w:t>
              </w:r>
            </w:hyperlink>
            <w:r>
              <w:rPr>
                <w:rFonts w:ascii="Calibri" w:hAnsi="Calibri" w:cs="Calibri"/>
                <w:sz w:val="20"/>
              </w:rPr>
              <w:t xml:space="preserve"> ТК РФ).</w:t>
            </w:r>
          </w:p>
          <w:p w14:paraId="1334D5D4" w14:textId="23BAB06A" w:rsidR="00146384" w:rsidRPr="00275A59" w:rsidRDefault="00146384" w:rsidP="00146384">
            <w:pPr>
              <w:ind w:firstLine="531"/>
              <w:rPr>
                <w:rFonts w:asciiTheme="minorHAnsi" w:hAnsiTheme="minorHAnsi" w:cstheme="minorHAnsi"/>
                <w:i/>
                <w:iCs/>
                <w:sz w:val="10"/>
                <w:szCs w:val="10"/>
              </w:rPr>
            </w:pPr>
            <w:r w:rsidRPr="0014638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(Источник: </w:t>
            </w:r>
            <w:hyperlink r:id="rId18">
              <w:r w:rsidRPr="00146384">
                <w:rPr>
                  <w:rFonts w:asciiTheme="minorHAnsi" w:hAnsiTheme="minorHAnsi" w:cstheme="minorHAnsi"/>
                  <w:i/>
                  <w:iCs/>
                  <w:sz w:val="18"/>
                  <w:szCs w:val="18"/>
                </w:rPr>
                <w:t xml:space="preserve"> </w:t>
              </w:r>
              <w:r w:rsidRPr="00146384">
                <w:rPr>
                  <w:rFonts w:asciiTheme="minorHAnsi" w:hAnsiTheme="minorHAnsi" w:cstheme="minorHAnsi"/>
                  <w:i/>
                  <w:iCs/>
                  <w:color w:val="0000FF"/>
                  <w:sz w:val="18"/>
                  <w:szCs w:val="18"/>
                </w:rPr>
                <w:t>Готовое решение: Как отменить приказ об увольнении работника (КонсультантПлюс, 2023) {КонсультантПлюс}</w:t>
              </w:r>
            </w:hyperlink>
            <w:r w:rsidRPr="00146384">
              <w:rPr>
                <w:rFonts w:asciiTheme="minorHAnsi" w:hAnsiTheme="minorHAnsi" w:cstheme="minorHAnsi"/>
                <w:i/>
                <w:iCs/>
                <w:color w:val="0000FF"/>
                <w:sz w:val="18"/>
                <w:szCs w:val="18"/>
              </w:rPr>
              <w:t>)</w:t>
            </w:r>
            <w:r w:rsidRPr="0014638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br/>
            </w:r>
          </w:p>
          <w:p w14:paraId="7D517B02" w14:textId="77777777" w:rsidR="00146384" w:rsidRPr="00146384" w:rsidRDefault="00146384" w:rsidP="00146384">
            <w:pPr>
              <w:ind w:firstLine="540"/>
              <w:jc w:val="both"/>
              <w:rPr>
                <w:b/>
                <w:bCs/>
                <w:u w:val="single"/>
              </w:rPr>
            </w:pPr>
            <w:r>
              <w:rPr>
                <w:rFonts w:ascii="Calibri" w:hAnsi="Calibri" w:cs="Calibri"/>
                <w:sz w:val="20"/>
              </w:rPr>
              <w:t xml:space="preserve">В отношении уменьшения суммы выплаты на размер компенсации за неиспользованный отпуск, выплаченной при увольнении, Роструд разъяснил в </w:t>
            </w:r>
            <w:hyperlink r:id="rId19">
              <w:r>
                <w:rPr>
                  <w:rFonts w:ascii="Calibri" w:hAnsi="Calibri" w:cs="Calibri"/>
                  <w:color w:val="0000FF"/>
                  <w:sz w:val="20"/>
                </w:rPr>
                <w:t>Письме</w:t>
              </w:r>
            </w:hyperlink>
            <w:r>
              <w:rPr>
                <w:rFonts w:ascii="Calibri" w:hAnsi="Calibri" w:cs="Calibri"/>
                <w:sz w:val="20"/>
              </w:rPr>
              <w:t xml:space="preserve"> от 14.06.2012 N 853-6-1: </w:t>
            </w:r>
            <w:r w:rsidRPr="00146384">
              <w:rPr>
                <w:rFonts w:ascii="Calibri" w:hAnsi="Calibri" w:cs="Calibri"/>
                <w:b/>
                <w:bCs/>
                <w:sz w:val="20"/>
                <w:u w:val="single"/>
              </w:rPr>
              <w:t>если работник после восстановления захочет использовать отпуск в полном размере, работодатель может произвести перерасчет и предоставить данный отпуск с зачетом выплат, произведенных в качестве компенсации за неиспользованную часть отпуска. Уменьшить же выплату на сумму компенсации за неиспользованный отпуск не получится. Вернуть ее можно в судебном порядке.</w:t>
            </w:r>
          </w:p>
          <w:p w14:paraId="39E8E65A" w14:textId="77777777" w:rsidR="00146384" w:rsidRDefault="00146384" w:rsidP="00146384">
            <w:pPr>
              <w:ind w:firstLine="540"/>
              <w:jc w:val="both"/>
            </w:pPr>
            <w:r>
              <w:rPr>
                <w:rFonts w:ascii="Calibri" w:hAnsi="Calibri" w:cs="Calibri"/>
                <w:sz w:val="20"/>
              </w:rPr>
              <w:t>Выплатить средства за время вынужденного прогула нужно одновременно с изданием приказа об отмене увольнения.</w:t>
            </w:r>
          </w:p>
          <w:p w14:paraId="36D9D074" w14:textId="136C4D96" w:rsidR="00146384" w:rsidRPr="00275A59" w:rsidRDefault="00146384" w:rsidP="00146384">
            <w:pPr>
              <w:ind w:firstLine="531"/>
              <w:rPr>
                <w:rFonts w:asciiTheme="minorHAnsi" w:hAnsiTheme="minorHAnsi" w:cstheme="minorHAnsi"/>
                <w:i/>
                <w:iCs/>
                <w:sz w:val="10"/>
                <w:szCs w:val="10"/>
              </w:rPr>
            </w:pPr>
            <w:r w:rsidRPr="0014638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(Источник: </w:t>
            </w:r>
            <w:hyperlink r:id="rId20">
              <w:r w:rsidRPr="00146384">
                <w:rPr>
                  <w:rFonts w:asciiTheme="minorHAnsi" w:hAnsiTheme="minorHAnsi" w:cstheme="minorHAnsi"/>
                  <w:i/>
                  <w:iCs/>
                  <w:sz w:val="18"/>
                  <w:szCs w:val="18"/>
                </w:rPr>
                <w:t xml:space="preserve"> </w:t>
              </w:r>
              <w:r w:rsidRPr="00146384">
                <w:rPr>
                  <w:rFonts w:asciiTheme="minorHAnsi" w:hAnsiTheme="minorHAnsi" w:cstheme="minorHAnsi"/>
                  <w:i/>
                  <w:iCs/>
                  <w:color w:val="0000FF"/>
                  <w:sz w:val="18"/>
                  <w:szCs w:val="18"/>
                </w:rPr>
                <w:t>Статья: Как восстановить работника (Шадрина Т.В.) ("Оплата труда: бухгалтерский учет и налогообложение", 2022, N 1) {КонсультантПлюс}</w:t>
              </w:r>
            </w:hyperlink>
            <w:r w:rsidRPr="00146384">
              <w:rPr>
                <w:rFonts w:asciiTheme="minorHAnsi" w:hAnsiTheme="minorHAnsi" w:cstheme="minorHAnsi"/>
                <w:i/>
                <w:iCs/>
                <w:color w:val="0000FF"/>
                <w:sz w:val="18"/>
                <w:szCs w:val="18"/>
              </w:rPr>
              <w:t>)</w:t>
            </w:r>
            <w:r w:rsidRPr="0014638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br/>
            </w:r>
          </w:p>
          <w:p w14:paraId="0ECED8DB" w14:textId="77777777" w:rsidR="00146384" w:rsidRPr="00146384" w:rsidRDefault="00146384" w:rsidP="00146384">
            <w:pPr>
              <w:ind w:firstLine="540"/>
              <w:jc w:val="both"/>
              <w:rPr>
                <w:b/>
                <w:bCs/>
                <w:u w:val="single"/>
              </w:rPr>
            </w:pPr>
            <w:r w:rsidRPr="00146384">
              <w:rPr>
                <w:rFonts w:ascii="Calibri" w:hAnsi="Calibri" w:cs="Calibri"/>
                <w:b/>
                <w:bCs/>
                <w:sz w:val="20"/>
                <w:u w:val="single"/>
              </w:rPr>
              <w:t>При восстановлении на работе работнику оплачивается время вынужденного прогула</w:t>
            </w:r>
            <w:r>
              <w:rPr>
                <w:rFonts w:ascii="Calibri" w:hAnsi="Calibri" w:cs="Calibri"/>
                <w:sz w:val="20"/>
              </w:rPr>
              <w:t xml:space="preserve"> (</w:t>
            </w:r>
            <w:hyperlink r:id="rId21">
              <w:r>
                <w:rPr>
                  <w:rFonts w:ascii="Calibri" w:hAnsi="Calibri" w:cs="Calibri"/>
                  <w:color w:val="0000FF"/>
                  <w:sz w:val="20"/>
                </w:rPr>
                <w:t>ч. 2 ст. 394</w:t>
              </w:r>
            </w:hyperlink>
            <w:r>
              <w:rPr>
                <w:rFonts w:ascii="Calibri" w:hAnsi="Calibri" w:cs="Calibri"/>
                <w:sz w:val="20"/>
              </w:rPr>
              <w:t xml:space="preserve"> ТК РФ). </w:t>
            </w:r>
            <w:r w:rsidRPr="00146384">
              <w:rPr>
                <w:rFonts w:ascii="Calibri" w:hAnsi="Calibri" w:cs="Calibri"/>
                <w:b/>
                <w:bCs/>
                <w:sz w:val="20"/>
                <w:u w:val="single"/>
              </w:rPr>
              <w:t>Размер оплаты и период, за который выплачивается сумма, должны быть указаны в решении суда и исполнительном листе. Данную сумму можно уменьшить на величину выходного пособия, выплаченного работнику при увольнении</w:t>
            </w:r>
            <w:r>
              <w:rPr>
                <w:rFonts w:ascii="Calibri" w:hAnsi="Calibri" w:cs="Calibri"/>
                <w:sz w:val="20"/>
              </w:rPr>
              <w:t xml:space="preserve"> (</w:t>
            </w:r>
            <w:hyperlink r:id="rId22">
              <w:r>
                <w:rPr>
                  <w:rFonts w:ascii="Calibri" w:hAnsi="Calibri" w:cs="Calibri"/>
                  <w:color w:val="0000FF"/>
                  <w:sz w:val="20"/>
                </w:rPr>
                <w:t>ч. 4 п. 62</w:t>
              </w:r>
            </w:hyperlink>
            <w:r>
              <w:rPr>
                <w:rFonts w:ascii="Calibri" w:hAnsi="Calibri" w:cs="Calibri"/>
                <w:sz w:val="20"/>
              </w:rPr>
              <w:t xml:space="preserve"> Постановления Пленума ВС РФ от 17.03.2004 N 2 "О применении судами Российской Федерации Трудового кодекса Российской Федерации"). </w:t>
            </w:r>
            <w:r w:rsidRPr="00146384">
              <w:rPr>
                <w:rFonts w:ascii="Calibri" w:hAnsi="Calibri" w:cs="Calibri"/>
                <w:b/>
                <w:bCs/>
                <w:sz w:val="20"/>
                <w:u w:val="single"/>
              </w:rPr>
              <w:t xml:space="preserve">Уменьшение же суммы к выплате на размер компенсации за неиспользованный отпуск, полученной при увольнении, ни Трудовым </w:t>
            </w:r>
            <w:hyperlink r:id="rId23">
              <w:r w:rsidRPr="00146384">
                <w:rPr>
                  <w:rFonts w:ascii="Calibri" w:hAnsi="Calibri" w:cs="Calibri"/>
                  <w:b/>
                  <w:bCs/>
                  <w:color w:val="0000FF"/>
                  <w:sz w:val="20"/>
                  <w:u w:val="single"/>
                </w:rPr>
                <w:t>кодексом</w:t>
              </w:r>
            </w:hyperlink>
            <w:r w:rsidRPr="00146384">
              <w:rPr>
                <w:rFonts w:ascii="Calibri" w:hAnsi="Calibri" w:cs="Calibri"/>
                <w:b/>
                <w:bCs/>
                <w:sz w:val="20"/>
                <w:u w:val="single"/>
              </w:rPr>
              <w:t xml:space="preserve"> РФ, ни </w:t>
            </w:r>
            <w:hyperlink r:id="rId24">
              <w:r w:rsidRPr="00146384">
                <w:rPr>
                  <w:rFonts w:ascii="Calibri" w:hAnsi="Calibri" w:cs="Calibri"/>
                  <w:b/>
                  <w:bCs/>
                  <w:color w:val="0000FF"/>
                  <w:sz w:val="20"/>
                  <w:u w:val="single"/>
                </w:rPr>
                <w:t>Постановлением</w:t>
              </w:r>
            </w:hyperlink>
            <w:r w:rsidRPr="00146384">
              <w:rPr>
                <w:rFonts w:ascii="Calibri" w:hAnsi="Calibri" w:cs="Calibri"/>
                <w:b/>
                <w:bCs/>
                <w:sz w:val="20"/>
                <w:u w:val="single"/>
              </w:rPr>
              <w:t xml:space="preserve"> Пленума ВС РФ не предусмотрено. Соответственно, требование о возврате этой суммы предъявляется работнику отдельно (при отказе получить ее можно только в судебном порядке).</w:t>
            </w:r>
          </w:p>
          <w:p w14:paraId="3061FF6F" w14:textId="77777777" w:rsidR="00146384" w:rsidRDefault="00146384" w:rsidP="00146384">
            <w:pPr>
              <w:ind w:firstLine="540"/>
              <w:jc w:val="both"/>
            </w:pPr>
            <w:r>
              <w:rPr>
                <w:rFonts w:ascii="Calibri" w:hAnsi="Calibri" w:cs="Calibri"/>
                <w:sz w:val="20"/>
              </w:rPr>
              <w:t xml:space="preserve">Следует учитывать, что выплаты за время вынужденного прогула производятся одновременно с изданием приказа об отмене увольнения (см. </w:t>
            </w:r>
            <w:hyperlink r:id="rId25">
              <w:r>
                <w:rPr>
                  <w:rFonts w:ascii="Calibri" w:hAnsi="Calibri" w:cs="Calibri"/>
                  <w:color w:val="0000FF"/>
                  <w:sz w:val="20"/>
                </w:rPr>
                <w:t>Обзор</w:t>
              </w:r>
            </w:hyperlink>
            <w:r>
              <w:rPr>
                <w:rFonts w:ascii="Calibri" w:hAnsi="Calibri" w:cs="Calibri"/>
                <w:sz w:val="20"/>
              </w:rPr>
              <w:t xml:space="preserve"> законодательства и судебной практики Верховного Суда Российской Федерации за второй квартал 2010 года, </w:t>
            </w:r>
            <w:hyperlink r:id="rId26">
              <w:r>
                <w:rPr>
                  <w:rFonts w:ascii="Calibri" w:hAnsi="Calibri" w:cs="Calibri"/>
                  <w:color w:val="0000FF"/>
                  <w:sz w:val="20"/>
                </w:rPr>
                <w:t>Определение</w:t>
              </w:r>
            </w:hyperlink>
            <w:r>
              <w:rPr>
                <w:rFonts w:ascii="Calibri" w:hAnsi="Calibri" w:cs="Calibri"/>
                <w:sz w:val="20"/>
              </w:rPr>
              <w:t xml:space="preserve"> Верховного Суда РФ от 23.04.2010 N 5-В09-159). Как указал Верховный Суд РФ, смысл процедуры восстановления на работе заключается именно в отмене правовых последствий увольнения путем отмены приказа об увольнении (а не путем издания приказа о восстановлении на работе после вынесения судом соответствующего решения). Следовательно, обязанность работодателя выплатить заработную плату за время вынужденного прогула наступает одновременно с отменой приказа об увольнении и восстановлением работника в прежней должности. Данная выплата является неотъемлемой частью процесса восстановления на работе.</w:t>
            </w:r>
          </w:p>
          <w:p w14:paraId="66490226" w14:textId="52883DCE" w:rsidR="00146384" w:rsidRPr="008A5FAC" w:rsidRDefault="00146384" w:rsidP="00146384">
            <w:pPr>
              <w:ind w:firstLine="531"/>
              <w:rPr>
                <w:rFonts w:asciiTheme="minorHAnsi" w:hAnsiTheme="minorHAnsi"/>
                <w:sz w:val="20"/>
                <w:szCs w:val="20"/>
              </w:rPr>
            </w:pPr>
            <w:r w:rsidRPr="0014638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(Источник: </w:t>
            </w:r>
            <w:hyperlink r:id="rId27">
              <w:r w:rsidRPr="00146384">
                <w:rPr>
                  <w:rFonts w:asciiTheme="minorHAnsi" w:hAnsiTheme="minorHAnsi" w:cstheme="minorHAnsi"/>
                  <w:i/>
                  <w:iCs/>
                  <w:sz w:val="18"/>
                  <w:szCs w:val="18"/>
                </w:rPr>
                <w:t xml:space="preserve"> </w:t>
              </w:r>
              <w:r w:rsidRPr="00146384">
                <w:rPr>
                  <w:rFonts w:asciiTheme="minorHAnsi" w:hAnsiTheme="minorHAnsi" w:cstheme="minorHAnsi"/>
                  <w:i/>
                  <w:iCs/>
                  <w:color w:val="0000FF"/>
                  <w:sz w:val="18"/>
                  <w:szCs w:val="18"/>
                </w:rPr>
                <w:t>Путеводитель по кадровым вопросам. Восстановление на работе {КонсультантПлюс}</w:t>
              </w:r>
            </w:hyperlink>
            <w:r w:rsidRPr="00146384">
              <w:rPr>
                <w:rFonts w:asciiTheme="minorHAnsi" w:hAnsiTheme="minorHAnsi" w:cstheme="minorHAnsi"/>
                <w:i/>
                <w:iCs/>
                <w:color w:val="0000FF"/>
                <w:sz w:val="18"/>
                <w:szCs w:val="18"/>
              </w:rPr>
              <w:t>)</w:t>
            </w:r>
          </w:p>
        </w:tc>
      </w:tr>
    </w:tbl>
    <w:p w14:paraId="6A894079" w14:textId="77777777" w:rsidR="002F42E9" w:rsidRPr="00CF72EB" w:rsidRDefault="002F42E9" w:rsidP="00146384">
      <w:pPr>
        <w:tabs>
          <w:tab w:val="left" w:pos="5255"/>
        </w:tabs>
        <w:ind w:right="-28" w:firstLine="540"/>
        <w:rPr>
          <w:rFonts w:asciiTheme="minorHAnsi" w:hAnsiTheme="minorHAnsi"/>
          <w:b/>
          <w:sz w:val="20"/>
          <w:szCs w:val="20"/>
        </w:rPr>
      </w:pPr>
      <w:r w:rsidRPr="00CF72EB">
        <w:rPr>
          <w:rFonts w:asciiTheme="minorHAnsi" w:hAnsiTheme="minorHAnsi"/>
          <w:b/>
          <w:sz w:val="20"/>
          <w:szCs w:val="20"/>
        </w:rPr>
        <w:t>Для поиска  информации по вопросу использовались ключевые слова в строке «быстрый поиск»:</w:t>
      </w:r>
    </w:p>
    <w:p w14:paraId="2E7B6396" w14:textId="4EC9A8DD" w:rsidR="002F42E9" w:rsidRDefault="002F42E9" w:rsidP="0014638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jc w:val="center"/>
        <w:rPr>
          <w:rFonts w:asciiTheme="minorHAnsi" w:hAnsiTheme="minorHAnsi"/>
          <w:color w:val="FF0000"/>
          <w:sz w:val="20"/>
          <w:szCs w:val="20"/>
        </w:rPr>
      </w:pPr>
      <w:r w:rsidRPr="0050362E">
        <w:rPr>
          <w:rFonts w:asciiTheme="minorHAnsi" w:hAnsiTheme="minorHAnsi"/>
          <w:color w:val="FF0000"/>
          <w:sz w:val="20"/>
          <w:szCs w:val="20"/>
        </w:rPr>
        <w:t>«</w:t>
      </w:r>
      <w:r w:rsidR="00146384" w:rsidRPr="00146384">
        <w:rPr>
          <w:rFonts w:ascii="Calibri" w:eastAsia="Calibri" w:hAnsi="Calibri" w:cs="Calibri"/>
          <w:color w:val="FF0000"/>
          <w:sz w:val="20"/>
          <w:szCs w:val="20"/>
        </w:rPr>
        <w:t>восстановление на работе по решению суда отпуск</w:t>
      </w:r>
      <w:r w:rsidRPr="0050362E">
        <w:rPr>
          <w:rFonts w:asciiTheme="minorHAnsi" w:hAnsiTheme="minorHAnsi"/>
          <w:color w:val="FF0000"/>
          <w:sz w:val="20"/>
          <w:szCs w:val="20"/>
        </w:rPr>
        <w:t>»</w:t>
      </w:r>
    </w:p>
    <w:p w14:paraId="35BB2241" w14:textId="29601302" w:rsidR="00F82308" w:rsidRPr="008A5FAC" w:rsidRDefault="00F82308" w:rsidP="00146384">
      <w:pPr>
        <w:pStyle w:val="ConsPlusNormal"/>
        <w:jc w:val="both"/>
        <w:rPr>
          <w:sz w:val="32"/>
          <w:szCs w:val="32"/>
        </w:rPr>
      </w:pPr>
      <w:r w:rsidRPr="008A5FAC">
        <w:rPr>
          <w:b/>
          <w:sz w:val="32"/>
          <w:szCs w:val="32"/>
        </w:rPr>
        <w:t>Полезные документы:</w:t>
      </w:r>
    </w:p>
    <w:p w14:paraId="6CB8129F" w14:textId="790C5ED7" w:rsidR="00146384" w:rsidRPr="00275A59" w:rsidRDefault="00146384" w:rsidP="00146384">
      <w:pPr>
        <w:rPr>
          <w:sz w:val="16"/>
          <w:szCs w:val="16"/>
        </w:rPr>
      </w:pPr>
      <w:r w:rsidRPr="00275A59">
        <w:rPr>
          <w:rFonts w:ascii="Tahoma" w:hAnsi="Tahoma" w:cs="Tahoma"/>
          <w:sz w:val="16"/>
          <w:szCs w:val="16"/>
        </w:rPr>
        <w:t xml:space="preserve">Документ предоставлен </w:t>
      </w:r>
      <w:hyperlink r:id="rId28">
        <w:r w:rsidRPr="00275A59">
          <w:rPr>
            <w:rFonts w:ascii="Tahoma" w:hAnsi="Tahoma" w:cs="Tahoma"/>
            <w:color w:val="0000FF"/>
            <w:sz w:val="16"/>
            <w:szCs w:val="16"/>
          </w:rPr>
          <w:t>КонсультантПлюс</w:t>
        </w:r>
      </w:hyperlink>
    </w:p>
    <w:p w14:paraId="6CAF5C2A" w14:textId="77777777" w:rsidR="00146384" w:rsidRDefault="00146384" w:rsidP="00146384">
      <w:pPr>
        <w:ind w:firstLine="540"/>
        <w:jc w:val="both"/>
      </w:pPr>
      <w:r>
        <w:rPr>
          <w:rFonts w:ascii="Calibri" w:hAnsi="Calibri" w:cs="Calibri"/>
          <w:b/>
          <w:sz w:val="20"/>
        </w:rPr>
        <w:t>Вопрос:</w:t>
      </w:r>
      <w:r>
        <w:rPr>
          <w:rFonts w:ascii="Calibri" w:hAnsi="Calibri" w:cs="Calibri"/>
          <w:sz w:val="20"/>
        </w:rPr>
        <w:t xml:space="preserve"> О предоставлении ежегодного оплачиваемого отпуска работнику, восстановленному на работе, а также о перерасчете выплат, произведенных в качестве компенсации за неиспользованную часть отпуска.</w:t>
      </w:r>
    </w:p>
    <w:p w14:paraId="3B96A161" w14:textId="77777777" w:rsidR="00146384" w:rsidRDefault="00146384" w:rsidP="00146384">
      <w:pPr>
        <w:ind w:firstLine="540"/>
        <w:jc w:val="both"/>
      </w:pPr>
      <w:r>
        <w:rPr>
          <w:rFonts w:ascii="Calibri" w:hAnsi="Calibri" w:cs="Calibri"/>
          <w:b/>
          <w:sz w:val="20"/>
        </w:rPr>
        <w:lastRenderedPageBreak/>
        <w:t>Ответ:</w:t>
      </w:r>
    </w:p>
    <w:p w14:paraId="1CB9CE52" w14:textId="77777777" w:rsidR="00146384" w:rsidRDefault="00146384" w:rsidP="00146384">
      <w:pPr>
        <w:jc w:val="center"/>
      </w:pPr>
      <w:r>
        <w:rPr>
          <w:rFonts w:ascii="Calibri" w:hAnsi="Calibri" w:cs="Calibri"/>
          <w:b/>
          <w:sz w:val="20"/>
        </w:rPr>
        <w:t>ФЕДЕРАЛЬНАЯ СЛУЖБА ПО ТРУДУ И ЗАНЯТОСТИ</w:t>
      </w:r>
    </w:p>
    <w:p w14:paraId="19F0387E" w14:textId="77777777" w:rsidR="00146384" w:rsidRDefault="00146384" w:rsidP="00146384">
      <w:pPr>
        <w:jc w:val="center"/>
      </w:pPr>
      <w:r>
        <w:rPr>
          <w:rFonts w:ascii="Calibri" w:hAnsi="Calibri" w:cs="Calibri"/>
          <w:b/>
          <w:sz w:val="20"/>
        </w:rPr>
        <w:t>ПИСЬМО</w:t>
      </w:r>
    </w:p>
    <w:p w14:paraId="2FB3FBF0" w14:textId="77777777" w:rsidR="00146384" w:rsidRDefault="00146384" w:rsidP="00146384">
      <w:pPr>
        <w:jc w:val="center"/>
      </w:pPr>
      <w:r>
        <w:rPr>
          <w:rFonts w:ascii="Calibri" w:hAnsi="Calibri" w:cs="Calibri"/>
          <w:b/>
          <w:sz w:val="20"/>
        </w:rPr>
        <w:t>от 14 июня 2012 г. N 853-6-1</w:t>
      </w:r>
    </w:p>
    <w:p w14:paraId="50EB26B1" w14:textId="77777777" w:rsidR="00146384" w:rsidRDefault="00146384" w:rsidP="00146384">
      <w:pPr>
        <w:ind w:firstLine="540"/>
        <w:jc w:val="both"/>
      </w:pPr>
      <w:r>
        <w:rPr>
          <w:rFonts w:ascii="Calibri" w:hAnsi="Calibri" w:cs="Calibri"/>
          <w:sz w:val="20"/>
        </w:rPr>
        <w:t>В Правовом управлении Федеральной службы по труду и занятости рассмотрено письмо. Сообщаем следующее.</w:t>
      </w:r>
    </w:p>
    <w:p w14:paraId="68384597" w14:textId="77777777" w:rsidR="00146384" w:rsidRDefault="00146384" w:rsidP="00146384">
      <w:pPr>
        <w:ind w:firstLine="540"/>
        <w:jc w:val="both"/>
      </w:pPr>
      <w:r>
        <w:rPr>
          <w:rFonts w:ascii="Calibri" w:hAnsi="Calibri" w:cs="Calibri"/>
          <w:sz w:val="20"/>
        </w:rPr>
        <w:t xml:space="preserve">В соответствии со </w:t>
      </w:r>
      <w:hyperlink r:id="rId29">
        <w:r>
          <w:rPr>
            <w:rFonts w:ascii="Calibri" w:hAnsi="Calibri" w:cs="Calibri"/>
            <w:color w:val="0000FF"/>
            <w:sz w:val="20"/>
          </w:rPr>
          <w:t>ст. 394</w:t>
        </w:r>
      </w:hyperlink>
      <w:r>
        <w:rPr>
          <w:rFonts w:ascii="Calibri" w:hAnsi="Calibri" w:cs="Calibri"/>
          <w:sz w:val="20"/>
        </w:rPr>
        <w:t xml:space="preserve"> Трудового кодекса Российской Федерации (далее - Кодекс) в случае признания увольнения или перевода на другую работу незаконными работник должен быть восстановлен на прежней работе органом, рассматривающим индивидуальный трудовой спор.</w:t>
      </w:r>
    </w:p>
    <w:p w14:paraId="51D2A445" w14:textId="77777777" w:rsidR="00146384" w:rsidRDefault="00146384" w:rsidP="00146384">
      <w:pPr>
        <w:ind w:firstLine="540"/>
        <w:jc w:val="both"/>
      </w:pPr>
      <w:r>
        <w:rPr>
          <w:rFonts w:ascii="Calibri" w:hAnsi="Calibri" w:cs="Calibri"/>
          <w:sz w:val="20"/>
        </w:rPr>
        <w:t>Восстановление на работе означает возвращение работника в прежнее правовое положение, существовавшее до увольнения.</w:t>
      </w:r>
    </w:p>
    <w:p w14:paraId="18F4D2EB" w14:textId="77777777" w:rsidR="00146384" w:rsidRDefault="00146384" w:rsidP="00146384">
      <w:pPr>
        <w:ind w:firstLine="540"/>
        <w:jc w:val="both"/>
      </w:pPr>
      <w:r>
        <w:rPr>
          <w:rFonts w:ascii="Calibri" w:hAnsi="Calibri" w:cs="Calibri"/>
          <w:sz w:val="20"/>
        </w:rPr>
        <w:t>Ежегодный оплачиваемый отпуск предоставляется работникам за каждый их рабочий год. Рабочий год составляет 12 месяцев и в отличие от календарного года исчисляется с даты поступления на работу.</w:t>
      </w:r>
    </w:p>
    <w:p w14:paraId="034C51C6" w14:textId="77777777" w:rsidR="00146384" w:rsidRDefault="00146384" w:rsidP="00146384">
      <w:pPr>
        <w:ind w:firstLine="540"/>
        <w:jc w:val="both"/>
      </w:pPr>
      <w:hyperlink r:id="rId30">
        <w:r>
          <w:rPr>
            <w:rFonts w:ascii="Calibri" w:hAnsi="Calibri" w:cs="Calibri"/>
            <w:color w:val="0000FF"/>
            <w:sz w:val="20"/>
          </w:rPr>
          <w:t>Кодекс</w:t>
        </w:r>
      </w:hyperlink>
      <w:r>
        <w:rPr>
          <w:rFonts w:ascii="Calibri" w:hAnsi="Calibri" w:cs="Calibri"/>
          <w:sz w:val="20"/>
        </w:rPr>
        <w:t xml:space="preserve"> не предусматривает предоставление в натуре неполного ежегодного оплачиваемого отпуска, то есть пропорционально отработанному в данном рабочем году времени.</w:t>
      </w:r>
    </w:p>
    <w:p w14:paraId="21E9C896" w14:textId="77777777" w:rsidR="00146384" w:rsidRDefault="00146384" w:rsidP="00146384">
      <w:pPr>
        <w:ind w:firstLine="540"/>
        <w:jc w:val="both"/>
      </w:pPr>
      <w:r>
        <w:rPr>
          <w:rFonts w:ascii="Calibri" w:hAnsi="Calibri" w:cs="Calibri"/>
          <w:sz w:val="20"/>
        </w:rPr>
        <w:t>В связи с этим при возникновении у работника права на ежегодный оплачиваемый отпуск данный отпуск предоставляется в полном объеме, то есть установленной продолжительности, при условии, что работник не просит предоставить ему только часть отпуска.</w:t>
      </w:r>
    </w:p>
    <w:p w14:paraId="20C0EA0E" w14:textId="77777777" w:rsidR="00146384" w:rsidRDefault="00146384" w:rsidP="00146384">
      <w:pPr>
        <w:ind w:firstLine="540"/>
        <w:jc w:val="both"/>
      </w:pPr>
      <w:r>
        <w:rPr>
          <w:rFonts w:ascii="Calibri" w:hAnsi="Calibri" w:cs="Calibri"/>
          <w:sz w:val="20"/>
        </w:rPr>
        <w:t>В ситуации, изложенной в письме, следует учитывать, что работник получил компенсацию за часть неиспользованного отпуска. Фактически данная выплата компенсирует часть не использованного работником отпуска.</w:t>
      </w:r>
    </w:p>
    <w:p w14:paraId="5C65F796" w14:textId="0685FE31" w:rsidR="00146384" w:rsidRPr="00AA4765" w:rsidRDefault="00146384" w:rsidP="00146384">
      <w:pPr>
        <w:ind w:firstLine="540"/>
        <w:jc w:val="both"/>
        <w:rPr>
          <w:b/>
          <w:bCs/>
        </w:rPr>
      </w:pPr>
      <w:r>
        <w:rPr>
          <w:rFonts w:ascii="Calibri" w:hAnsi="Calibri" w:cs="Calibri"/>
          <w:sz w:val="20"/>
        </w:rPr>
        <w:t xml:space="preserve">Таким образом, </w:t>
      </w:r>
      <w:r w:rsidRPr="00AA4765">
        <w:rPr>
          <w:rFonts w:ascii="Calibri" w:hAnsi="Calibri" w:cs="Calibri"/>
          <w:b/>
          <w:bCs/>
          <w:sz w:val="20"/>
        </w:rPr>
        <w:t>в случае если работник желает использовать отпуск в полном объеме, работодатель производит перерасчет и предоставляет данный отпуск с зачетом выплат, произведенных в качестве компенсации за неиспользованную часть отпуска. Другими словами, производится перерасчет оплаты неиспользованной части отпуска, который учитывается при расчете заработной платы.</w:t>
      </w:r>
    </w:p>
    <w:p w14:paraId="4ED81C38" w14:textId="77777777" w:rsidR="00146384" w:rsidRDefault="00146384" w:rsidP="00146384">
      <w:pPr>
        <w:jc w:val="right"/>
      </w:pPr>
      <w:r>
        <w:rPr>
          <w:rFonts w:ascii="Calibri" w:hAnsi="Calibri" w:cs="Calibri"/>
          <w:sz w:val="20"/>
        </w:rPr>
        <w:t>Заместитель начальника</w:t>
      </w:r>
    </w:p>
    <w:p w14:paraId="53BF6B4E" w14:textId="77777777" w:rsidR="00146384" w:rsidRDefault="00146384" w:rsidP="00146384">
      <w:pPr>
        <w:jc w:val="right"/>
      </w:pPr>
      <w:r>
        <w:rPr>
          <w:rFonts w:ascii="Calibri" w:hAnsi="Calibri" w:cs="Calibri"/>
          <w:sz w:val="20"/>
        </w:rPr>
        <w:t>Правового управления</w:t>
      </w:r>
    </w:p>
    <w:p w14:paraId="71847CCE" w14:textId="77777777" w:rsidR="00146384" w:rsidRDefault="00146384" w:rsidP="00146384">
      <w:pPr>
        <w:jc w:val="right"/>
      </w:pPr>
      <w:r>
        <w:rPr>
          <w:rFonts w:ascii="Calibri" w:hAnsi="Calibri" w:cs="Calibri"/>
          <w:sz w:val="20"/>
        </w:rPr>
        <w:t>А.П.ЕМЕЛЬЯНОВ</w:t>
      </w:r>
    </w:p>
    <w:p w14:paraId="2C1F869C" w14:textId="0DFB8E12" w:rsidR="00146384" w:rsidRDefault="00146384" w:rsidP="00146384">
      <w:r>
        <w:rPr>
          <w:rFonts w:ascii="Calibri" w:hAnsi="Calibri" w:cs="Calibri"/>
          <w:sz w:val="20"/>
        </w:rPr>
        <w:t>14.06.2012</w:t>
      </w:r>
    </w:p>
    <w:p w14:paraId="507BC931" w14:textId="77777777" w:rsidR="00146384" w:rsidRDefault="00146384" w:rsidP="00146384">
      <w:pPr>
        <w:pBdr>
          <w:bottom w:val="single" w:sz="6" w:space="0" w:color="auto"/>
        </w:pBdr>
        <w:jc w:val="both"/>
        <w:rPr>
          <w:sz w:val="2"/>
          <w:szCs w:val="2"/>
        </w:rPr>
      </w:pPr>
    </w:p>
    <w:p w14:paraId="25C03C46" w14:textId="3D106924" w:rsidR="00146384" w:rsidRDefault="00146384" w:rsidP="00146384">
      <w:r>
        <w:rPr>
          <w:rFonts w:ascii="Tahoma" w:hAnsi="Tahoma" w:cs="Tahoma"/>
          <w:sz w:val="20"/>
        </w:rPr>
        <w:t xml:space="preserve">Документ предоставлен </w:t>
      </w:r>
      <w:hyperlink r:id="rId3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</w:p>
    <w:p w14:paraId="5AD514CE" w14:textId="77777777" w:rsidR="00146384" w:rsidRDefault="00146384" w:rsidP="00146384">
      <w:pPr>
        <w:jc w:val="right"/>
      </w:pPr>
      <w:r>
        <w:rPr>
          <w:rFonts w:ascii="Calibri" w:hAnsi="Calibri" w:cs="Calibri"/>
          <w:sz w:val="20"/>
        </w:rPr>
        <w:t>"ЭЖ-Бухгалтер", 2023, N 41</w:t>
      </w:r>
    </w:p>
    <w:p w14:paraId="089C5A28" w14:textId="77777777" w:rsidR="00146384" w:rsidRDefault="00146384" w:rsidP="00146384">
      <w:pPr>
        <w:jc w:val="center"/>
      </w:pPr>
      <w:r>
        <w:rPr>
          <w:rFonts w:ascii="Calibri" w:hAnsi="Calibri" w:cs="Calibri"/>
          <w:b/>
          <w:sz w:val="20"/>
        </w:rPr>
        <w:t>ПРАВО НА ОТПУСК ПРИ НЕСОСТОЯВШЕМСЯ УВОЛЬНЕНИИ</w:t>
      </w:r>
    </w:p>
    <w:p w14:paraId="0D647ED1" w14:textId="77777777" w:rsidR="00146384" w:rsidRPr="00275A59" w:rsidRDefault="00146384" w:rsidP="00146384">
      <w:pPr>
        <w:ind w:firstLine="540"/>
        <w:jc w:val="both"/>
        <w:rPr>
          <w:sz w:val="20"/>
          <w:szCs w:val="20"/>
        </w:rPr>
      </w:pPr>
      <w:r w:rsidRPr="00275A59">
        <w:rPr>
          <w:rFonts w:ascii="Calibri" w:hAnsi="Calibri" w:cs="Calibri"/>
          <w:sz w:val="20"/>
          <w:szCs w:val="20"/>
        </w:rPr>
        <w:t xml:space="preserve">В </w:t>
      </w:r>
      <w:hyperlink r:id="rId32">
        <w:r w:rsidRPr="00275A59">
          <w:rPr>
            <w:rFonts w:ascii="Calibri" w:hAnsi="Calibri" w:cs="Calibri"/>
            <w:color w:val="0000FF"/>
            <w:sz w:val="20"/>
            <w:szCs w:val="20"/>
          </w:rPr>
          <w:t>письме</w:t>
        </w:r>
      </w:hyperlink>
      <w:r w:rsidRPr="00275A59">
        <w:rPr>
          <w:rFonts w:ascii="Calibri" w:hAnsi="Calibri" w:cs="Calibri"/>
          <w:sz w:val="20"/>
          <w:szCs w:val="20"/>
        </w:rPr>
        <w:t xml:space="preserve"> от 18.09.2023 N 14-6/ООГ-5901 Минфин России высказался по поводу того, имеет ли право работник на отпуск, если в связи с увольнением он получил компенсацию за неиспользованный отпуск, но так и не уволился.</w:t>
      </w:r>
    </w:p>
    <w:p w14:paraId="6361D717" w14:textId="77777777" w:rsidR="00146384" w:rsidRPr="00275A59" w:rsidRDefault="00146384" w:rsidP="00146384">
      <w:pPr>
        <w:jc w:val="both"/>
        <w:rPr>
          <w:sz w:val="20"/>
          <w:szCs w:val="20"/>
        </w:rPr>
      </w:pPr>
    </w:p>
    <w:p w14:paraId="3B856BEA" w14:textId="77777777" w:rsidR="00146384" w:rsidRPr="00275A59" w:rsidRDefault="00146384" w:rsidP="00146384">
      <w:pPr>
        <w:ind w:firstLine="540"/>
        <w:jc w:val="both"/>
        <w:rPr>
          <w:sz w:val="20"/>
          <w:szCs w:val="20"/>
        </w:rPr>
      </w:pPr>
      <w:r w:rsidRPr="00275A59">
        <w:rPr>
          <w:rFonts w:ascii="Calibri" w:hAnsi="Calibri" w:cs="Calibri"/>
          <w:sz w:val="20"/>
          <w:szCs w:val="20"/>
        </w:rPr>
        <w:t>Специалисты трудового ведомства рассмотрели следующую ситуацию. Работник подал заявление об увольнении по собственному желанию. Так как в текущем году он отгулял только пять дней из 28 положенных, за оставшуюся часть неиспользованного отпуска ему была выплачена компенсация. После получения компенсации работнику пришлось отозвать заявление об увольнении и продолжить работать на том же месте. Работник захотел отгулять оставшуюся часть отпуска, но работодатель посчитал, что отпуск работнику не положен, поскольку он получил компенсацию. Работник обратился в Минтруд России с вопросом: вправе ли он претендовать на оставшуюся часть отпуска?</w:t>
      </w:r>
    </w:p>
    <w:p w14:paraId="0889D2B1" w14:textId="77777777" w:rsidR="00146384" w:rsidRPr="00275A59" w:rsidRDefault="00146384" w:rsidP="00146384">
      <w:pPr>
        <w:ind w:firstLine="540"/>
        <w:jc w:val="both"/>
        <w:rPr>
          <w:sz w:val="20"/>
          <w:szCs w:val="20"/>
        </w:rPr>
      </w:pPr>
      <w:r w:rsidRPr="00275A59">
        <w:rPr>
          <w:rFonts w:ascii="Calibri" w:hAnsi="Calibri" w:cs="Calibri"/>
          <w:sz w:val="20"/>
          <w:szCs w:val="20"/>
        </w:rPr>
        <w:t>Специалисты трудового ведомства разъяснили, что если трудовой договор не был расторгнут, то его действие продолжается. Следовательно, работнику предоставляются все права в соответствии с трудовым законодательством, в том числе в части предоставления оплачиваемых ежегодных отпусков и их продолжительности (</w:t>
      </w:r>
      <w:hyperlink r:id="rId33">
        <w:r w:rsidRPr="00275A59">
          <w:rPr>
            <w:rFonts w:ascii="Calibri" w:hAnsi="Calibri" w:cs="Calibri"/>
            <w:color w:val="0000FF"/>
            <w:sz w:val="20"/>
            <w:szCs w:val="20"/>
          </w:rPr>
          <w:t>ст. 21</w:t>
        </w:r>
      </w:hyperlink>
      <w:r w:rsidRPr="00275A59">
        <w:rPr>
          <w:rFonts w:ascii="Calibri" w:hAnsi="Calibri" w:cs="Calibri"/>
          <w:sz w:val="20"/>
          <w:szCs w:val="20"/>
        </w:rPr>
        <w:t xml:space="preserve">, </w:t>
      </w:r>
      <w:hyperlink r:id="rId34">
        <w:r w:rsidRPr="00275A59">
          <w:rPr>
            <w:rFonts w:ascii="Calibri" w:hAnsi="Calibri" w:cs="Calibri"/>
            <w:color w:val="0000FF"/>
            <w:sz w:val="20"/>
            <w:szCs w:val="20"/>
          </w:rPr>
          <w:t>114</w:t>
        </w:r>
      </w:hyperlink>
      <w:r w:rsidRPr="00275A59">
        <w:rPr>
          <w:rFonts w:ascii="Calibri" w:hAnsi="Calibri" w:cs="Calibri"/>
          <w:sz w:val="20"/>
          <w:szCs w:val="20"/>
        </w:rPr>
        <w:t xml:space="preserve"> - </w:t>
      </w:r>
      <w:hyperlink r:id="rId35">
        <w:r w:rsidRPr="00275A59">
          <w:rPr>
            <w:rFonts w:ascii="Calibri" w:hAnsi="Calibri" w:cs="Calibri"/>
            <w:color w:val="0000FF"/>
            <w:sz w:val="20"/>
            <w:szCs w:val="20"/>
          </w:rPr>
          <w:t>116</w:t>
        </w:r>
      </w:hyperlink>
      <w:r w:rsidRPr="00275A59">
        <w:rPr>
          <w:rFonts w:ascii="Calibri" w:hAnsi="Calibri" w:cs="Calibri"/>
          <w:sz w:val="20"/>
          <w:szCs w:val="20"/>
        </w:rPr>
        <w:t xml:space="preserve"> ТК РФ).</w:t>
      </w:r>
    </w:p>
    <w:p w14:paraId="2A648C3F" w14:textId="77777777" w:rsidR="00146384" w:rsidRPr="00275A59" w:rsidRDefault="00146384" w:rsidP="00146384">
      <w:pPr>
        <w:ind w:firstLine="540"/>
        <w:jc w:val="both"/>
        <w:rPr>
          <w:sz w:val="20"/>
          <w:szCs w:val="20"/>
        </w:rPr>
      </w:pPr>
      <w:r w:rsidRPr="00275A59">
        <w:rPr>
          <w:rFonts w:ascii="Calibri" w:hAnsi="Calibri" w:cs="Calibri"/>
          <w:sz w:val="20"/>
          <w:szCs w:val="20"/>
        </w:rPr>
        <w:t xml:space="preserve">Согласно </w:t>
      </w:r>
      <w:hyperlink r:id="rId36">
        <w:r w:rsidRPr="00275A59">
          <w:rPr>
            <w:rFonts w:ascii="Calibri" w:hAnsi="Calibri" w:cs="Calibri"/>
            <w:color w:val="0000FF"/>
            <w:sz w:val="20"/>
            <w:szCs w:val="20"/>
          </w:rPr>
          <w:t>ст. 127</w:t>
        </w:r>
      </w:hyperlink>
      <w:r w:rsidRPr="00275A59">
        <w:rPr>
          <w:rFonts w:ascii="Calibri" w:hAnsi="Calibri" w:cs="Calibri"/>
          <w:sz w:val="20"/>
          <w:szCs w:val="20"/>
        </w:rPr>
        <w:t xml:space="preserve"> ТК РФ при увольнении работнику выплачивается денежная компенсация за все неиспользованные отпуска. Удержания из заработной платы работника производятся только в случаях, предусмотренных ТК РФ (</w:t>
      </w:r>
      <w:hyperlink r:id="rId37">
        <w:r w:rsidRPr="00275A59">
          <w:rPr>
            <w:rFonts w:ascii="Calibri" w:hAnsi="Calibri" w:cs="Calibri"/>
            <w:color w:val="0000FF"/>
            <w:sz w:val="20"/>
            <w:szCs w:val="20"/>
          </w:rPr>
          <w:t>ст. 137</w:t>
        </w:r>
      </w:hyperlink>
      <w:r w:rsidRPr="00275A59">
        <w:rPr>
          <w:rFonts w:ascii="Calibri" w:hAnsi="Calibri" w:cs="Calibri"/>
          <w:sz w:val="20"/>
          <w:szCs w:val="20"/>
        </w:rPr>
        <w:t xml:space="preserve"> ТК РФ) и иными федеральными законами. Норм, регулирующих вопросы добровольного возврата выплаченной компенсации в случае отзыва работником заявления об увольнении, Трудовой </w:t>
      </w:r>
      <w:hyperlink r:id="rId38">
        <w:r w:rsidRPr="00275A59">
          <w:rPr>
            <w:rFonts w:ascii="Calibri" w:hAnsi="Calibri" w:cs="Calibri"/>
            <w:color w:val="0000FF"/>
            <w:sz w:val="20"/>
            <w:szCs w:val="20"/>
          </w:rPr>
          <w:t>кодекс</w:t>
        </w:r>
      </w:hyperlink>
      <w:r w:rsidRPr="00275A59">
        <w:rPr>
          <w:rFonts w:ascii="Calibri" w:hAnsi="Calibri" w:cs="Calibri"/>
          <w:sz w:val="20"/>
          <w:szCs w:val="20"/>
        </w:rPr>
        <w:t xml:space="preserve"> не содержит. Данные вопросы могут быть урегулированы локальным нормативным актом работодателя, а также разрешены по соглашению работника и работодателя. Специалисты трудового ведомства также отметили, что правом давать разъяснения по вопросам применения трудового законодательства наделен Роструд и именно он может установить правомерность (или неправомерность) действий работодателя с учетом всех обстоятельств.</w:t>
      </w:r>
    </w:p>
    <w:p w14:paraId="6E650C59" w14:textId="77777777" w:rsidR="00146384" w:rsidRPr="00275A59" w:rsidRDefault="00146384" w:rsidP="00146384">
      <w:pPr>
        <w:ind w:firstLine="540"/>
        <w:jc w:val="both"/>
        <w:rPr>
          <w:sz w:val="20"/>
          <w:szCs w:val="20"/>
        </w:rPr>
      </w:pPr>
      <w:r w:rsidRPr="00275A59">
        <w:rPr>
          <w:rFonts w:ascii="Calibri" w:hAnsi="Calibri" w:cs="Calibri"/>
          <w:sz w:val="20"/>
          <w:szCs w:val="20"/>
        </w:rPr>
        <w:t>Из сказанного Минтрудом России следует, что, если работник при увольнении получил компенсацию за неиспользованный отпуск, но так и не уволился и продолжил работать на прежнем месте, он имеет право на использование оставшейся части отпуска.</w:t>
      </w:r>
    </w:p>
    <w:p w14:paraId="3597ACC4" w14:textId="77777777" w:rsidR="00146384" w:rsidRPr="00275A59" w:rsidRDefault="00146384" w:rsidP="00146384">
      <w:pPr>
        <w:ind w:firstLine="540"/>
        <w:jc w:val="both"/>
        <w:rPr>
          <w:sz w:val="20"/>
          <w:szCs w:val="20"/>
        </w:rPr>
      </w:pPr>
      <w:r w:rsidRPr="00275A59">
        <w:rPr>
          <w:rFonts w:ascii="Calibri" w:hAnsi="Calibri" w:cs="Calibri"/>
          <w:sz w:val="20"/>
          <w:szCs w:val="20"/>
        </w:rPr>
        <w:t xml:space="preserve">Это подтверждается разъяснениями Роструда, данными в </w:t>
      </w:r>
      <w:hyperlink r:id="rId39">
        <w:r w:rsidRPr="00275A59">
          <w:rPr>
            <w:rFonts w:ascii="Calibri" w:hAnsi="Calibri" w:cs="Calibri"/>
            <w:color w:val="0000FF"/>
            <w:sz w:val="20"/>
            <w:szCs w:val="20"/>
          </w:rPr>
          <w:t>письме</w:t>
        </w:r>
      </w:hyperlink>
      <w:r w:rsidRPr="00275A59">
        <w:rPr>
          <w:rFonts w:ascii="Calibri" w:hAnsi="Calibri" w:cs="Calibri"/>
          <w:sz w:val="20"/>
          <w:szCs w:val="20"/>
        </w:rPr>
        <w:t xml:space="preserve"> от 14.06.2012 N 853-6-1. В нем рассматривалась ситуация, когда увольнение работника было признано незаконным и он был восстановлен на работе. Специалисты службы по труду и занятости указали, что восстановление на работе означает возвращение работника в прежнее правовое положение, существовавшее до увольнения. В связи с этим при возникновении у работника права на ежегодный оплачиваемый отпуск данный отпуск предоставляется в полном объеме, то есть установленной продолжительности, при условии, что работник не просит предоставить ему только часть отпуска. Поскольку при увольнении работник получил компенсацию за часть неиспользованного отпуска и теперь хочет использовать отпуск в полном объеме, работодатель должен произвести перерасчет и предоставить данный отпуск с зачетом выплат, произведенных в качестве компенсации за неиспользованную часть отпуска.</w:t>
      </w:r>
    </w:p>
    <w:p w14:paraId="1ECDC59A" w14:textId="454DBC03" w:rsidR="00146384" w:rsidRPr="00275A59" w:rsidRDefault="00146384" w:rsidP="00D609C7">
      <w:pPr>
        <w:ind w:firstLine="540"/>
        <w:jc w:val="both"/>
        <w:rPr>
          <w:sz w:val="20"/>
          <w:szCs w:val="20"/>
        </w:rPr>
      </w:pPr>
      <w:r w:rsidRPr="00275A59">
        <w:rPr>
          <w:rFonts w:ascii="Calibri" w:hAnsi="Calibri" w:cs="Calibri"/>
          <w:sz w:val="20"/>
          <w:szCs w:val="20"/>
        </w:rPr>
        <w:t xml:space="preserve">Отметим, что Верховный суд РФ отказал в признании </w:t>
      </w:r>
      <w:hyperlink r:id="rId40">
        <w:r w:rsidRPr="00275A59">
          <w:rPr>
            <w:rFonts w:ascii="Calibri" w:hAnsi="Calibri" w:cs="Calibri"/>
            <w:color w:val="0000FF"/>
            <w:sz w:val="20"/>
            <w:szCs w:val="20"/>
          </w:rPr>
          <w:t>письма</w:t>
        </w:r>
      </w:hyperlink>
      <w:r w:rsidRPr="00275A59">
        <w:rPr>
          <w:rFonts w:ascii="Calibri" w:hAnsi="Calibri" w:cs="Calibri"/>
          <w:sz w:val="20"/>
          <w:szCs w:val="20"/>
        </w:rPr>
        <w:t xml:space="preserve"> Роструда от 14.06.2012 N 853-6-1 недействующим. В </w:t>
      </w:r>
      <w:hyperlink r:id="rId41">
        <w:r w:rsidRPr="00275A59">
          <w:rPr>
            <w:rFonts w:ascii="Calibri" w:hAnsi="Calibri" w:cs="Calibri"/>
            <w:color w:val="0000FF"/>
            <w:sz w:val="20"/>
            <w:szCs w:val="20"/>
          </w:rPr>
          <w:t>Решении</w:t>
        </w:r>
      </w:hyperlink>
      <w:r w:rsidRPr="00275A59">
        <w:rPr>
          <w:rFonts w:ascii="Calibri" w:hAnsi="Calibri" w:cs="Calibri"/>
          <w:sz w:val="20"/>
          <w:szCs w:val="20"/>
        </w:rPr>
        <w:t xml:space="preserve"> от 05.07.2023 N АКПИ23-387 он указал, что </w:t>
      </w:r>
      <w:hyperlink r:id="rId42">
        <w:r w:rsidRPr="00275A59">
          <w:rPr>
            <w:rFonts w:ascii="Calibri" w:hAnsi="Calibri" w:cs="Calibri"/>
            <w:color w:val="0000FF"/>
            <w:sz w:val="20"/>
            <w:szCs w:val="20"/>
          </w:rPr>
          <w:t>письмо</w:t>
        </w:r>
      </w:hyperlink>
      <w:r w:rsidRPr="00275A59">
        <w:rPr>
          <w:rFonts w:ascii="Calibri" w:hAnsi="Calibri" w:cs="Calibri"/>
          <w:sz w:val="20"/>
          <w:szCs w:val="20"/>
        </w:rPr>
        <w:t xml:space="preserve"> издано Рострудом при реализации установленных </w:t>
      </w:r>
      <w:r w:rsidRPr="00275A59">
        <w:rPr>
          <w:rFonts w:ascii="Calibri" w:hAnsi="Calibri" w:cs="Calibri"/>
          <w:sz w:val="20"/>
          <w:szCs w:val="20"/>
        </w:rPr>
        <w:lastRenderedPageBreak/>
        <w:t>законодательством полномочий и представляет собой ответ на индивидуальное обращение конкретного юридического лица о даче разъяснений по вопросу предоставления ежегодного оплачиваемого отпуска работнику, восстановленному на работе, а также о перерасчете выплат, произведенных в качестве компенсации за неиспользованную часть отпуска.</w:t>
      </w:r>
    </w:p>
    <w:p w14:paraId="57227471" w14:textId="77777777" w:rsidR="00146384" w:rsidRPr="00275A59" w:rsidRDefault="00146384" w:rsidP="00146384">
      <w:pPr>
        <w:jc w:val="right"/>
        <w:rPr>
          <w:sz w:val="20"/>
          <w:szCs w:val="20"/>
        </w:rPr>
      </w:pPr>
      <w:r w:rsidRPr="00275A59">
        <w:rPr>
          <w:rFonts w:ascii="Calibri" w:hAnsi="Calibri" w:cs="Calibri"/>
          <w:sz w:val="20"/>
          <w:szCs w:val="20"/>
        </w:rPr>
        <w:t>М. Архаров</w:t>
      </w:r>
    </w:p>
    <w:p w14:paraId="5FDA0889" w14:textId="77777777" w:rsidR="00146384" w:rsidRPr="00275A59" w:rsidRDefault="00146384" w:rsidP="00146384">
      <w:pPr>
        <w:jc w:val="right"/>
        <w:rPr>
          <w:sz w:val="20"/>
          <w:szCs w:val="20"/>
        </w:rPr>
      </w:pPr>
      <w:r w:rsidRPr="00275A59">
        <w:rPr>
          <w:rFonts w:ascii="Calibri" w:hAnsi="Calibri" w:cs="Calibri"/>
          <w:sz w:val="20"/>
          <w:szCs w:val="20"/>
        </w:rPr>
        <w:t>"ЭЖ"</w:t>
      </w:r>
    </w:p>
    <w:p w14:paraId="4A8668C7" w14:textId="77777777" w:rsidR="00146384" w:rsidRPr="00275A59" w:rsidRDefault="00146384" w:rsidP="00146384">
      <w:pPr>
        <w:rPr>
          <w:sz w:val="20"/>
          <w:szCs w:val="20"/>
        </w:rPr>
      </w:pPr>
      <w:r w:rsidRPr="00275A59">
        <w:rPr>
          <w:rFonts w:ascii="Calibri" w:hAnsi="Calibri" w:cs="Calibri"/>
          <w:sz w:val="20"/>
          <w:szCs w:val="20"/>
        </w:rPr>
        <w:t>Подписано в печать</w:t>
      </w:r>
    </w:p>
    <w:p w14:paraId="0BE4E000" w14:textId="5EE5FE29" w:rsidR="00146384" w:rsidRPr="00275A59" w:rsidRDefault="00146384" w:rsidP="00146384">
      <w:pPr>
        <w:rPr>
          <w:sz w:val="20"/>
          <w:szCs w:val="20"/>
        </w:rPr>
      </w:pPr>
      <w:r w:rsidRPr="00275A59">
        <w:rPr>
          <w:rFonts w:ascii="Calibri" w:hAnsi="Calibri" w:cs="Calibri"/>
          <w:sz w:val="20"/>
          <w:szCs w:val="20"/>
        </w:rPr>
        <w:t>19.10.2023</w:t>
      </w:r>
    </w:p>
    <w:p w14:paraId="6672248F" w14:textId="77777777" w:rsidR="00146384" w:rsidRPr="00275A59" w:rsidRDefault="00146384" w:rsidP="00146384">
      <w:pPr>
        <w:pBdr>
          <w:bottom w:val="single" w:sz="6" w:space="0" w:color="auto"/>
        </w:pBdr>
        <w:jc w:val="both"/>
        <w:rPr>
          <w:sz w:val="20"/>
          <w:szCs w:val="20"/>
        </w:rPr>
      </w:pPr>
    </w:p>
    <w:p w14:paraId="0220E830" w14:textId="77777777" w:rsidR="00F73E83" w:rsidRPr="00275A59" w:rsidRDefault="00F73E83" w:rsidP="00146384">
      <w:pPr>
        <w:autoSpaceDE w:val="0"/>
        <w:autoSpaceDN w:val="0"/>
        <w:adjustRightInd w:val="0"/>
        <w:ind w:firstLine="567"/>
        <w:rPr>
          <w:rFonts w:asciiTheme="minorHAnsi" w:hAnsiTheme="minorHAnsi"/>
          <w:sz w:val="20"/>
          <w:szCs w:val="20"/>
        </w:rPr>
      </w:pPr>
    </w:p>
    <w:sectPr w:rsidR="00F73E83" w:rsidRPr="00275A59" w:rsidSect="003E6074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1A6"/>
    <w:multiLevelType w:val="multilevel"/>
    <w:tmpl w:val="C81A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FC2914"/>
    <w:multiLevelType w:val="multilevel"/>
    <w:tmpl w:val="44BE8CB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51805322"/>
    <w:multiLevelType w:val="multilevel"/>
    <w:tmpl w:val="D868C5C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5F1B691C"/>
    <w:multiLevelType w:val="multilevel"/>
    <w:tmpl w:val="589AA67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62023A74"/>
    <w:multiLevelType w:val="multilevel"/>
    <w:tmpl w:val="7576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A3EFC"/>
    <w:rsid w:val="00012663"/>
    <w:rsid w:val="00142AD6"/>
    <w:rsid w:val="00146384"/>
    <w:rsid w:val="001A5DA0"/>
    <w:rsid w:val="001E127D"/>
    <w:rsid w:val="00275A59"/>
    <w:rsid w:val="002D6866"/>
    <w:rsid w:val="002F42E9"/>
    <w:rsid w:val="003C7EAF"/>
    <w:rsid w:val="003E6074"/>
    <w:rsid w:val="00437091"/>
    <w:rsid w:val="004705B9"/>
    <w:rsid w:val="0050362E"/>
    <w:rsid w:val="00523A24"/>
    <w:rsid w:val="005B1E6E"/>
    <w:rsid w:val="005C651F"/>
    <w:rsid w:val="006434D6"/>
    <w:rsid w:val="006A3EFC"/>
    <w:rsid w:val="008A5FAC"/>
    <w:rsid w:val="008F12C9"/>
    <w:rsid w:val="008F4B93"/>
    <w:rsid w:val="008F635C"/>
    <w:rsid w:val="00931DB5"/>
    <w:rsid w:val="009A46E3"/>
    <w:rsid w:val="00A02ED5"/>
    <w:rsid w:val="00A47F6E"/>
    <w:rsid w:val="00AA4765"/>
    <w:rsid w:val="00AC6004"/>
    <w:rsid w:val="00B409E8"/>
    <w:rsid w:val="00B45E52"/>
    <w:rsid w:val="00B67392"/>
    <w:rsid w:val="00B8535B"/>
    <w:rsid w:val="00C316E4"/>
    <w:rsid w:val="00C54876"/>
    <w:rsid w:val="00C628B7"/>
    <w:rsid w:val="00C8433D"/>
    <w:rsid w:val="00CF72EB"/>
    <w:rsid w:val="00D609C7"/>
    <w:rsid w:val="00E11DFB"/>
    <w:rsid w:val="00E605E8"/>
    <w:rsid w:val="00ED05CA"/>
    <w:rsid w:val="00F05D64"/>
    <w:rsid w:val="00F73E83"/>
    <w:rsid w:val="00F82308"/>
    <w:rsid w:val="00FD1914"/>
    <w:rsid w:val="00FE3849"/>
    <w:rsid w:val="00FF047A"/>
    <w:rsid w:val="00FF5B23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3B74F"/>
  <w15:docId w15:val="{58B652EF-DF49-40BE-A129-9C9BD565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33D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locked/>
    <w:rsid w:val="0050362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3EF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uiPriority w:val="99"/>
    <w:rsid w:val="006A3EF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basedOn w:val="a0"/>
    <w:uiPriority w:val="99"/>
    <w:rsid w:val="00C8433D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C8433D"/>
    <w:rPr>
      <w:rFonts w:cs="Times New Roman"/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50362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frgu-content-accordeon">
    <w:name w:val="frgu-content-accordeon"/>
    <w:basedOn w:val="a0"/>
    <w:rsid w:val="0050362E"/>
  </w:style>
  <w:style w:type="paragraph" w:customStyle="1" w:styleId="ng-binding">
    <w:name w:val="ng-binding"/>
    <w:basedOn w:val="a"/>
    <w:rsid w:val="0050362E"/>
    <w:pPr>
      <w:spacing w:before="100" w:beforeAutospacing="1" w:after="100" w:afterAutospacing="1"/>
    </w:pPr>
  </w:style>
  <w:style w:type="character" w:customStyle="1" w:styleId="ng-scope">
    <w:name w:val="ng-scope"/>
    <w:basedOn w:val="a0"/>
    <w:rsid w:val="00503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ARB&amp;n=683371&amp;dst=100067" TargetMode="External"/><Relationship Id="rId18" Type="http://schemas.openxmlformats.org/officeDocument/2006/relationships/hyperlink" Target="https://login.consultant.ru/link/?req=doc&amp;base=GRKU&amp;n=129&amp;dst=31" TargetMode="External"/><Relationship Id="rId26" Type="http://schemas.openxmlformats.org/officeDocument/2006/relationships/hyperlink" Target="https://login.consultant.ru/link/?req=doc&amp;base=ARB&amp;n=190360" TargetMode="External"/><Relationship Id="rId39" Type="http://schemas.openxmlformats.org/officeDocument/2006/relationships/hyperlink" Target="https://login.consultant.ru/link/?req=doc&amp;base=QUEST&amp;n=114955" TargetMode="External"/><Relationship Id="rId21" Type="http://schemas.openxmlformats.org/officeDocument/2006/relationships/hyperlink" Target="https://login.consultant.ru/link/?req=doc&amp;base=LAW&amp;n=433304&amp;dst=1343" TargetMode="External"/><Relationship Id="rId34" Type="http://schemas.openxmlformats.org/officeDocument/2006/relationships/hyperlink" Target="https://login.consultant.ru/link/?req=doc&amp;base=LAW&amp;n=433304&amp;dst=100800" TargetMode="External"/><Relationship Id="rId42" Type="http://schemas.openxmlformats.org/officeDocument/2006/relationships/hyperlink" Target="https://login.consultant.ru/link/?req=doc&amp;base=QUEST&amp;n=114955" TargetMode="External"/><Relationship Id="rId7" Type="http://schemas.openxmlformats.org/officeDocument/2006/relationships/hyperlink" Target="https://login.consultant.ru/link/?req=doc&amp;base=LAW&amp;n=433304&amp;dst=10016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33304&amp;dst=100168" TargetMode="External"/><Relationship Id="rId20" Type="http://schemas.openxmlformats.org/officeDocument/2006/relationships/hyperlink" Target="https://login.consultant.ru/link/?req=doc&amp;base=PBI&amp;n=296810&amp;dst=100052" TargetMode="External"/><Relationship Id="rId29" Type="http://schemas.openxmlformats.org/officeDocument/2006/relationships/hyperlink" Target="https://login.consultant.ru/link/?req=doc&amp;base=LAW&amp;n=128861&amp;dst=1342" TargetMode="External"/><Relationship Id="rId41" Type="http://schemas.openxmlformats.org/officeDocument/2006/relationships/hyperlink" Target="https://login.consultant.ru/link/?req=doc&amp;base=ARB&amp;n=7731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33304&amp;dst=530" TargetMode="External"/><Relationship Id="rId11" Type="http://schemas.openxmlformats.org/officeDocument/2006/relationships/hyperlink" Target="https://login.consultant.ru/link/?req=doc&amp;base=LAW&amp;n=433304&amp;dst=100861" TargetMode="External"/><Relationship Id="rId24" Type="http://schemas.openxmlformats.org/officeDocument/2006/relationships/hyperlink" Target="https://login.consultant.ru/link/?req=doc&amp;base=LAW&amp;n=189366" TargetMode="External"/><Relationship Id="rId32" Type="http://schemas.openxmlformats.org/officeDocument/2006/relationships/hyperlink" Target="https://login.consultant.ru/link/?req=doc&amp;base=QUEST&amp;n=219618" TargetMode="External"/><Relationship Id="rId37" Type="http://schemas.openxmlformats.org/officeDocument/2006/relationships/hyperlink" Target="https://login.consultant.ru/link/?req=doc&amp;base=LAW&amp;n=433304&amp;dst=100931" TargetMode="External"/><Relationship Id="rId40" Type="http://schemas.openxmlformats.org/officeDocument/2006/relationships/hyperlink" Target="https://login.consultant.ru/link/?req=doc&amp;base=QUEST&amp;n=114955" TargetMode="External"/><Relationship Id="rId5" Type="http://schemas.openxmlformats.org/officeDocument/2006/relationships/hyperlink" Target="https://consultantugra.ru/goryachaya-liniya/reglament-linii-konsultacij/" TargetMode="External"/><Relationship Id="rId15" Type="http://schemas.openxmlformats.org/officeDocument/2006/relationships/hyperlink" Target="https://login.consultant.ru/link/?req=doc&amp;base=LAW&amp;n=433304&amp;dst=100025" TargetMode="External"/><Relationship Id="rId23" Type="http://schemas.openxmlformats.org/officeDocument/2006/relationships/hyperlink" Target="https://login.consultant.ru/link/?req=doc&amp;base=LAW&amp;n=433304" TargetMode="External"/><Relationship Id="rId28" Type="http://schemas.openxmlformats.org/officeDocument/2006/relationships/hyperlink" Target="https://www.consultant.ru" TargetMode="External"/><Relationship Id="rId36" Type="http://schemas.openxmlformats.org/officeDocument/2006/relationships/hyperlink" Target="https://login.consultant.ru/link/?req=doc&amp;base=LAW&amp;n=433304&amp;dst=100861" TargetMode="External"/><Relationship Id="rId10" Type="http://schemas.openxmlformats.org/officeDocument/2006/relationships/hyperlink" Target="https://login.consultant.ru/link/?req=doc&amp;base=LAW&amp;n=433304&amp;dst=632" TargetMode="External"/><Relationship Id="rId19" Type="http://schemas.openxmlformats.org/officeDocument/2006/relationships/hyperlink" Target="https://login.consultant.ru/link/?req=doc&amp;base=QUEST&amp;n=114955" TargetMode="External"/><Relationship Id="rId31" Type="http://schemas.openxmlformats.org/officeDocument/2006/relationships/hyperlink" Target="https://www.consultant.ru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3304&amp;dst=100832" TargetMode="External"/><Relationship Id="rId14" Type="http://schemas.openxmlformats.org/officeDocument/2006/relationships/hyperlink" Target="https://login.consultant.ru/link/?req=doc&amp;base=PBI&amp;n=266253&amp;dst=100008" TargetMode="External"/><Relationship Id="rId22" Type="http://schemas.openxmlformats.org/officeDocument/2006/relationships/hyperlink" Target="https://login.consultant.ru/link/?req=doc&amp;base=LAW&amp;n=189366&amp;dst=100385" TargetMode="External"/><Relationship Id="rId27" Type="http://schemas.openxmlformats.org/officeDocument/2006/relationships/hyperlink" Target="https://login.consultant.ru/link/?req=doc&amp;base=PKV&amp;n=279&amp;dst=100069" TargetMode="External"/><Relationship Id="rId30" Type="http://schemas.openxmlformats.org/officeDocument/2006/relationships/hyperlink" Target="https://login.consultant.ru/link/?req=doc&amp;base=LAW&amp;n=128861&amp;dst=100799" TargetMode="External"/><Relationship Id="rId35" Type="http://schemas.openxmlformats.org/officeDocument/2006/relationships/hyperlink" Target="https://login.consultant.ru/link/?req=doc&amp;base=LAW&amp;n=433304&amp;dst=100805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33304&amp;dst=1008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QUEST&amp;n=114955&amp;dst=100007" TargetMode="External"/><Relationship Id="rId17" Type="http://schemas.openxmlformats.org/officeDocument/2006/relationships/hyperlink" Target="https://login.consultant.ru/link/?req=doc&amp;base=LAW&amp;n=433304&amp;dst=619" TargetMode="External"/><Relationship Id="rId25" Type="http://schemas.openxmlformats.org/officeDocument/2006/relationships/hyperlink" Target="https://login.consultant.ru/link/?req=doc&amp;base=ARB&amp;n=160906&amp;dst=100379" TargetMode="External"/><Relationship Id="rId33" Type="http://schemas.openxmlformats.org/officeDocument/2006/relationships/hyperlink" Target="https://login.consultant.ru/link/?req=doc&amp;base=LAW&amp;n=433304&amp;dst=100162" TargetMode="External"/><Relationship Id="rId38" Type="http://schemas.openxmlformats.org/officeDocument/2006/relationships/hyperlink" Target="https://login.consultant.ru/link/?req=doc&amp;base=LAW&amp;n=433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</dc:creator>
  <cp:keywords/>
  <dc:description/>
  <cp:lastModifiedBy>hline</cp:lastModifiedBy>
  <cp:revision>21</cp:revision>
  <dcterms:created xsi:type="dcterms:W3CDTF">2021-03-19T10:59:00Z</dcterms:created>
  <dcterms:modified xsi:type="dcterms:W3CDTF">2023-12-14T11:55:00Z</dcterms:modified>
</cp:coreProperties>
</file>