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1F8" w:rsidRDefault="00A871F8" w:rsidP="00CD1538">
      <w:pPr>
        <w:spacing w:after="0" w:line="220" w:lineRule="auto"/>
        <w:ind w:firstLine="540"/>
        <w:jc w:val="both"/>
        <w:outlineLvl w:val="0"/>
      </w:pPr>
    </w:p>
    <w:p w:rsidR="005C0FE9" w:rsidRDefault="005C0FE9" w:rsidP="00CD1538">
      <w:pPr>
        <w:spacing w:after="0" w:line="220" w:lineRule="auto"/>
        <w:ind w:firstLine="540"/>
        <w:jc w:val="both"/>
        <w:outlineLvl w:val="0"/>
      </w:pPr>
    </w:p>
    <w:p w:rsidR="005C0FE9" w:rsidRDefault="005C0FE9" w:rsidP="00CD1538">
      <w:pPr>
        <w:pStyle w:val="ConsPlusNormal"/>
        <w:jc w:val="both"/>
      </w:pPr>
      <w:r>
        <w:t>Материал</w:t>
      </w:r>
      <w:r w:rsidRPr="00C8433D">
        <w:t xml:space="preserve"> предоставлен ООО «</w:t>
      </w:r>
      <w:proofErr w:type="spellStart"/>
      <w:r w:rsidRPr="00C8433D">
        <w:t>КонсультантПлюс</w:t>
      </w:r>
      <w:proofErr w:type="spellEnd"/>
      <w:r w:rsidRPr="00C8433D">
        <w:t xml:space="preserve"> Югра»</w:t>
      </w:r>
      <w:r>
        <w:t>.</w:t>
      </w:r>
    </w:p>
    <w:p w:rsidR="005C0FE9" w:rsidRDefault="005C0FE9" w:rsidP="00CD1538">
      <w:pPr>
        <w:pStyle w:val="ConsPlusNormal"/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  <w:hyperlink r:id="rId5" w:history="1">
        <w:r w:rsidRPr="00523A24">
          <w:rPr>
            <w:rStyle w:val="a3"/>
            <w:b/>
          </w:rPr>
          <w:t>http://consultantugra.ru/klientam/goryachaya-liniya/reglament-linii-konsultacij/</w:t>
        </w:r>
      </w:hyperlink>
    </w:p>
    <w:tbl>
      <w:tblPr>
        <w:tblW w:w="11366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1366"/>
      </w:tblGrid>
      <w:tr w:rsidR="005C0FE9" w:rsidRPr="00724275" w:rsidTr="00CD1538">
        <w:trPr>
          <w:jc w:val="center"/>
        </w:trPr>
        <w:tc>
          <w:tcPr>
            <w:tcW w:w="11366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C0FE9" w:rsidRDefault="005C0FE9" w:rsidP="00CD1538">
            <w:pPr>
              <w:pStyle w:val="ConsPlusNormal"/>
              <w:jc w:val="right"/>
            </w:pPr>
            <w:r>
              <w:rPr>
                <w:color w:val="392C69"/>
              </w:rPr>
              <w:t>Актуально на 17.01.2024 г.</w:t>
            </w:r>
          </w:p>
        </w:tc>
      </w:tr>
    </w:tbl>
    <w:p w:rsidR="005C0FE9" w:rsidRPr="00C07197" w:rsidRDefault="005C0FE9" w:rsidP="00CD1538">
      <w:pPr>
        <w:pStyle w:val="ConsPlusNormal"/>
        <w:ind w:firstLine="567"/>
      </w:pPr>
      <w:r>
        <w:rPr>
          <w:b/>
          <w:sz w:val="38"/>
        </w:rPr>
        <w:t>По вопросу</w:t>
      </w:r>
      <w:r w:rsidRPr="00C07197">
        <w:rPr>
          <w:b/>
          <w:sz w:val="38"/>
        </w:rPr>
        <w:t>:</w:t>
      </w:r>
    </w:p>
    <w:p w:rsidR="005C0FE9" w:rsidRPr="00D2403D" w:rsidRDefault="00E93186" w:rsidP="00CD1538">
      <w:pPr>
        <w:pStyle w:val="ConsPlusNormal"/>
        <w:ind w:firstLine="567"/>
        <w:jc w:val="both"/>
        <w:rPr>
          <w:rFonts w:cs="Arial"/>
          <w:color w:val="000000"/>
          <w:shd w:val="clear" w:color="auto" w:fill="FFFFFF"/>
        </w:rPr>
      </w:pPr>
      <w:r w:rsidRPr="00E93186">
        <w:rPr>
          <w:rFonts w:cs="Arial"/>
          <w:color w:val="000000"/>
          <w:shd w:val="clear" w:color="auto" w:fill="FFFFFF"/>
        </w:rPr>
        <w:t xml:space="preserve">Организация приобретает для своих нужд доску (из сосны, необработанную). Подлежит ли данная доска какой-либо </w:t>
      </w:r>
      <w:proofErr w:type="spellStart"/>
      <w:r w:rsidRPr="00E93186">
        <w:rPr>
          <w:rFonts w:cs="Arial"/>
          <w:color w:val="000000"/>
          <w:shd w:val="clear" w:color="auto" w:fill="FFFFFF"/>
        </w:rPr>
        <w:t>прослеживаемости</w:t>
      </w:r>
      <w:proofErr w:type="spellEnd"/>
      <w:r w:rsidRPr="00E93186">
        <w:rPr>
          <w:rFonts w:cs="Arial"/>
          <w:color w:val="000000"/>
          <w:shd w:val="clear" w:color="auto" w:fill="FFFFFF"/>
        </w:rPr>
        <w:t xml:space="preserve"> / регистрации? Куда, в какие сроки и какую информацию нужно подать?</w:t>
      </w:r>
    </w:p>
    <w:p w:rsidR="00E93186" w:rsidRPr="00FB198C" w:rsidRDefault="005C0FE9" w:rsidP="00E93186">
      <w:pPr>
        <w:pStyle w:val="ConsPlusNormal"/>
        <w:ind w:firstLine="567"/>
        <w:jc w:val="both"/>
        <w:rPr>
          <w:sz w:val="18"/>
          <w:szCs w:val="18"/>
        </w:rPr>
      </w:pPr>
      <w:r>
        <w:rPr>
          <w:b/>
          <w:sz w:val="38"/>
        </w:rPr>
        <w:t>Сообщаем</w:t>
      </w:r>
      <w:r w:rsidRPr="00A71DCB">
        <w:rPr>
          <w:b/>
          <w:sz w:val="38"/>
        </w:rPr>
        <w:t>:</w:t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E93186" w:rsidRPr="00724275" w:rsidTr="00802844"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E93186" w:rsidRDefault="00E93186" w:rsidP="00802844">
            <w:pPr>
              <w:spacing w:after="0" w:line="220" w:lineRule="auto"/>
              <w:ind w:firstLine="529"/>
              <w:jc w:val="both"/>
            </w:pPr>
            <w:r>
              <w:rPr>
                <w:rFonts w:ascii="Calibri" w:hAnsi="Calibri" w:cs="Calibri"/>
              </w:rPr>
              <w:t xml:space="preserve">В соответствии с ЛК РФ учету подлежат древесина и продукция ее переработки, Перечень которых определяется Правительством РФ в соответствии с Общероссийским </w:t>
            </w:r>
            <w:hyperlink r:id="rId6">
              <w:r>
                <w:rPr>
                  <w:rFonts w:ascii="Calibri" w:hAnsi="Calibri" w:cs="Calibri"/>
                  <w:color w:val="0000FF"/>
                </w:rPr>
                <w:t>классификатором</w:t>
              </w:r>
            </w:hyperlink>
            <w:r>
              <w:rPr>
                <w:rFonts w:ascii="Calibri" w:hAnsi="Calibri" w:cs="Calibri"/>
              </w:rPr>
              <w:t xml:space="preserve"> продукции по видам экономической деятельности, единой Товарной </w:t>
            </w:r>
            <w:hyperlink r:id="rId7">
              <w:r>
                <w:rPr>
                  <w:rFonts w:ascii="Calibri" w:hAnsi="Calibri" w:cs="Calibri"/>
                  <w:color w:val="0000FF"/>
                </w:rPr>
                <w:t>номенклатурой</w:t>
              </w:r>
            </w:hyperlink>
            <w:r>
              <w:rPr>
                <w:rFonts w:ascii="Calibri" w:hAnsi="Calibri" w:cs="Calibri"/>
              </w:rPr>
              <w:t xml:space="preserve"> внешнеэкономической деятельности Евразийского экономического союза. Учет древесины осуществляется в том числе в отношении древесины и продукции ее переработки, являющихся предметом сделок с древесиной (</w:t>
            </w:r>
            <w:hyperlink r:id="rId8">
              <w:r>
                <w:rPr>
                  <w:rFonts w:ascii="Calibri" w:hAnsi="Calibri" w:cs="Calibri"/>
                  <w:color w:val="0000FF"/>
                </w:rPr>
                <w:t>п. 1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9">
              <w:proofErr w:type="spellStart"/>
              <w:r>
                <w:rPr>
                  <w:rFonts w:ascii="Calibri" w:hAnsi="Calibri" w:cs="Calibri"/>
                  <w:color w:val="0000FF"/>
                </w:rPr>
                <w:t>пп</w:t>
              </w:r>
              <w:proofErr w:type="spellEnd"/>
              <w:r>
                <w:rPr>
                  <w:rFonts w:ascii="Calibri" w:hAnsi="Calibri" w:cs="Calibri"/>
                  <w:color w:val="0000FF"/>
                </w:rPr>
                <w:t>. 6 п. 2 ст. 50.1</w:t>
              </w:r>
            </w:hyperlink>
            <w:r>
              <w:rPr>
                <w:rFonts w:ascii="Calibri" w:hAnsi="Calibri" w:cs="Calibri"/>
              </w:rPr>
              <w:t xml:space="preserve"> ЛК РФ).</w:t>
            </w:r>
          </w:p>
          <w:p w:rsidR="00E93186" w:rsidRPr="00CD1538" w:rsidRDefault="00E93186" w:rsidP="00802844">
            <w:pPr>
              <w:spacing w:after="0" w:line="220" w:lineRule="auto"/>
              <w:ind w:firstLine="529"/>
              <w:jc w:val="both"/>
              <w:rPr>
                <w:b/>
              </w:rPr>
            </w:pPr>
            <w:r w:rsidRPr="00CD1538">
              <w:rPr>
                <w:rFonts w:ascii="Calibri" w:hAnsi="Calibri" w:cs="Calibri"/>
                <w:b/>
              </w:rPr>
              <w:t xml:space="preserve">На данный момент действует </w:t>
            </w:r>
            <w:hyperlink r:id="rId10">
              <w:r w:rsidRPr="00CD1538">
                <w:rPr>
                  <w:rFonts w:ascii="Calibri" w:hAnsi="Calibri" w:cs="Calibri"/>
                  <w:b/>
                  <w:color w:val="0000FF"/>
                </w:rPr>
                <w:t>Перечень</w:t>
              </w:r>
            </w:hyperlink>
            <w:r w:rsidRPr="00CD1538">
              <w:rPr>
                <w:rFonts w:ascii="Calibri" w:hAnsi="Calibri" w:cs="Calibri"/>
                <w:b/>
              </w:rPr>
              <w:t xml:space="preserve"> древесины и продукции ее переработки, определяемых в соответствии с Общероссийским классификатором продукции по видам экономической деятельности (Распоряжение Правительства РФ от 13.06.2014 N 1047-р).</w:t>
            </w:r>
          </w:p>
          <w:p w:rsidR="00E93186" w:rsidRPr="00CD1538" w:rsidRDefault="00E93186" w:rsidP="00802844">
            <w:pPr>
              <w:spacing w:after="0" w:line="220" w:lineRule="auto"/>
              <w:ind w:firstLine="529"/>
              <w:jc w:val="both"/>
              <w:rPr>
                <w:b/>
              </w:rPr>
            </w:pPr>
            <w:r w:rsidRPr="00CD1538">
              <w:rPr>
                <w:rFonts w:ascii="Calibri" w:hAnsi="Calibri" w:cs="Calibri"/>
                <w:b/>
              </w:rPr>
              <w:t xml:space="preserve">В частности, в указанный </w:t>
            </w:r>
            <w:hyperlink r:id="rId11">
              <w:r w:rsidRPr="00CD1538">
                <w:rPr>
                  <w:rFonts w:ascii="Calibri" w:hAnsi="Calibri" w:cs="Calibri"/>
                  <w:b/>
                  <w:color w:val="0000FF"/>
                </w:rPr>
                <w:t>Перечень</w:t>
              </w:r>
            </w:hyperlink>
            <w:r w:rsidRPr="00CD1538">
              <w:rPr>
                <w:rFonts w:ascii="Calibri" w:hAnsi="Calibri" w:cs="Calibri"/>
                <w:b/>
              </w:rPr>
              <w:t xml:space="preserve"> включены пиломатериалы из сосны (код ОКПД 2 - </w:t>
            </w:r>
            <w:hyperlink r:id="rId12">
              <w:r w:rsidRPr="00CD1538">
                <w:rPr>
                  <w:rFonts w:ascii="Calibri" w:hAnsi="Calibri" w:cs="Calibri"/>
                  <w:b/>
                  <w:color w:val="0000FF"/>
                </w:rPr>
                <w:t>16.10.10.111</w:t>
              </w:r>
            </w:hyperlink>
            <w:r w:rsidRPr="00CD1538">
              <w:rPr>
                <w:rFonts w:ascii="Calibri" w:hAnsi="Calibri" w:cs="Calibri"/>
                <w:b/>
              </w:rPr>
              <w:t xml:space="preserve">). Критерии отнесения древесины к пиломатериалам приведены в </w:t>
            </w:r>
            <w:hyperlink r:id="rId13">
              <w:r w:rsidRPr="00CD1538">
                <w:rPr>
                  <w:rFonts w:ascii="Calibri" w:hAnsi="Calibri" w:cs="Calibri"/>
                  <w:b/>
                  <w:color w:val="0000FF"/>
                </w:rPr>
                <w:t>Письме</w:t>
              </w:r>
            </w:hyperlink>
            <w:r w:rsidRPr="00CD1538">
              <w:rPr>
                <w:rFonts w:ascii="Calibri" w:hAnsi="Calibri" w:cs="Calibri"/>
                <w:b/>
              </w:rPr>
              <w:t xml:space="preserve"> Рослесхоза от 16.06.2017 N МК-02-46/8243. В частности, к пиломатериалам относится продукция лесопиления, полученная в результате продольного деления бревен и продольного и поперечного деления полученных частей, установленных размеров (толщиной более 6 мм) и качества, имеющая как минимум две плоскопараллельные </w:t>
            </w:r>
            <w:proofErr w:type="spellStart"/>
            <w:r w:rsidRPr="00CD1538">
              <w:rPr>
                <w:rFonts w:ascii="Calibri" w:hAnsi="Calibri" w:cs="Calibri"/>
                <w:b/>
              </w:rPr>
              <w:t>пласти</w:t>
            </w:r>
            <w:proofErr w:type="spellEnd"/>
            <w:r w:rsidRPr="00CD1538">
              <w:rPr>
                <w:rFonts w:ascii="Calibri" w:hAnsi="Calibri" w:cs="Calibri"/>
                <w:b/>
              </w:rPr>
              <w:t>.</w:t>
            </w:r>
          </w:p>
          <w:p w:rsidR="00E93186" w:rsidRDefault="00E93186" w:rsidP="00802844">
            <w:pPr>
              <w:spacing w:after="0" w:line="220" w:lineRule="auto"/>
              <w:ind w:firstLine="529"/>
              <w:jc w:val="both"/>
            </w:pPr>
            <w:r w:rsidRPr="00CD1538">
              <w:rPr>
                <w:rFonts w:ascii="Calibri" w:hAnsi="Calibri" w:cs="Calibri"/>
                <w:b/>
              </w:rPr>
              <w:t>Юридические лица, индивидуальные предприниматели, совершившие сделки с древесиной (в том числе сделки по купле-продаже древесины, мене, внешнеэкономические сделки и т.д.), в течение пяти рабочих дней со дня заключения, изменения или прекращения действия договора об отчуждении древесины, в том числе на вывоз из Российской Федерации, но не позднее одного дня до транспортировки древесины представляют оператору ЕГАИС учета древесины декларацию о сделке с древесиной в форме электронного документа, подписанного электронной подписью, с использованием информационно-коммуникационных сетей общего пользования, в том числе сети Интернет, включая единый портал государственных и муниципальных услуг.</w:t>
            </w:r>
            <w:r>
              <w:rPr>
                <w:rFonts w:ascii="Calibri" w:hAnsi="Calibri" w:cs="Calibri"/>
              </w:rPr>
              <w:t xml:space="preserve"> Дублирование декларации о сделках с древесиной в бумажном виде не требуется. </w:t>
            </w:r>
            <w:r w:rsidRPr="00E93186">
              <w:rPr>
                <w:rFonts w:ascii="Calibri" w:hAnsi="Calibri" w:cs="Calibri"/>
                <w:b/>
              </w:rPr>
              <w:t>Декларация подается каждой из сторон сделки.</w:t>
            </w:r>
            <w:r>
              <w:rPr>
                <w:rFonts w:ascii="Calibri" w:hAnsi="Calibri" w:cs="Calibri"/>
              </w:rPr>
              <w:t xml:space="preserve"> В декларацию о сделках с древесиной вносятся изменения о фактическом объеме транспортировки древесины в течение действия договора, на основании которого указанная декларация была подана, но не реже одного раза в месяц. С 04.02.2021 до 01.01.2025 внесение изменений в декларацию о сделках с древесиной допускается до начала транспортировки древесины, а в отношении товаров, подлежащих таможенному контролю, - не позднее дня, предшествующего дню подачи таможенной декларации (</w:t>
            </w:r>
            <w:hyperlink r:id="rId14">
              <w:r>
                <w:rPr>
                  <w:rFonts w:ascii="Calibri" w:hAnsi="Calibri" w:cs="Calibri"/>
                  <w:color w:val="0000FF"/>
                </w:rPr>
                <w:t>ст. 153</w:t>
              </w:r>
            </w:hyperlink>
            <w:r>
              <w:rPr>
                <w:rFonts w:ascii="Calibri" w:hAnsi="Calibri" w:cs="Calibri"/>
              </w:rPr>
              <w:t xml:space="preserve"> ГК РФ, </w:t>
            </w:r>
            <w:hyperlink r:id="rId15">
              <w:r>
                <w:rPr>
                  <w:rFonts w:ascii="Calibri" w:hAnsi="Calibri" w:cs="Calibri"/>
                  <w:color w:val="0000FF"/>
                </w:rPr>
                <w:t>ч. 1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6">
              <w:r>
                <w:rPr>
                  <w:rFonts w:ascii="Calibri" w:hAnsi="Calibri" w:cs="Calibri"/>
                  <w:color w:val="0000FF"/>
                </w:rPr>
                <w:t>3 ст. 50.5</w:t>
              </w:r>
            </w:hyperlink>
            <w:r>
              <w:rPr>
                <w:rFonts w:ascii="Calibri" w:hAnsi="Calibri" w:cs="Calibri"/>
              </w:rPr>
              <w:t xml:space="preserve"> ЛК РФ, </w:t>
            </w:r>
            <w:hyperlink r:id="rId17">
              <w:r>
                <w:rPr>
                  <w:rFonts w:ascii="Calibri" w:hAnsi="Calibri" w:cs="Calibri"/>
                  <w:color w:val="0000FF"/>
                </w:rPr>
                <w:t>ч. 2 ст. 4</w:t>
              </w:r>
            </w:hyperlink>
            <w:r>
              <w:rPr>
                <w:rFonts w:ascii="Calibri" w:hAnsi="Calibri" w:cs="Calibri"/>
              </w:rPr>
              <w:t xml:space="preserve"> Федерального закона от 04.02.2021 N 3-ФЗ, </w:t>
            </w:r>
            <w:hyperlink r:id="rId18">
              <w:r>
                <w:rPr>
                  <w:rFonts w:ascii="Calibri" w:hAnsi="Calibri" w:cs="Calibri"/>
                  <w:color w:val="0000FF"/>
                </w:rPr>
                <w:t>Письмо</w:t>
              </w:r>
            </w:hyperlink>
            <w:r>
              <w:rPr>
                <w:rFonts w:ascii="Calibri" w:hAnsi="Calibri" w:cs="Calibri"/>
              </w:rPr>
              <w:t xml:space="preserve"> Рослесхоза от 03.06.2014 N ВЛ-03-54/6399, </w:t>
            </w:r>
            <w:hyperlink r:id="rId19">
              <w:r>
                <w:rPr>
                  <w:rFonts w:ascii="Calibri" w:hAnsi="Calibri" w:cs="Calibri"/>
                  <w:color w:val="0000FF"/>
                </w:rPr>
                <w:t>п. п. 2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20">
              <w:r>
                <w:rPr>
                  <w:rFonts w:ascii="Calibri" w:hAnsi="Calibri" w:cs="Calibri"/>
                  <w:color w:val="0000FF"/>
                </w:rPr>
                <w:t>4</w:t>
              </w:r>
            </w:hyperlink>
            <w:r>
              <w:rPr>
                <w:rFonts w:ascii="Calibri" w:hAnsi="Calibri" w:cs="Calibri"/>
              </w:rPr>
              <w:t xml:space="preserve"> Правил представления декларации о сделках с древесиной, утв. Постановлением Правительства РФ от 06.01.2015 N 11).</w:t>
            </w:r>
          </w:p>
          <w:p w:rsidR="00E93186" w:rsidRPr="009E1347" w:rsidRDefault="00E93186" w:rsidP="00802844">
            <w:pPr>
              <w:spacing w:after="0" w:line="220" w:lineRule="auto"/>
              <w:ind w:firstLine="529"/>
              <w:jc w:val="both"/>
              <w:rPr>
                <w:b/>
              </w:rPr>
            </w:pPr>
            <w:bookmarkStart w:id="0" w:name="_GoBack"/>
            <w:r w:rsidRPr="009E1347">
              <w:rPr>
                <w:rFonts w:ascii="Calibri" w:hAnsi="Calibri" w:cs="Calibri"/>
                <w:b/>
              </w:rPr>
              <w:t xml:space="preserve">Оператором учета сделок с древесиной в ЕГАИС учета древесины является Рослесхоз. Официальный сайт ЕГАИС учета древесины </w:t>
            </w:r>
            <w:hyperlink r:id="rId21" w:history="1">
              <w:r w:rsidRPr="009E1347">
                <w:rPr>
                  <w:rStyle w:val="a3"/>
                  <w:rFonts w:ascii="Calibri" w:hAnsi="Calibri" w:cs="Calibri"/>
                  <w:b/>
                </w:rPr>
                <w:t>https://lesegais.ru/</w:t>
              </w:r>
            </w:hyperlink>
            <w:r w:rsidRPr="009E1347">
              <w:rPr>
                <w:rFonts w:ascii="Calibri" w:hAnsi="Calibri" w:cs="Calibri"/>
                <w:b/>
              </w:rPr>
              <w:t xml:space="preserve"> (</w:t>
            </w:r>
            <w:hyperlink r:id="rId22">
              <w:r w:rsidRPr="009E1347">
                <w:rPr>
                  <w:rFonts w:ascii="Calibri" w:hAnsi="Calibri" w:cs="Calibri"/>
                  <w:b/>
                  <w:color w:val="0000FF"/>
                </w:rPr>
                <w:t>п. 2</w:t>
              </w:r>
            </w:hyperlink>
            <w:r w:rsidRPr="009E1347">
              <w:rPr>
                <w:rFonts w:ascii="Calibri" w:hAnsi="Calibri" w:cs="Calibri"/>
                <w:b/>
              </w:rPr>
              <w:t xml:space="preserve"> Постановления Правительства РФ от 28.01.2015 N 55).</w:t>
            </w:r>
          </w:p>
          <w:bookmarkEnd w:id="0"/>
          <w:p w:rsidR="00E93186" w:rsidRDefault="00E93186" w:rsidP="00802844">
            <w:pPr>
              <w:spacing w:after="0" w:line="220" w:lineRule="auto"/>
              <w:ind w:firstLine="529"/>
              <w:jc w:val="both"/>
            </w:pPr>
          </w:p>
          <w:p w:rsidR="00E93186" w:rsidRDefault="00E93186" w:rsidP="00802844">
            <w:pPr>
              <w:spacing w:after="0" w:line="220" w:lineRule="auto"/>
              <w:ind w:firstLine="529"/>
              <w:jc w:val="both"/>
            </w:pPr>
            <w:r>
              <w:rPr>
                <w:rFonts w:ascii="Calibri" w:hAnsi="Calibri" w:cs="Calibri"/>
                <w:b/>
              </w:rPr>
              <w:t>Обратите внимание!</w:t>
            </w:r>
            <w:r>
              <w:rPr>
                <w:rFonts w:ascii="Calibri" w:hAnsi="Calibri" w:cs="Calibri"/>
              </w:rPr>
              <w:t xml:space="preserve"> Непредставление или несвоевременное представление декларации о сделках с древесиной, а также предоставление заведомо ложной информации в декларации о сделках с древесиной влекут ответственность по </w:t>
            </w:r>
            <w:hyperlink r:id="rId23">
              <w:r>
                <w:rPr>
                  <w:rFonts w:ascii="Calibri" w:hAnsi="Calibri" w:cs="Calibri"/>
                  <w:color w:val="0000FF"/>
                </w:rPr>
                <w:t>ч. 1 ст. 8.28.1</w:t>
              </w:r>
            </w:hyperlink>
            <w:r>
              <w:rPr>
                <w:rFonts w:ascii="Calibri" w:hAnsi="Calibri" w:cs="Calibri"/>
              </w:rPr>
              <w:t xml:space="preserve"> КоАП РФ.</w:t>
            </w:r>
          </w:p>
          <w:p w:rsidR="00E93186" w:rsidRPr="00724275" w:rsidRDefault="00E93186" w:rsidP="00802844">
            <w:pPr>
              <w:pStyle w:val="ConsPlusNormal"/>
              <w:ind w:firstLine="540"/>
              <w:jc w:val="both"/>
            </w:pPr>
          </w:p>
        </w:tc>
      </w:tr>
    </w:tbl>
    <w:p w:rsidR="00E93186" w:rsidRDefault="00E93186" w:rsidP="00CD1538">
      <w:pPr>
        <w:pStyle w:val="ConsPlusNormal"/>
        <w:ind w:firstLine="567"/>
        <w:jc w:val="both"/>
        <w:rPr>
          <w:i/>
          <w:color w:val="0000FF"/>
          <w:sz w:val="18"/>
          <w:szCs w:val="18"/>
        </w:rPr>
      </w:pPr>
      <w:r w:rsidRPr="00C07197">
        <w:rPr>
          <w:b/>
        </w:rPr>
        <w:t xml:space="preserve"> </w:t>
      </w:r>
      <w:r w:rsidRPr="00003BA2">
        <w:rPr>
          <w:b/>
        </w:rPr>
        <w:t>Источник:</w:t>
      </w:r>
      <w:r w:rsidRPr="00C53943">
        <w:t xml:space="preserve"> </w:t>
      </w:r>
      <w:hyperlink r:id="rId24">
        <w:r w:rsidRPr="00E93186">
          <w:rPr>
            <w:i/>
            <w:color w:val="0000FF"/>
            <w:sz w:val="18"/>
            <w:szCs w:val="18"/>
          </w:rPr>
          <w:br/>
          <w:t>{Вопрос: Должна ли организация, покупающая древесину (пиломатериалы из сосны) для использования при строительстве, представлять декларацию о покупке пиломатериалов в ЕГАИС? (Консультация эксперта, 2024) {</w:t>
        </w:r>
        <w:proofErr w:type="spellStart"/>
        <w:r w:rsidRPr="00E93186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E93186">
          <w:rPr>
            <w:i/>
            <w:color w:val="0000FF"/>
            <w:sz w:val="18"/>
            <w:szCs w:val="18"/>
          </w:rPr>
          <w:t>}}</w:t>
        </w:r>
      </w:hyperlink>
    </w:p>
    <w:p w:rsidR="00E93186" w:rsidRPr="00A71DCB" w:rsidRDefault="00E93186" w:rsidP="00CD1538">
      <w:pPr>
        <w:pStyle w:val="ConsPlusNormal"/>
        <w:ind w:firstLine="567"/>
        <w:jc w:val="both"/>
      </w:pP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5C0FE9" w:rsidRPr="00724275" w:rsidTr="00CD1538"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5C0FE9" w:rsidRDefault="005C0FE9" w:rsidP="00CD1538">
            <w:pPr>
              <w:pStyle w:val="ConsPlusNormal"/>
              <w:jc w:val="center"/>
              <w:outlineLvl w:val="0"/>
            </w:pPr>
            <w:r>
              <w:rPr>
                <w:b/>
              </w:rPr>
              <w:t xml:space="preserve">Кого касается </w:t>
            </w:r>
            <w:proofErr w:type="spellStart"/>
            <w:r>
              <w:rPr>
                <w:b/>
              </w:rPr>
              <w:t>ЛесЕГАИС</w:t>
            </w:r>
            <w:proofErr w:type="spellEnd"/>
          </w:p>
          <w:p w:rsidR="005C0FE9" w:rsidRDefault="005C0FE9" w:rsidP="00CD1538">
            <w:pPr>
              <w:pStyle w:val="ConsPlusNormal"/>
              <w:ind w:firstLine="540"/>
              <w:jc w:val="both"/>
            </w:pPr>
          </w:p>
          <w:p w:rsidR="005C0FE9" w:rsidRPr="005C0FE9" w:rsidRDefault="005C0FE9" w:rsidP="00CD1538">
            <w:pPr>
              <w:pStyle w:val="ConsPlusNormal"/>
              <w:ind w:firstLine="540"/>
              <w:jc w:val="both"/>
              <w:rPr>
                <w:b/>
              </w:rPr>
            </w:pPr>
            <w:proofErr w:type="spellStart"/>
            <w:r w:rsidRPr="005C0FE9">
              <w:rPr>
                <w:b/>
              </w:rPr>
              <w:t>ЛесЕГАИС</w:t>
            </w:r>
            <w:proofErr w:type="spellEnd"/>
            <w:r w:rsidRPr="005C0FE9">
              <w:rPr>
                <w:b/>
              </w:rPr>
              <w:t xml:space="preserve"> касается всех организаций и ИП, которые совершают сделки с древесиной из специального перечня (в него входят в том числе бревна, пиломатериалы, дрова из разных пород деревьев) </w:t>
            </w:r>
            <w:hyperlink w:anchor="P15">
              <w:r w:rsidRPr="005C0FE9">
                <w:rPr>
                  <w:b/>
                  <w:color w:val="0000FF"/>
                </w:rPr>
                <w:t>&lt;1&gt;</w:t>
              </w:r>
            </w:hyperlink>
            <w:r w:rsidRPr="005C0FE9">
              <w:rPr>
                <w:b/>
              </w:rPr>
              <w:t xml:space="preserve">. Под сделками понимают не только продажу, но и закупку или обмен. При этом цель, периодичность закупки, а также объемы закупаемой древесины не имеют никакого значения </w:t>
            </w:r>
            <w:hyperlink w:anchor="P16">
              <w:r w:rsidRPr="005C0FE9">
                <w:rPr>
                  <w:b/>
                  <w:color w:val="0000FF"/>
                </w:rPr>
                <w:t>&lt;2&gt;</w:t>
              </w:r>
            </w:hyperlink>
            <w:r w:rsidRPr="005C0FE9">
              <w:rPr>
                <w:b/>
              </w:rPr>
              <w:t>.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 w:rsidRPr="005C0FE9">
              <w:rPr>
                <w:b/>
              </w:rPr>
              <w:t>Продавая или покупая древесину, компании и ИП обязаны передавать</w:t>
            </w:r>
            <w:r>
              <w:t xml:space="preserve"> данные в единую государственную информационную систему учета древесины и сделок с ней (</w:t>
            </w:r>
            <w:proofErr w:type="spellStart"/>
            <w:r>
              <w:t>ЛесЕГАИС</w:t>
            </w:r>
            <w:proofErr w:type="spellEnd"/>
            <w:r>
              <w:t xml:space="preserve">) </w:t>
            </w:r>
            <w:hyperlink w:anchor="P17">
              <w:r>
                <w:rPr>
                  <w:color w:val="0000FF"/>
                </w:rPr>
                <w:t>&lt;3&gt;</w:t>
              </w:r>
            </w:hyperlink>
            <w:r>
              <w:t>.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lastRenderedPageBreak/>
              <w:t xml:space="preserve">Электронную декларацию о сделках с древесиной нужно подать в </w:t>
            </w:r>
            <w:proofErr w:type="spellStart"/>
            <w:r>
              <w:t>ЛесЕГАИС</w:t>
            </w:r>
            <w:proofErr w:type="spellEnd"/>
            <w:r>
              <w:t xml:space="preserve"> в течение 5 рабочих дней со дня заключения, изменения или прекращения действия договора купли-продажи, но не позднее 1 дня до транспортировки. Срок на представление декларации считают с даты заключения (изменения или прекращения действия) договора </w:t>
            </w:r>
            <w:hyperlink w:anchor="P18">
              <w:r>
                <w:rPr>
                  <w:color w:val="0000FF"/>
                </w:rPr>
                <w:t>&lt;4&gt;</w:t>
              </w:r>
            </w:hyperlink>
            <w:r>
              <w:t xml:space="preserve">. </w:t>
            </w:r>
            <w:r w:rsidRPr="005C0FE9">
              <w:rPr>
                <w:b/>
              </w:rPr>
              <w:t>Декларацию подает каждая из сторон сделки.</w:t>
            </w:r>
            <w:r>
              <w:t xml:space="preserve"> Если договор рамочный, в течение срока его действия ежемесячно нужно вносить изменения о фактическом объеме отгруженной продукции </w:t>
            </w:r>
            <w:hyperlink w:anchor="P19">
              <w:r>
                <w:rPr>
                  <w:color w:val="0000FF"/>
                </w:rPr>
                <w:t>&lt;5&gt;</w:t>
              </w:r>
            </w:hyperlink>
            <w:r>
              <w:t>.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>Штраф за неисполнение этой обязанности может быть внушительным и часто бывает для компаний и ИП неожиданностью.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>--------------------------------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 xml:space="preserve">&lt;1&gt; </w:t>
            </w:r>
            <w:hyperlink r:id="rId25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от 13.06.2014 N 1047-р.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 xml:space="preserve">&lt;2&gt; </w:t>
            </w:r>
            <w:hyperlink r:id="rId26">
              <w:r>
                <w:rPr>
                  <w:color w:val="0000FF"/>
                </w:rPr>
                <w:t>ч. 1 ст. 50.5</w:t>
              </w:r>
            </w:hyperlink>
            <w:r>
              <w:t xml:space="preserve"> Лесного кодекса; </w:t>
            </w:r>
            <w:hyperlink r:id="rId27">
              <w:r>
                <w:rPr>
                  <w:color w:val="0000FF"/>
                </w:rPr>
                <w:t>п. 4</w:t>
              </w:r>
            </w:hyperlink>
            <w:r>
              <w:t xml:space="preserve"> приложения к Письму Рослесхоза от 03.06.2014 N ВЛ-03-54/6399.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>&lt;3&gt; https://lesegais.ru/.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 xml:space="preserve">&lt;4&gt; </w:t>
            </w:r>
            <w:hyperlink r:id="rId28">
              <w:r>
                <w:rPr>
                  <w:color w:val="0000FF"/>
                </w:rPr>
                <w:t>п. 27</w:t>
              </w:r>
            </w:hyperlink>
            <w:r>
              <w:t xml:space="preserve"> Обзора, утв. Президиумом ВС 24.06.2022.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 xml:space="preserve">&lt;5&gt; </w:t>
            </w:r>
            <w:hyperlink r:id="rId29">
              <w:r>
                <w:rPr>
                  <w:color w:val="0000FF"/>
                </w:rPr>
                <w:t>ч. 3 ст. 50.6</w:t>
              </w:r>
            </w:hyperlink>
            <w:r>
              <w:t xml:space="preserve"> Лесного кодекса; </w:t>
            </w:r>
            <w:hyperlink r:id="rId30">
              <w:proofErr w:type="spellStart"/>
              <w:r>
                <w:rPr>
                  <w:color w:val="0000FF"/>
                </w:rPr>
                <w:t>пп</w:t>
              </w:r>
              <w:proofErr w:type="spellEnd"/>
              <w:r>
                <w:rPr>
                  <w:color w:val="0000FF"/>
                </w:rPr>
                <w:t>. 2</w:t>
              </w:r>
            </w:hyperlink>
            <w:r>
              <w:t xml:space="preserve">, </w:t>
            </w:r>
            <w:hyperlink r:id="rId31">
              <w:r>
                <w:rPr>
                  <w:color w:val="0000FF"/>
                </w:rPr>
                <w:t>4</w:t>
              </w:r>
            </w:hyperlink>
            <w:r>
              <w:t xml:space="preserve"> Правил, утв. Постановлением Правительства от 06.01.2015 N 11.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>…….</w:t>
            </w:r>
          </w:p>
          <w:p w:rsidR="005C0FE9" w:rsidRDefault="005C0FE9" w:rsidP="00CD1538">
            <w:pPr>
              <w:pStyle w:val="ConsPlusNormal"/>
              <w:jc w:val="center"/>
              <w:outlineLvl w:val="0"/>
            </w:pPr>
            <w:r>
              <w:rPr>
                <w:b/>
              </w:rPr>
              <w:t>Как после покупки на строительном рынке не оказаться в суде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 w:rsidRPr="005C0FE9">
              <w:rPr>
                <w:b/>
                <w:i/>
              </w:rPr>
              <w:t>Ситуация 1.</w:t>
            </w:r>
            <w:r w:rsidRPr="005C0FE9">
              <w:rPr>
                <w:b/>
              </w:rPr>
              <w:t xml:space="preserve"> Компания закупает стройматериалы, в число которых попадает продукция из перечня (например, бруски, пиломатериалы или дрова). </w:t>
            </w:r>
            <w:r>
              <w:t xml:space="preserve">Договор в </w:t>
            </w:r>
            <w:proofErr w:type="spellStart"/>
            <w:r>
              <w:t>ЛесЕГАИС</w:t>
            </w:r>
            <w:proofErr w:type="spellEnd"/>
            <w:r>
              <w:t xml:space="preserve"> не регистрируется, а спустя месяц Департамент лесного хозяйства составляет протокол об административном правонарушении. Суды следуют букве закона и оставляют штрафы в силе, даже если количество закупленного материала небольшое </w:t>
            </w:r>
            <w:hyperlink w:anchor="P49">
              <w:r>
                <w:rPr>
                  <w:color w:val="0000FF"/>
                </w:rPr>
                <w:t>&lt;10&gt;</w:t>
              </w:r>
            </w:hyperlink>
            <w:r>
              <w:t>.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 xml:space="preserve">Например, компания купила в сетевом строительном магазине пиломатериалы, входящие в перечень. Декларацию в </w:t>
            </w:r>
            <w:proofErr w:type="spellStart"/>
            <w:r>
              <w:t>ЛесЕГАИС</w:t>
            </w:r>
            <w:proofErr w:type="spellEnd"/>
            <w:r>
              <w:t xml:space="preserve"> подала с опозданием на 4 дня. Суд снизил штраф до 50 000 руб. (ниже низшего предела), но оставил наказание в силе </w:t>
            </w:r>
            <w:hyperlink w:anchor="P50">
              <w:r>
                <w:rPr>
                  <w:color w:val="0000FF"/>
                </w:rPr>
                <w:t>&lt;11&gt;</w:t>
              </w:r>
            </w:hyperlink>
            <w:r>
              <w:t>.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rPr>
                <w:b/>
                <w:i/>
              </w:rPr>
              <w:t>Ситуация 2.</w:t>
            </w:r>
            <w:r>
              <w:t xml:space="preserve"> Компания заключает рамочный договор поставки древесины, отгрузка по которому происходит по заявкам покупателя. Покупатель регистрирует договор в системе, но забывает, что обязан ежемесячно вносить в поданную декларацию изменения - указывать сведения о поставках за месяц. Если поставки по договору отсутствуют, все равно необходимо подавать сведения о нулевом движении дерева.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>Например, договор заключен 1 июня на полгода, декларация сдана в ЕГАИС в тот же день. Теперь с июля по декабрь не позднее 2-го числа месяца компания должна вносить в такую декларацию изменения и указывать в декларации информацию о фактически поставленной за месяц древесине.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rPr>
                <w:b/>
                <w:i/>
              </w:rPr>
              <w:t>Внимание!</w:t>
            </w:r>
            <w:r>
              <w:t xml:space="preserve"> </w:t>
            </w:r>
            <w:r>
              <w:rPr>
                <w:i/>
              </w:rPr>
              <w:t xml:space="preserve">От штрафа за неподачу декларации о сделке с древесиной не освободят, даже если фактически древесина не доедет до покупателя. Для штрафа достаточно факта заключения сделки купли-продажи </w:t>
            </w:r>
            <w:hyperlink w:anchor="P51">
              <w:r>
                <w:rPr>
                  <w:i/>
                  <w:color w:val="0000FF"/>
                </w:rPr>
                <w:t>&lt;12&gt;</w:t>
              </w:r>
            </w:hyperlink>
            <w:r>
              <w:rPr>
                <w:i/>
              </w:rPr>
              <w:t>.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 xml:space="preserve">Суды в таких случаях иногда входят в положение и могут заменить наказание предупреждением или снизить размер штрафа ниже низшего предела, однако сам факт привлечения к административной ответственности оставляют в силе </w:t>
            </w:r>
            <w:hyperlink w:anchor="P52">
              <w:r>
                <w:rPr>
                  <w:color w:val="0000FF"/>
                </w:rPr>
                <w:t>&lt;13&gt;</w:t>
              </w:r>
            </w:hyperlink>
            <w:r>
              <w:t>.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>--------------------------------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 xml:space="preserve">&lt;10&gt; Постановления ВС от 22.05.2019 </w:t>
            </w:r>
            <w:hyperlink r:id="rId32">
              <w:r>
                <w:rPr>
                  <w:color w:val="0000FF"/>
                </w:rPr>
                <w:t>N 58-АД19-5</w:t>
              </w:r>
            </w:hyperlink>
            <w:r>
              <w:t xml:space="preserve">; 7 КСОЮ от 08.04.2022 </w:t>
            </w:r>
            <w:hyperlink r:id="rId33">
              <w:r>
                <w:rPr>
                  <w:color w:val="0000FF"/>
                </w:rPr>
                <w:t>N 16-2290/2022</w:t>
              </w:r>
            </w:hyperlink>
            <w:r>
              <w:t>.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 xml:space="preserve">&lt;11&gt; </w:t>
            </w:r>
            <w:hyperlink r:id="rId34">
              <w:r>
                <w:rPr>
                  <w:color w:val="0000FF"/>
                </w:rPr>
                <w:t>Постановление</w:t>
              </w:r>
            </w:hyperlink>
            <w:r>
              <w:t xml:space="preserve"> 1 КСОЮ от 05.08.2022 N 16-4768/2022.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 xml:space="preserve">&lt;12&gt; </w:t>
            </w:r>
            <w:hyperlink r:id="rId35">
              <w:r>
                <w:rPr>
                  <w:color w:val="0000FF"/>
                </w:rPr>
                <w:t>п. 28</w:t>
              </w:r>
            </w:hyperlink>
            <w:r>
              <w:t xml:space="preserve"> Обзора, утв. Президиумом ВС 24.06.2022.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 xml:space="preserve">&lt;13&gt; </w:t>
            </w:r>
            <w:hyperlink r:id="rId36">
              <w:r>
                <w:rPr>
                  <w:color w:val="0000FF"/>
                </w:rPr>
                <w:t>ст. 4.1.1</w:t>
              </w:r>
            </w:hyperlink>
            <w:r>
              <w:t xml:space="preserve">, </w:t>
            </w:r>
            <w:hyperlink r:id="rId37">
              <w:r>
                <w:rPr>
                  <w:color w:val="0000FF"/>
                </w:rPr>
                <w:t>ч. 3.3 ст. 4.1</w:t>
              </w:r>
            </w:hyperlink>
            <w:r>
              <w:t xml:space="preserve">, </w:t>
            </w:r>
            <w:hyperlink r:id="rId38">
              <w:r>
                <w:rPr>
                  <w:color w:val="0000FF"/>
                </w:rPr>
                <w:t>ч. 1 ст. 4.1.2</w:t>
              </w:r>
            </w:hyperlink>
            <w:r>
              <w:t xml:space="preserve"> КоАП РФ; Постановления ВС от 21.09.2021 </w:t>
            </w:r>
            <w:hyperlink r:id="rId39">
              <w:r>
                <w:rPr>
                  <w:color w:val="0000FF"/>
                </w:rPr>
                <w:t>N 64-АД21-7-К9</w:t>
              </w:r>
            </w:hyperlink>
            <w:r>
              <w:t xml:space="preserve">; 8 КСОЮ от 02.12.2022 </w:t>
            </w:r>
            <w:hyperlink r:id="rId40">
              <w:r>
                <w:rPr>
                  <w:color w:val="0000FF"/>
                </w:rPr>
                <w:t>N 16-8758/2022</w:t>
              </w:r>
            </w:hyperlink>
            <w:r>
              <w:t xml:space="preserve">; 3 КСОЮ от 09.07.2021 </w:t>
            </w:r>
            <w:hyperlink r:id="rId41">
              <w:r>
                <w:rPr>
                  <w:color w:val="0000FF"/>
                </w:rPr>
                <w:t>N 16-1455/2021</w:t>
              </w:r>
            </w:hyperlink>
            <w:r>
              <w:t>.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</w:p>
          <w:p w:rsidR="005C0FE9" w:rsidRDefault="005C0FE9" w:rsidP="00CD1538">
            <w:pPr>
              <w:pStyle w:val="ConsPlusNormal"/>
              <w:jc w:val="center"/>
              <w:outlineLvl w:val="0"/>
            </w:pPr>
            <w:r>
              <w:rPr>
                <w:b/>
              </w:rPr>
              <w:t xml:space="preserve">Можно ли обойтись без регистрации в </w:t>
            </w:r>
            <w:proofErr w:type="spellStart"/>
            <w:r>
              <w:rPr>
                <w:b/>
              </w:rPr>
              <w:t>ЛесЕГАИС</w:t>
            </w:r>
            <w:proofErr w:type="spellEnd"/>
          </w:p>
          <w:p w:rsidR="005C0FE9" w:rsidRDefault="005C0FE9" w:rsidP="00CD1538">
            <w:pPr>
              <w:pStyle w:val="ConsPlusNormal"/>
              <w:jc w:val="center"/>
            </w:pPr>
            <w:r>
              <w:rPr>
                <w:b/>
              </w:rPr>
              <w:t>при разовой покупке дерева?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</w:p>
          <w:p w:rsidR="005C0FE9" w:rsidRPr="005C0FE9" w:rsidRDefault="005C0FE9" w:rsidP="00CD1538">
            <w:pPr>
              <w:pStyle w:val="ConsPlusNormal"/>
              <w:ind w:firstLine="540"/>
              <w:jc w:val="both"/>
              <w:rPr>
                <w:b/>
              </w:rPr>
            </w:pPr>
            <w:r w:rsidRPr="005C0FE9">
              <w:rPr>
                <w:b/>
              </w:rPr>
              <w:t xml:space="preserve">Чтобы получить доступ на </w:t>
            </w:r>
            <w:proofErr w:type="spellStart"/>
            <w:r w:rsidRPr="005C0FE9">
              <w:rPr>
                <w:b/>
              </w:rPr>
              <w:t>ЛесЕГАИС</w:t>
            </w:r>
            <w:proofErr w:type="spellEnd"/>
            <w:r w:rsidRPr="005C0FE9">
              <w:rPr>
                <w:b/>
              </w:rPr>
              <w:t xml:space="preserve">, покупателю древесины необходимо зарегистрироваться в системе (получить логин и пароль): </w:t>
            </w:r>
            <w:hyperlink r:id="rId42" w:history="1">
              <w:r w:rsidRPr="005C0FE9">
                <w:rPr>
                  <w:rStyle w:val="a3"/>
                  <w:b/>
                </w:rPr>
                <w:t>https://lesegais.ru/</w:t>
              </w:r>
            </w:hyperlink>
            <w:r w:rsidRPr="005C0FE9">
              <w:rPr>
                <w:b/>
              </w:rPr>
              <w:t xml:space="preserve"> -&gt; Регистрация </w:t>
            </w:r>
            <w:proofErr w:type="spellStart"/>
            <w:r w:rsidRPr="005C0FE9">
              <w:rPr>
                <w:b/>
              </w:rPr>
              <w:t>лесопользователей</w:t>
            </w:r>
            <w:proofErr w:type="spellEnd"/>
            <w:r w:rsidRPr="005C0FE9">
              <w:rPr>
                <w:b/>
              </w:rPr>
              <w:t>. После регистрации на портале появляется возможность подавать декларации и регистрировать сделку.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 xml:space="preserve">Несмотря на это, регистрироваться в системе </w:t>
            </w:r>
            <w:proofErr w:type="spellStart"/>
            <w:r>
              <w:t>ЛесЕГАИС</w:t>
            </w:r>
            <w:proofErr w:type="spellEnd"/>
            <w:r>
              <w:t xml:space="preserve"> и разбираться в ней ради разовой покупки многим может показаться излишним. Альтернативой может быть следующий способ.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 xml:space="preserve">Требования о транспортировке древесины и об учете сделок с ней не распространяются на следующие ее виды </w:t>
            </w:r>
            <w:hyperlink w:anchor="P80">
              <w:r>
                <w:rPr>
                  <w:color w:val="0000FF"/>
                </w:rPr>
                <w:t>&lt;14&gt;</w:t>
              </w:r>
            </w:hyperlink>
            <w:r>
              <w:t>: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>- пиломатериалы профилированные;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>- клееные изделия из древесины;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>- столярные изделия;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 xml:space="preserve">- окрашенные, протравленные, обработанные креозотом или другими консервантами лесоматериалы, шпалы, </w:t>
            </w:r>
            <w:r>
              <w:lastRenderedPageBreak/>
              <w:t>брусья;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>- сборные деревянные конструкции;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>- фанера;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 xml:space="preserve">- плиты </w:t>
            </w:r>
            <w:proofErr w:type="gramStart"/>
            <w:r>
              <w:t>древесно-волокнистые</w:t>
            </w:r>
            <w:proofErr w:type="gramEnd"/>
            <w:r>
              <w:t xml:space="preserve"> из древесины;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>- плиты древесно-стружечные;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>- тара деревянная;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>- щепа, стружка;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>- шерсть, мука деревянная.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 xml:space="preserve">После обработки антисептиком (консервантом) изменится код товарной продукции </w:t>
            </w:r>
            <w:hyperlink r:id="rId43">
              <w:r>
                <w:rPr>
                  <w:color w:val="0000FF"/>
                </w:rPr>
                <w:t>ОКПД 2</w:t>
              </w:r>
            </w:hyperlink>
            <w:r>
              <w:t xml:space="preserve"> и получится другая товарная подгруппа ОКПД 2 16.10.3 (например, </w:t>
            </w:r>
            <w:hyperlink r:id="rId44">
              <w:r>
                <w:rPr>
                  <w:color w:val="0000FF"/>
                </w:rPr>
                <w:t>16.10.31.110</w:t>
              </w:r>
            </w:hyperlink>
            <w:r>
              <w:t xml:space="preserve">), на которую требования законодательства об учете сделок с ней в </w:t>
            </w:r>
            <w:proofErr w:type="spellStart"/>
            <w:r>
              <w:t>ЛесЕГАИС</w:t>
            </w:r>
            <w:proofErr w:type="spellEnd"/>
            <w:r>
              <w:t xml:space="preserve"> не распространяются.</w:t>
            </w:r>
          </w:p>
          <w:p w:rsidR="005C0FE9" w:rsidRPr="00CD1538" w:rsidRDefault="005C0FE9" w:rsidP="00CD1538">
            <w:pPr>
              <w:pStyle w:val="ConsPlusNormal"/>
              <w:ind w:firstLine="540"/>
              <w:jc w:val="both"/>
              <w:rPr>
                <w:b/>
              </w:rPr>
            </w:pPr>
            <w:r w:rsidRPr="00CD1538">
              <w:rPr>
                <w:b/>
              </w:rPr>
              <w:t xml:space="preserve">Возможно, при разовой покупке стройматериалов, которые включены в перечень, проще будет приобрести обработанные (пропитанные морилкой или антисептиком), обрезные или профилированные (с бороздой по всей длине) бревна или доски. При покупке таких товаров у вас не будет обязанности регистрировать договор в системе </w:t>
            </w:r>
            <w:proofErr w:type="spellStart"/>
            <w:r w:rsidRPr="00CD1538">
              <w:rPr>
                <w:b/>
              </w:rPr>
              <w:t>ЛесЕГАИС</w:t>
            </w:r>
            <w:proofErr w:type="spellEnd"/>
            <w:r w:rsidRPr="00CD1538">
              <w:rPr>
                <w:b/>
              </w:rPr>
              <w:t>.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</w:p>
          <w:p w:rsidR="005C0FE9" w:rsidRDefault="005C0FE9" w:rsidP="00CD1538">
            <w:pPr>
              <w:pStyle w:val="ConsPlusNormal"/>
              <w:jc w:val="center"/>
            </w:pPr>
            <w:r>
              <w:t>* * *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 xml:space="preserve">На перевозку древесины нужно оформлять в системе ЕГАИС электронный сопроводительный документ </w:t>
            </w:r>
            <w:hyperlink w:anchor="P81">
              <w:r>
                <w:rPr>
                  <w:color w:val="0000FF"/>
                </w:rPr>
                <w:t>&lt;15&gt;</w:t>
              </w:r>
            </w:hyperlink>
            <w:r>
              <w:t xml:space="preserve">. Это правило не относится к случаям покупки древесины в розницу. Тогда </w:t>
            </w:r>
            <w:hyperlink w:anchor="P82">
              <w:r>
                <w:rPr>
                  <w:color w:val="0000FF"/>
                </w:rPr>
                <w:t>&lt;16&gt;</w:t>
              </w:r>
            </w:hyperlink>
            <w:r>
              <w:t>: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>- если объем закупки меньше 10 куб. м, вообще не нужен такой документ (но надо иметь на руках чек);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 xml:space="preserve">- если объем закупки 10 куб. м и более, такой документ оформит продавец и предоставит вам экземпляр или просто даст его реквизиты в </w:t>
            </w:r>
            <w:proofErr w:type="spellStart"/>
            <w:r>
              <w:t>ЛесЕГАИС</w:t>
            </w:r>
            <w:proofErr w:type="spellEnd"/>
            <w:r>
              <w:t>.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>--------------------------------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 xml:space="preserve">&lt;14&gt; </w:t>
            </w:r>
            <w:hyperlink r:id="rId45">
              <w:r>
                <w:rPr>
                  <w:color w:val="0000FF"/>
                </w:rPr>
                <w:t>п. 2</w:t>
              </w:r>
            </w:hyperlink>
            <w:r>
              <w:t xml:space="preserve"> приложения к Письму Рослесхоза от 16.06.2017 N МК-02-46/8243.</w:t>
            </w:r>
          </w:p>
          <w:p w:rsidR="005C0FE9" w:rsidRDefault="005C0FE9" w:rsidP="00CD1538">
            <w:pPr>
              <w:pStyle w:val="ConsPlusNormal"/>
              <w:ind w:firstLine="540"/>
              <w:jc w:val="both"/>
            </w:pPr>
            <w:r>
              <w:t xml:space="preserve">&lt;15&gt; </w:t>
            </w:r>
            <w:hyperlink r:id="rId46">
              <w:r>
                <w:rPr>
                  <w:color w:val="0000FF"/>
                </w:rPr>
                <w:t>ч. 1 ст. 50.4</w:t>
              </w:r>
            </w:hyperlink>
            <w:r>
              <w:t xml:space="preserve"> Лесного кодекса; </w:t>
            </w:r>
            <w:hyperlink r:id="rId47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от 06.12.2021 N 2214.</w:t>
            </w:r>
          </w:p>
          <w:p w:rsidR="005C0FE9" w:rsidRPr="00724275" w:rsidRDefault="005C0FE9" w:rsidP="00CD1538">
            <w:pPr>
              <w:pStyle w:val="ConsPlusNormal"/>
              <w:ind w:firstLine="540"/>
              <w:jc w:val="both"/>
            </w:pPr>
            <w:r>
              <w:t xml:space="preserve">&lt;16&gt; </w:t>
            </w:r>
            <w:hyperlink r:id="rId48">
              <w:r>
                <w:rPr>
                  <w:color w:val="0000FF"/>
                </w:rPr>
                <w:t>ч. 3</w:t>
              </w:r>
            </w:hyperlink>
            <w:r>
              <w:t xml:space="preserve">, </w:t>
            </w:r>
            <w:hyperlink r:id="rId49">
              <w:r>
                <w:rPr>
                  <w:color w:val="0000FF"/>
                </w:rPr>
                <w:t>5 ст. 50.4</w:t>
              </w:r>
            </w:hyperlink>
            <w:r>
              <w:t xml:space="preserve"> Лесного кодекса; </w:t>
            </w:r>
            <w:hyperlink r:id="rId50">
              <w:r>
                <w:rPr>
                  <w:color w:val="0000FF"/>
                </w:rPr>
                <w:t>Письмо</w:t>
              </w:r>
            </w:hyperlink>
            <w:r>
              <w:t xml:space="preserve"> Рослесхоза от 02.02.2022 N ВС-04-54/2235.</w:t>
            </w:r>
          </w:p>
        </w:tc>
      </w:tr>
    </w:tbl>
    <w:p w:rsidR="00E93186" w:rsidRPr="00E93186" w:rsidRDefault="005C0FE9" w:rsidP="00E93186">
      <w:pPr>
        <w:pStyle w:val="ConsPlusNormal"/>
        <w:ind w:firstLine="567"/>
        <w:rPr>
          <w:sz w:val="18"/>
          <w:szCs w:val="18"/>
        </w:rPr>
      </w:pPr>
      <w:r w:rsidRPr="00C07197">
        <w:rPr>
          <w:b/>
        </w:rPr>
        <w:lastRenderedPageBreak/>
        <w:t xml:space="preserve"> </w:t>
      </w:r>
      <w:r w:rsidRPr="00003BA2">
        <w:rPr>
          <w:b/>
        </w:rPr>
        <w:t>Источник:</w:t>
      </w:r>
      <w:r w:rsidRPr="00C53943">
        <w:t xml:space="preserve"> </w:t>
      </w:r>
      <w:hyperlink r:id="rId51">
        <w:r w:rsidR="00CD1538" w:rsidRPr="00CD1538">
          <w:rPr>
            <w:i/>
            <w:color w:val="0000FF"/>
            <w:sz w:val="18"/>
            <w:szCs w:val="18"/>
          </w:rPr>
          <w:br/>
          <w:t xml:space="preserve">Статья: Темный </w:t>
        </w:r>
        <w:proofErr w:type="spellStart"/>
        <w:r w:rsidR="00CD1538" w:rsidRPr="00CD1538">
          <w:rPr>
            <w:i/>
            <w:color w:val="0000FF"/>
            <w:sz w:val="18"/>
            <w:szCs w:val="18"/>
          </w:rPr>
          <w:t>ЛесЕГАИС</w:t>
        </w:r>
        <w:proofErr w:type="spellEnd"/>
        <w:r w:rsidR="00CD1538" w:rsidRPr="00CD1538">
          <w:rPr>
            <w:i/>
            <w:color w:val="0000FF"/>
            <w:sz w:val="18"/>
            <w:szCs w:val="18"/>
          </w:rPr>
          <w:t>, или Как не получить штраф за покупку древесины (Филиппова О.В.) ("Главная книга", 2023, N 15) {</w:t>
        </w:r>
        <w:proofErr w:type="spellStart"/>
        <w:r w:rsidR="00CD1538" w:rsidRPr="00CD1538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CD1538" w:rsidRPr="00CD1538">
          <w:rPr>
            <w:i/>
            <w:color w:val="0000FF"/>
            <w:sz w:val="18"/>
            <w:szCs w:val="18"/>
          </w:rPr>
          <w:t>}</w:t>
        </w:r>
      </w:hyperlink>
      <w:r w:rsidR="00CD1538" w:rsidRPr="00CD1538">
        <w:rPr>
          <w:sz w:val="18"/>
          <w:szCs w:val="18"/>
        </w:rPr>
        <w:br/>
      </w:r>
    </w:p>
    <w:p w:rsidR="005C0FE9" w:rsidRDefault="005C0FE9" w:rsidP="00CD1538">
      <w:pPr>
        <w:pStyle w:val="ConsPlusNormal"/>
        <w:ind w:firstLine="709"/>
        <w:rPr>
          <w:b/>
        </w:rPr>
      </w:pPr>
      <w:r w:rsidRPr="00C8433D">
        <w:rPr>
          <w:b/>
        </w:rPr>
        <w:t xml:space="preserve">Для </w:t>
      </w:r>
      <w:proofErr w:type="gramStart"/>
      <w:r w:rsidRPr="00C8433D">
        <w:rPr>
          <w:b/>
        </w:rPr>
        <w:t>поиска  информации</w:t>
      </w:r>
      <w:proofErr w:type="gramEnd"/>
      <w:r w:rsidRPr="00C8433D">
        <w:rPr>
          <w:b/>
        </w:rPr>
        <w:t xml:space="preserve"> по вопросу использовались ключевые слова в строке «быстрый поиск»:</w:t>
      </w:r>
    </w:p>
    <w:p w:rsidR="005C0FE9" w:rsidRPr="009B2A1B" w:rsidRDefault="005C0FE9" w:rsidP="00CD1538">
      <w:pPr>
        <w:pStyle w:val="ConsPlusNormal"/>
        <w:ind w:firstLine="567"/>
        <w:jc w:val="center"/>
        <w:rPr>
          <w:rFonts w:ascii="Times New Roman" w:hAnsi="Times New Roman"/>
          <w:b/>
          <w:color w:val="FF0000"/>
        </w:rPr>
      </w:pPr>
      <w:r w:rsidRPr="009B2A1B">
        <w:rPr>
          <w:rFonts w:ascii="Times New Roman" w:hAnsi="Times New Roman"/>
          <w:b/>
          <w:color w:val="FF0000"/>
        </w:rPr>
        <w:t>«</w:t>
      </w:r>
      <w:proofErr w:type="spellStart"/>
      <w:r w:rsidR="00E93186">
        <w:rPr>
          <w:rFonts w:ascii="Times New Roman" w:hAnsi="Times New Roman"/>
          <w:b/>
          <w:color w:val="FF0000"/>
        </w:rPr>
        <w:t>ЛесЕГАИС</w:t>
      </w:r>
      <w:proofErr w:type="spellEnd"/>
      <w:r w:rsidR="00E93186">
        <w:rPr>
          <w:rFonts w:ascii="Times New Roman" w:hAnsi="Times New Roman"/>
          <w:b/>
          <w:color w:val="FF0000"/>
        </w:rPr>
        <w:t xml:space="preserve"> доска сосновая</w:t>
      </w:r>
      <w:r>
        <w:rPr>
          <w:rFonts w:ascii="Times New Roman" w:hAnsi="Times New Roman"/>
          <w:b/>
          <w:color w:val="FF0000"/>
        </w:rPr>
        <w:t>»</w:t>
      </w:r>
    </w:p>
    <w:p w:rsidR="005C0FE9" w:rsidRPr="00625815" w:rsidRDefault="005C0FE9" w:rsidP="00CD1538">
      <w:pPr>
        <w:spacing w:after="0" w:line="220" w:lineRule="atLeast"/>
        <w:jc w:val="center"/>
        <w:rPr>
          <w:b/>
        </w:rPr>
      </w:pPr>
      <w:r w:rsidRPr="00724275">
        <w:rPr>
          <w:b/>
        </w:rPr>
        <w:t xml:space="preserve">Поиск информации осуществлялся  при  помощи  </w:t>
      </w:r>
      <w:r w:rsidRPr="00625815">
        <w:rPr>
          <w:b/>
        </w:rPr>
        <w:t xml:space="preserve">«i» </w:t>
      </w:r>
      <w:r w:rsidRPr="0084132A">
        <w:rPr>
          <w:b/>
        </w:rPr>
        <w:t xml:space="preserve">к </w:t>
      </w:r>
      <w:hyperlink r:id="rId52">
        <w:proofErr w:type="spellStart"/>
        <w:r w:rsidR="000948F5" w:rsidRPr="00CD1538">
          <w:rPr>
            <w:rFonts w:ascii="Calibri" w:hAnsi="Calibri" w:cs="Calibri"/>
            <w:b/>
            <w:color w:val="0000FF"/>
          </w:rPr>
          <w:t>Перечен</w:t>
        </w:r>
        <w:r w:rsidR="000948F5">
          <w:rPr>
            <w:rFonts w:ascii="Calibri" w:hAnsi="Calibri" w:cs="Calibri"/>
            <w:b/>
            <w:color w:val="0000FF"/>
          </w:rPr>
          <w:t>ю</w:t>
        </w:r>
        <w:proofErr w:type="spellEnd"/>
      </w:hyperlink>
      <w:r w:rsidR="000948F5">
        <w:rPr>
          <w:rFonts w:ascii="Calibri" w:hAnsi="Calibri" w:cs="Calibri"/>
          <w:b/>
        </w:rPr>
        <w:t xml:space="preserve"> </w:t>
      </w:r>
      <w:r w:rsidR="000948F5" w:rsidRPr="00CD1538">
        <w:rPr>
          <w:rFonts w:ascii="Calibri" w:hAnsi="Calibri" w:cs="Calibri"/>
          <w:b/>
        </w:rPr>
        <w:t xml:space="preserve">пиломатериалы из сосны (код ОКПД 2 - </w:t>
      </w:r>
      <w:hyperlink r:id="rId53">
        <w:r w:rsidR="000948F5" w:rsidRPr="00CD1538">
          <w:rPr>
            <w:rFonts w:ascii="Calibri" w:hAnsi="Calibri" w:cs="Calibri"/>
            <w:b/>
            <w:color w:val="0000FF"/>
          </w:rPr>
          <w:t>16.10.10.111</w:t>
        </w:r>
      </w:hyperlink>
      <w:r w:rsidR="000948F5" w:rsidRPr="00CD1538">
        <w:rPr>
          <w:rFonts w:ascii="Calibri" w:hAnsi="Calibri" w:cs="Calibri"/>
          <w:b/>
        </w:rPr>
        <w:t>)</w:t>
      </w:r>
      <w:r w:rsidRPr="00625815">
        <w:rPr>
          <w:b/>
        </w:rPr>
        <w:t xml:space="preserve"> с последующим уточнением.</w:t>
      </w:r>
    </w:p>
    <w:p w:rsidR="005C0FE9" w:rsidRPr="00B01671" w:rsidRDefault="000948F5" w:rsidP="00CD1538">
      <w:pPr>
        <w:spacing w:after="0" w:line="220" w:lineRule="atLeast"/>
        <w:jc w:val="center"/>
        <w:rPr>
          <w:b/>
        </w:rPr>
      </w:pPr>
      <w:r w:rsidRPr="00A70DA6">
        <w:rPr>
          <w:b/>
          <w:noProof/>
          <w:color w:val="FF0000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7AEC2F" wp14:editId="43C3B944">
                <wp:simplePos x="0" y="0"/>
                <wp:positionH relativeFrom="column">
                  <wp:posOffset>1837055</wp:posOffset>
                </wp:positionH>
                <wp:positionV relativeFrom="paragraph">
                  <wp:posOffset>741045</wp:posOffset>
                </wp:positionV>
                <wp:extent cx="409575" cy="152400"/>
                <wp:effectExtent l="27940" t="23495" r="19685" b="14605"/>
                <wp:wrapNone/>
                <wp:docPr id="8" name="Стрелка вправо с вырезом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52400"/>
                        </a:xfrm>
                        <a:prstGeom prst="notchedRightArrow">
                          <a:avLst>
                            <a:gd name="adj1" fmla="val 50000"/>
                            <a:gd name="adj2" fmla="val 67188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5227DD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8" o:spid="_x0000_s1026" type="#_x0000_t94" style="position:absolute;margin-left:144.65pt;margin-top:58.35pt;width:32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" fillcolor="#00b050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5B77038" wp14:editId="038BE911">
            <wp:extent cx="2876550" cy="1618123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880108" cy="162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FE9" w:rsidRDefault="005C0FE9" w:rsidP="00CD1538">
      <w:pPr>
        <w:tabs>
          <w:tab w:val="left" w:pos="5255"/>
        </w:tabs>
        <w:spacing w:after="0"/>
        <w:ind w:right="-28" w:firstLine="540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</w:t>
      </w:r>
    </w:p>
    <w:p w:rsidR="005C0FE9" w:rsidRPr="00D60174" w:rsidRDefault="005C0FE9" w:rsidP="00CD1538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/>
        <w:ind w:right="-28" w:firstLine="540"/>
        <w:jc w:val="both"/>
        <w:outlineLvl w:val="0"/>
        <w:rPr>
          <w:b/>
          <w:sz w:val="2"/>
          <w:szCs w:val="2"/>
        </w:rPr>
      </w:pPr>
    </w:p>
    <w:p w:rsidR="005C0FE9" w:rsidRDefault="005C0FE9" w:rsidP="00CD1538">
      <w:pPr>
        <w:pStyle w:val="ConsPlusNormal"/>
        <w:jc w:val="center"/>
        <w:rPr>
          <w:b/>
          <w:sz w:val="28"/>
          <w:szCs w:val="28"/>
          <w:u w:val="single"/>
        </w:rPr>
      </w:pPr>
      <w:r w:rsidRPr="006A3EFC">
        <w:rPr>
          <w:b/>
          <w:sz w:val="38"/>
        </w:rPr>
        <w:t>Полезные документы:</w:t>
      </w:r>
    </w:p>
    <w:p w:rsidR="005C0FE9" w:rsidRDefault="005C0FE9" w:rsidP="00CD1538">
      <w:pPr>
        <w:spacing w:after="0" w:line="220" w:lineRule="auto"/>
        <w:ind w:firstLine="540"/>
        <w:jc w:val="both"/>
        <w:outlineLvl w:val="0"/>
      </w:pPr>
    </w:p>
    <w:p w:rsidR="005C0FE9" w:rsidRDefault="005C0FE9" w:rsidP="00CD1538">
      <w:pPr>
        <w:spacing w:after="0" w:line="220" w:lineRule="auto"/>
      </w:pPr>
      <w:hyperlink r:id="rId55">
        <w:r>
          <w:rPr>
            <w:rFonts w:ascii="Calibri" w:hAnsi="Calibri" w:cs="Calibri"/>
            <w:i/>
            <w:color w:val="0000FF"/>
          </w:rPr>
          <w:br/>
          <w:t xml:space="preserve">Статья: ЕГАИС учета древесины и сделок с ней: содержание и порядок предоставления информации (Подготовлен для системы </w:t>
        </w:r>
        <w:proofErr w:type="spellStart"/>
        <w:r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>
          <w:rPr>
            <w:rFonts w:ascii="Calibri" w:hAnsi="Calibri" w:cs="Calibri"/>
            <w:i/>
            <w:color w:val="0000FF"/>
          </w:rPr>
          <w:t>, 2023) {</w:t>
        </w:r>
        <w:proofErr w:type="spellStart"/>
        <w:r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>
          <w:rPr>
            <w:rFonts w:ascii="Calibri" w:hAnsi="Calibri" w:cs="Calibri"/>
            <w:i/>
            <w:color w:val="0000FF"/>
          </w:rPr>
          <w:t>}</w:t>
        </w:r>
      </w:hyperlink>
      <w:r>
        <w:rPr>
          <w:rFonts w:ascii="Calibri" w:hAnsi="Calibri" w:cs="Calibri"/>
        </w:rPr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1054"/>
        <w:gridCol w:w="113"/>
      </w:tblGrid>
      <w:tr w:rsidR="00A871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71F8" w:rsidRDefault="00A871F8" w:rsidP="00CD1538">
            <w:pPr>
              <w:spacing w:after="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71F8" w:rsidRDefault="00A871F8" w:rsidP="00CD1538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71F8" w:rsidRDefault="00A871F8" w:rsidP="00CD1538">
            <w:pPr>
              <w:spacing w:after="0" w:line="220" w:lineRule="auto"/>
              <w:jc w:val="right"/>
            </w:pPr>
            <w:r>
              <w:rPr>
                <w:rFonts w:ascii="Calibri" w:hAnsi="Calibri" w:cs="Calibri"/>
                <w:b/>
                <w:color w:val="392C69"/>
              </w:rPr>
              <w:t>Актуально на 13.12.2023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71F8" w:rsidRDefault="00A871F8" w:rsidP="00CD1538">
            <w:pPr>
              <w:spacing w:after="0"/>
            </w:pPr>
          </w:p>
        </w:tc>
      </w:tr>
    </w:tbl>
    <w:p w:rsidR="00A871F8" w:rsidRDefault="00A871F8" w:rsidP="00CD1538">
      <w:pPr>
        <w:spacing w:after="0" w:line="220" w:lineRule="auto"/>
        <w:jc w:val="center"/>
      </w:pPr>
      <w:r>
        <w:rPr>
          <w:rFonts w:ascii="Calibri" w:hAnsi="Calibri" w:cs="Calibri"/>
          <w:b/>
        </w:rPr>
        <w:t>ЕГАИС УЧЕТА ДРЕВЕСИНЫ И СДЕЛОК С НЕЙ:</w:t>
      </w:r>
    </w:p>
    <w:p w:rsidR="00A871F8" w:rsidRDefault="00A871F8" w:rsidP="00CD1538">
      <w:pPr>
        <w:spacing w:after="0" w:line="220" w:lineRule="auto"/>
        <w:jc w:val="center"/>
      </w:pPr>
      <w:r>
        <w:rPr>
          <w:rFonts w:ascii="Calibri" w:hAnsi="Calibri" w:cs="Calibri"/>
          <w:b/>
        </w:rPr>
        <w:t>СОДЕРЖАНИЕ И ПОРЯДОК ПРЕДОСТАВЛЕНИЯ ИНФОРМАЦИИ</w:t>
      </w:r>
    </w:p>
    <w:p w:rsidR="00A871F8" w:rsidRDefault="00A871F8" w:rsidP="00CD1538">
      <w:pPr>
        <w:spacing w:after="0" w:line="220" w:lineRule="auto"/>
        <w:ind w:firstLine="540"/>
        <w:jc w:val="both"/>
      </w:pP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lastRenderedPageBreak/>
        <w:t xml:space="preserve">Федеральным </w:t>
      </w:r>
      <w:hyperlink r:id="rId56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28.12.2013 N 415-ФЗ "О внесении изменений в Лесной кодекс Российской Федерации и Кодекс Российской Федерации об административных правонарушениях" были внесены изменения в лесное законодательство, направленные на борьбу с реализацией незаконно заготовленной древесины. Указанным </w:t>
      </w:r>
      <w:hyperlink r:id="rId57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введен учет древесины и сделок с ней, который осуществляется через сбор, анализ, обработку информации и контроль за достоверностью такой информации, представленной в единую государственную автоматизированную информационную систему учета древесины и сделок с ней (далее - ЕГАИС древесины и сделок с ней).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Согласно </w:t>
      </w:r>
      <w:hyperlink r:id="rId58">
        <w:r>
          <w:rPr>
            <w:rFonts w:ascii="Calibri" w:hAnsi="Calibri" w:cs="Calibri"/>
            <w:color w:val="0000FF"/>
          </w:rPr>
          <w:t>ч. 1 ст. 50.6</w:t>
        </w:r>
      </w:hyperlink>
      <w:r>
        <w:rPr>
          <w:rFonts w:ascii="Calibri" w:hAnsi="Calibri" w:cs="Calibri"/>
        </w:rPr>
        <w:t xml:space="preserve"> Лесного кодекса РФ (далее - ЛК РФ) ЕГАИС древесины и сделок с ней является федеральной информационной системой. Правообладателем информации является Российская Федерация, от имени которой правомочия правообладателя информации осуществляются уполномоченным федеральным органом исполнительной власти.</w:t>
      </w:r>
    </w:p>
    <w:p w:rsidR="00A871F8" w:rsidRDefault="00A871F8" w:rsidP="00CD1538">
      <w:pPr>
        <w:spacing w:after="0" w:line="220" w:lineRule="auto"/>
        <w:ind w:firstLine="540"/>
        <w:jc w:val="both"/>
      </w:pPr>
    </w:p>
    <w:p w:rsidR="00A871F8" w:rsidRDefault="00A871F8" w:rsidP="00CD1538">
      <w:pPr>
        <w:spacing w:after="0" w:line="220" w:lineRule="auto"/>
        <w:jc w:val="center"/>
        <w:outlineLvl w:val="0"/>
      </w:pPr>
      <w:r>
        <w:rPr>
          <w:rFonts w:ascii="Calibri" w:hAnsi="Calibri" w:cs="Calibri"/>
          <w:b/>
        </w:rPr>
        <w:t>Информация, содержащаяся в ЕГАИС учета древесины</w:t>
      </w:r>
    </w:p>
    <w:p w:rsidR="00A871F8" w:rsidRDefault="00A871F8" w:rsidP="00CD1538">
      <w:pPr>
        <w:spacing w:after="0" w:line="220" w:lineRule="auto"/>
        <w:jc w:val="center"/>
      </w:pPr>
      <w:r>
        <w:rPr>
          <w:rFonts w:ascii="Calibri" w:hAnsi="Calibri" w:cs="Calibri"/>
          <w:b/>
        </w:rPr>
        <w:t>и сделок с ней</w:t>
      </w:r>
    </w:p>
    <w:p w:rsidR="00A871F8" w:rsidRDefault="00A871F8" w:rsidP="00CD1538">
      <w:pPr>
        <w:spacing w:after="0" w:line="220" w:lineRule="auto"/>
        <w:ind w:firstLine="540"/>
        <w:jc w:val="both"/>
      </w:pP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В соответствии с </w:t>
      </w:r>
      <w:hyperlink r:id="rId59">
        <w:r>
          <w:rPr>
            <w:rFonts w:ascii="Calibri" w:hAnsi="Calibri" w:cs="Calibri"/>
            <w:color w:val="0000FF"/>
          </w:rPr>
          <w:t>ч. 9 ст. 50.6</w:t>
        </w:r>
      </w:hyperlink>
      <w:r>
        <w:rPr>
          <w:rFonts w:ascii="Calibri" w:hAnsi="Calibri" w:cs="Calibri"/>
        </w:rPr>
        <w:t xml:space="preserve"> ЛК РФ в ЕГАИС древесины и сделок с ней содержится документированная информация: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1) о юридических лицах и их филиалах, об индивидуальных предпринимателях, осуществляющих заготовку древесины; о юридических лицах, об индивидуальных предпринимателях, совершивших сделки с древесиной;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2) о сделках с лесными участками и насаждениями: о документах, являющихся основаниями для использования лесных участков; о договорах купли-продажи лесных насаждений; о контрактах, указанных в </w:t>
      </w:r>
      <w:hyperlink r:id="rId60">
        <w:r>
          <w:rPr>
            <w:rFonts w:ascii="Calibri" w:hAnsi="Calibri" w:cs="Calibri"/>
            <w:color w:val="0000FF"/>
          </w:rPr>
          <w:t>ч. 5 ст. 19</w:t>
        </w:r>
      </w:hyperlink>
      <w:r>
        <w:rPr>
          <w:rFonts w:ascii="Calibri" w:hAnsi="Calibri" w:cs="Calibri"/>
        </w:rPr>
        <w:t xml:space="preserve"> ЛК РФ;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3) информация, содержащаяся в проекте освоения лесов;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4) о лесных декларациях и об отчетах об использовании лесов; о сделках с древесиной;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5) о фактическом объеме полученной древесины;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6) о маркировке древесины;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7) о лицах, владеющих на праве собственности или ином законном основании древесиной и местами (пунктами) складирования древесины, объектами лесоперерабатывающей инфраструктуры;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8) об адресах (местоположении) мест (пунктов) складирования древесины, объектов лесоперерабатывающей инфраструктуры, о производственных мощностях объектов лесоперерабатывающей инфраструктуры;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9) о машинах, предназначенных для рубки лесных насаждений и используемых лицом, осуществляющим использование лесов, при осуществлении мероприятий по сохранению лесов и при заготовке древесины, и об автотранспортных средствах, осуществляющих транспортировку древесины.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Во избежание дублирования информации в ЕГАИС древесины и сделок с ней и в других государственных информационных системах согласно </w:t>
      </w:r>
      <w:hyperlink r:id="rId61">
        <w:r>
          <w:rPr>
            <w:rFonts w:ascii="Calibri" w:hAnsi="Calibri" w:cs="Calibri"/>
            <w:color w:val="0000FF"/>
          </w:rPr>
          <w:t>ч. 10 ст. 50.6</w:t>
        </w:r>
      </w:hyperlink>
      <w:r>
        <w:rPr>
          <w:rFonts w:ascii="Calibri" w:hAnsi="Calibri" w:cs="Calibri"/>
        </w:rPr>
        <w:t xml:space="preserve"> ЛК РФ в случае, если информация, которая должна представляться для включения в ЕГАИС древесины и сделок с ней, содержится в иных государственных информационных системах и включается в иные государственные информационные системы в обязательном порядке, такая информация и информация, содержащаяся в материалах дистанционного зондирования, подлежат включению в ЕГАИС древесины и сделок с ней из иных государственных информационных систем. Такой подход позволит органам государственной власти включить в ЕГАИС древесины и сделок с ней сведения из государственного лесного реестра и других государственных информационных систем в автоматическом режиме.</w:t>
      </w:r>
    </w:p>
    <w:p w:rsidR="00A871F8" w:rsidRDefault="00A871F8" w:rsidP="00CD1538">
      <w:pPr>
        <w:spacing w:after="0" w:line="220" w:lineRule="auto"/>
        <w:ind w:firstLine="540"/>
        <w:jc w:val="both"/>
      </w:pPr>
    </w:p>
    <w:p w:rsidR="00A871F8" w:rsidRDefault="00A871F8" w:rsidP="00CD1538">
      <w:pPr>
        <w:spacing w:after="0" w:line="220" w:lineRule="auto"/>
        <w:jc w:val="center"/>
        <w:outlineLvl w:val="0"/>
      </w:pPr>
      <w:r>
        <w:rPr>
          <w:rFonts w:ascii="Calibri" w:hAnsi="Calibri" w:cs="Calibri"/>
          <w:b/>
        </w:rPr>
        <w:t>Порядок представления информации в ЕГАИС учета древесины</w:t>
      </w:r>
    </w:p>
    <w:p w:rsidR="00A871F8" w:rsidRDefault="00A871F8" w:rsidP="00CD1538">
      <w:pPr>
        <w:spacing w:after="0" w:line="220" w:lineRule="auto"/>
        <w:jc w:val="center"/>
      </w:pPr>
      <w:r>
        <w:rPr>
          <w:rFonts w:ascii="Calibri" w:hAnsi="Calibri" w:cs="Calibri"/>
          <w:b/>
        </w:rPr>
        <w:t>и сделок с ней</w:t>
      </w:r>
    </w:p>
    <w:p w:rsidR="00A871F8" w:rsidRDefault="00A871F8" w:rsidP="00CD1538">
      <w:pPr>
        <w:spacing w:after="0" w:line="220" w:lineRule="auto"/>
        <w:ind w:firstLine="540"/>
        <w:jc w:val="both"/>
      </w:pP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Представление информации в ЕГАИС древесины и сделок с ней осуществляется юридическими лицами, индивидуальными предпринимателями, а также органами государственной власти и органами местного самоуправления. </w:t>
      </w:r>
      <w:hyperlink r:id="rId62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представления информации в ЕГАИС древесины и сделок с ней утверждены Постановлением Правительства РФ от 02.09.2022 N 1553 (далее - Правила представления информации).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В соответствии с </w:t>
      </w:r>
      <w:hyperlink r:id="rId63">
        <w:r>
          <w:rPr>
            <w:rFonts w:ascii="Calibri" w:hAnsi="Calibri" w:cs="Calibri"/>
            <w:color w:val="0000FF"/>
          </w:rPr>
          <w:t>ч. 1 ст. 50.5</w:t>
        </w:r>
      </w:hyperlink>
      <w:r>
        <w:rPr>
          <w:rFonts w:ascii="Calibri" w:hAnsi="Calibri" w:cs="Calibri"/>
        </w:rPr>
        <w:t xml:space="preserve"> ЛК РФ юридические лица, индивидуальные предприниматели, совершившие сделки с древесиной, в том числе в целях ввоза в Российскую Федерацию, вывоза из Российской Федерации, представляют оператору ЕГАИС древесины и сделок с ней декларацию о сделках с древесиной.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Юридические лица и индивидуальные предприниматели представляют в систему учета древесины информацию, указанную в </w:t>
      </w:r>
      <w:hyperlink r:id="rId64">
        <w:r>
          <w:rPr>
            <w:rFonts w:ascii="Calibri" w:hAnsi="Calibri" w:cs="Calibri"/>
            <w:color w:val="0000FF"/>
          </w:rPr>
          <w:t>п. п. 7</w:t>
        </w:r>
      </w:hyperlink>
      <w:r>
        <w:rPr>
          <w:rFonts w:ascii="Calibri" w:hAnsi="Calibri" w:cs="Calibri"/>
        </w:rPr>
        <w:t xml:space="preserve"> - </w:t>
      </w:r>
      <w:hyperlink r:id="rId65">
        <w:r>
          <w:rPr>
            <w:rFonts w:ascii="Calibri" w:hAnsi="Calibri" w:cs="Calibri"/>
            <w:color w:val="0000FF"/>
          </w:rPr>
          <w:t>13 ч. 9 ст. 50.6</w:t>
        </w:r>
      </w:hyperlink>
      <w:r>
        <w:rPr>
          <w:rFonts w:ascii="Calibri" w:hAnsi="Calibri" w:cs="Calibri"/>
        </w:rPr>
        <w:t xml:space="preserve"> ЛК РФ, в электронном виде по формам согласно </w:t>
      </w:r>
      <w:hyperlink r:id="rId66">
        <w:r>
          <w:rPr>
            <w:rFonts w:ascii="Calibri" w:hAnsi="Calibri" w:cs="Calibri"/>
            <w:color w:val="0000FF"/>
          </w:rPr>
          <w:t xml:space="preserve">Приложениям N </w:t>
        </w:r>
        <w:proofErr w:type="spellStart"/>
        <w:r>
          <w:rPr>
            <w:rFonts w:ascii="Calibri" w:hAnsi="Calibri" w:cs="Calibri"/>
            <w:color w:val="0000FF"/>
          </w:rPr>
          <w:t>N</w:t>
        </w:r>
        <w:proofErr w:type="spellEnd"/>
        <w:r>
          <w:rPr>
            <w:rFonts w:ascii="Calibri" w:hAnsi="Calibri" w:cs="Calibri"/>
            <w:color w:val="0000FF"/>
          </w:rPr>
          <w:t xml:space="preserve"> 4</w:t>
        </w:r>
      </w:hyperlink>
      <w:r>
        <w:rPr>
          <w:rFonts w:ascii="Calibri" w:hAnsi="Calibri" w:cs="Calibri"/>
        </w:rPr>
        <w:t xml:space="preserve"> - </w:t>
      </w:r>
      <w:hyperlink r:id="rId67">
        <w:r>
          <w:rPr>
            <w:rFonts w:ascii="Calibri" w:hAnsi="Calibri" w:cs="Calibri"/>
            <w:color w:val="0000FF"/>
          </w:rPr>
          <w:t>8</w:t>
        </w:r>
      </w:hyperlink>
      <w:r>
        <w:rPr>
          <w:rFonts w:ascii="Calibri" w:hAnsi="Calibri" w:cs="Calibri"/>
        </w:rPr>
        <w:t xml:space="preserve">, либо по формам, установленным в соответствии с </w:t>
      </w:r>
      <w:hyperlink r:id="rId68">
        <w:r>
          <w:rPr>
            <w:rFonts w:ascii="Calibri" w:hAnsi="Calibri" w:cs="Calibri"/>
            <w:color w:val="0000FF"/>
          </w:rPr>
          <w:t>ч. 8 ст. 50.4</w:t>
        </w:r>
      </w:hyperlink>
      <w:r>
        <w:rPr>
          <w:rFonts w:ascii="Calibri" w:hAnsi="Calibri" w:cs="Calibri"/>
        </w:rPr>
        <w:t xml:space="preserve">, </w:t>
      </w:r>
      <w:hyperlink r:id="rId69">
        <w:r>
          <w:rPr>
            <w:rFonts w:ascii="Calibri" w:hAnsi="Calibri" w:cs="Calibri"/>
            <w:color w:val="0000FF"/>
          </w:rPr>
          <w:t>ч. 4 ст. 50.4-2</w:t>
        </w:r>
      </w:hyperlink>
      <w:r>
        <w:rPr>
          <w:rFonts w:ascii="Calibri" w:hAnsi="Calibri" w:cs="Calibri"/>
        </w:rPr>
        <w:t xml:space="preserve"> и </w:t>
      </w:r>
      <w:hyperlink r:id="rId70">
        <w:r>
          <w:rPr>
            <w:rFonts w:ascii="Calibri" w:hAnsi="Calibri" w:cs="Calibri"/>
            <w:color w:val="0000FF"/>
          </w:rPr>
          <w:t>ч. 4 ст. 50.5</w:t>
        </w:r>
      </w:hyperlink>
      <w:r>
        <w:rPr>
          <w:rFonts w:ascii="Calibri" w:hAnsi="Calibri" w:cs="Calibri"/>
        </w:rPr>
        <w:t xml:space="preserve"> ЛК РФ, либо в соответствии с </w:t>
      </w:r>
      <w:hyperlink r:id="rId71">
        <w:r>
          <w:rPr>
            <w:rFonts w:ascii="Calibri" w:hAnsi="Calibri" w:cs="Calibri"/>
            <w:color w:val="0000FF"/>
          </w:rPr>
          <w:t>ч. 5 ст. 50.4-1</w:t>
        </w:r>
      </w:hyperlink>
      <w:r>
        <w:rPr>
          <w:rFonts w:ascii="Calibri" w:hAnsi="Calibri" w:cs="Calibri"/>
        </w:rPr>
        <w:t xml:space="preserve"> ЛК РФ с использованием функционала системы учета древесины или специализированного программного обеспечения. Данная информация представляется юридическими лицами и индивидуальными предпринимателями в систему учета древесины в сроки, установленные </w:t>
      </w:r>
      <w:hyperlink r:id="rId72">
        <w:r>
          <w:rPr>
            <w:rFonts w:ascii="Calibri" w:hAnsi="Calibri" w:cs="Calibri"/>
            <w:color w:val="0000FF"/>
          </w:rPr>
          <w:t>ч. 3 ст. 50.5</w:t>
        </w:r>
      </w:hyperlink>
      <w:r>
        <w:rPr>
          <w:rFonts w:ascii="Calibri" w:hAnsi="Calibri" w:cs="Calibri"/>
        </w:rPr>
        <w:t xml:space="preserve"> ЛК РФ (в отношении информации, указанной в </w:t>
      </w:r>
      <w:hyperlink r:id="rId73">
        <w:r>
          <w:rPr>
            <w:rFonts w:ascii="Calibri" w:hAnsi="Calibri" w:cs="Calibri"/>
            <w:color w:val="0000FF"/>
          </w:rPr>
          <w:t>п. п. 7</w:t>
        </w:r>
      </w:hyperlink>
      <w:r>
        <w:rPr>
          <w:rFonts w:ascii="Calibri" w:hAnsi="Calibri" w:cs="Calibri"/>
        </w:rPr>
        <w:t xml:space="preserve"> - </w:t>
      </w:r>
      <w:hyperlink r:id="rId74">
        <w:r>
          <w:rPr>
            <w:rFonts w:ascii="Calibri" w:hAnsi="Calibri" w:cs="Calibri"/>
            <w:color w:val="0000FF"/>
          </w:rPr>
          <w:t>9 ч. 9 ст. 50.6</w:t>
        </w:r>
      </w:hyperlink>
      <w:r>
        <w:rPr>
          <w:rFonts w:ascii="Calibri" w:hAnsi="Calibri" w:cs="Calibri"/>
        </w:rPr>
        <w:t xml:space="preserve"> ЛК РФ) или </w:t>
      </w:r>
      <w:hyperlink r:id="rId75">
        <w:r>
          <w:rPr>
            <w:rFonts w:ascii="Calibri" w:hAnsi="Calibri" w:cs="Calibri"/>
            <w:color w:val="0000FF"/>
          </w:rPr>
          <w:t>ч. 2 ст. 50.2</w:t>
        </w:r>
      </w:hyperlink>
      <w:r>
        <w:rPr>
          <w:rFonts w:ascii="Calibri" w:hAnsi="Calibri" w:cs="Calibri"/>
        </w:rPr>
        <w:t xml:space="preserve"> ЛК РФ (в отношении информации, указанной в </w:t>
      </w:r>
      <w:hyperlink r:id="rId76">
        <w:r>
          <w:rPr>
            <w:rFonts w:ascii="Calibri" w:hAnsi="Calibri" w:cs="Calibri"/>
            <w:color w:val="0000FF"/>
          </w:rPr>
          <w:t>п. 10 ч. 9 ст. 50.6</w:t>
        </w:r>
      </w:hyperlink>
      <w:r>
        <w:rPr>
          <w:rFonts w:ascii="Calibri" w:hAnsi="Calibri" w:cs="Calibri"/>
        </w:rPr>
        <w:t xml:space="preserve"> ЛК РФ). Юридические лица и индивидуальные предприниматели могут представлять информацию для учета фактического объема полученной древесины на лесосеке с использованием системы учета древесины или специализированного программного обеспечения по </w:t>
      </w:r>
      <w:hyperlink r:id="rId77">
        <w:r>
          <w:rPr>
            <w:rFonts w:ascii="Calibri" w:hAnsi="Calibri" w:cs="Calibri"/>
            <w:color w:val="0000FF"/>
          </w:rPr>
          <w:t>форме</w:t>
        </w:r>
      </w:hyperlink>
      <w:r>
        <w:rPr>
          <w:rFonts w:ascii="Calibri" w:hAnsi="Calibri" w:cs="Calibri"/>
        </w:rPr>
        <w:t xml:space="preserve">, предусмотренной Приложением N 8 к настоящим Правилам, на основании первичных учетных документов бухгалтерского учета, содержащих информацию о фактическом объеме полученной древесины на лесосеке. В указанном случае информация о суммарном объеме, видовом и породном (сортиментном) составе древесины, представленная за отчетный период по </w:t>
      </w:r>
      <w:hyperlink r:id="rId78">
        <w:r>
          <w:rPr>
            <w:rFonts w:ascii="Calibri" w:hAnsi="Calibri" w:cs="Calibri"/>
            <w:color w:val="0000FF"/>
          </w:rPr>
          <w:t>форме</w:t>
        </w:r>
      </w:hyperlink>
      <w:r>
        <w:rPr>
          <w:rFonts w:ascii="Calibri" w:hAnsi="Calibri" w:cs="Calibri"/>
        </w:rPr>
        <w:t>, предусмотренной Приложением N 8 к Правилам представления информации, должна соответствовать информации, содержащейся в отчете об использовании лесов за соответствующий период (</w:t>
      </w:r>
      <w:hyperlink r:id="rId79">
        <w:r>
          <w:rPr>
            <w:rFonts w:ascii="Calibri" w:hAnsi="Calibri" w:cs="Calibri"/>
            <w:color w:val="0000FF"/>
          </w:rPr>
          <w:t>п. п. 6</w:t>
        </w:r>
      </w:hyperlink>
      <w:r>
        <w:rPr>
          <w:rFonts w:ascii="Calibri" w:hAnsi="Calibri" w:cs="Calibri"/>
        </w:rPr>
        <w:t xml:space="preserve">, </w:t>
      </w:r>
      <w:hyperlink r:id="rId80">
        <w:r>
          <w:rPr>
            <w:rFonts w:ascii="Calibri" w:hAnsi="Calibri" w:cs="Calibri"/>
            <w:color w:val="0000FF"/>
          </w:rPr>
          <w:t>7</w:t>
        </w:r>
      </w:hyperlink>
      <w:r>
        <w:rPr>
          <w:rFonts w:ascii="Calibri" w:hAnsi="Calibri" w:cs="Calibri"/>
        </w:rPr>
        <w:t xml:space="preserve">, </w:t>
      </w:r>
      <w:hyperlink r:id="rId81">
        <w:r>
          <w:rPr>
            <w:rFonts w:ascii="Calibri" w:hAnsi="Calibri" w:cs="Calibri"/>
            <w:color w:val="0000FF"/>
          </w:rPr>
          <w:t>8</w:t>
        </w:r>
      </w:hyperlink>
      <w:r>
        <w:rPr>
          <w:rFonts w:ascii="Calibri" w:hAnsi="Calibri" w:cs="Calibri"/>
        </w:rPr>
        <w:t xml:space="preserve"> Правил представления информации).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lastRenderedPageBreak/>
        <w:t xml:space="preserve">Какое-либо дублирование на бумажных носителях, а равно проверка деклараций на уровне субъектов РФ </w:t>
      </w:r>
      <w:hyperlink r:id="rId82">
        <w:r>
          <w:rPr>
            <w:rFonts w:ascii="Calibri" w:hAnsi="Calibri" w:cs="Calibri"/>
            <w:color w:val="0000FF"/>
          </w:rPr>
          <w:t>ЛК</w:t>
        </w:r>
      </w:hyperlink>
      <w:r>
        <w:rPr>
          <w:rFonts w:ascii="Calibri" w:hAnsi="Calibri" w:cs="Calibri"/>
        </w:rPr>
        <w:t xml:space="preserve"> РФ не предусматривается. Обязанность подавать соответствующую декларацию возложена исключительно на юридических лиц и индивидуальных предпринимателей. Декларация о сделках с древесиной подается каждой стороной сделки. Декларированию подлежат сделки с древесиной, включенной в Перечни видов древесины, утвержденные </w:t>
      </w:r>
      <w:hyperlink r:id="rId83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Правительства РФ от 13.06.2014 N 1047-р.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Перечень информации, которая должна быть указана в декларации о сделках с древесиной, содержится в </w:t>
      </w:r>
      <w:hyperlink r:id="rId84">
        <w:r>
          <w:rPr>
            <w:rFonts w:ascii="Calibri" w:hAnsi="Calibri" w:cs="Calibri"/>
            <w:color w:val="0000FF"/>
          </w:rPr>
          <w:t>ч. 2 ст. 50.5</w:t>
        </w:r>
      </w:hyperlink>
      <w:r>
        <w:rPr>
          <w:rFonts w:ascii="Calibri" w:hAnsi="Calibri" w:cs="Calibri"/>
        </w:rPr>
        <w:t xml:space="preserve"> ЛК РФ (</w:t>
      </w:r>
      <w:hyperlink r:id="rId85">
        <w:r>
          <w:rPr>
            <w:rFonts w:ascii="Calibri" w:hAnsi="Calibri" w:cs="Calibri"/>
            <w:color w:val="0000FF"/>
          </w:rPr>
          <w:t>п. 4</w:t>
        </w:r>
      </w:hyperlink>
      <w:r>
        <w:rPr>
          <w:rFonts w:ascii="Calibri" w:hAnsi="Calibri" w:cs="Calibri"/>
        </w:rPr>
        <w:t xml:space="preserve"> Разъяснений, являющихся Приложением к Письму Рослесхоза от 03.06.2014 N ВЛ-03-54/6399 "Об отдельных вопросах, возникающих при применении положений Федерального закона от 28 декабря 2013 года N 415-ФЗ").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Кроме того, в соответствии с </w:t>
      </w:r>
      <w:hyperlink r:id="rId86">
        <w:r>
          <w:rPr>
            <w:rFonts w:ascii="Calibri" w:hAnsi="Calibri" w:cs="Calibri"/>
            <w:color w:val="0000FF"/>
          </w:rPr>
          <w:t>ч. 12 ст. 50.6</w:t>
        </w:r>
      </w:hyperlink>
      <w:r>
        <w:rPr>
          <w:rFonts w:ascii="Calibri" w:hAnsi="Calibri" w:cs="Calibri"/>
        </w:rPr>
        <w:t xml:space="preserve"> ЛК РФ органы государственной власти, органы местного самоуправления, уполномоченные в соответствии со </w:t>
      </w:r>
      <w:hyperlink r:id="rId87">
        <w:r>
          <w:rPr>
            <w:rFonts w:ascii="Calibri" w:hAnsi="Calibri" w:cs="Calibri"/>
            <w:color w:val="0000FF"/>
          </w:rPr>
          <w:t>ст. ст. 81</w:t>
        </w:r>
      </w:hyperlink>
      <w:r>
        <w:rPr>
          <w:rFonts w:ascii="Calibri" w:hAnsi="Calibri" w:cs="Calibri"/>
        </w:rPr>
        <w:t xml:space="preserve"> - </w:t>
      </w:r>
      <w:hyperlink r:id="rId88">
        <w:r>
          <w:rPr>
            <w:rFonts w:ascii="Calibri" w:hAnsi="Calibri" w:cs="Calibri"/>
            <w:color w:val="0000FF"/>
          </w:rPr>
          <w:t>84</w:t>
        </w:r>
      </w:hyperlink>
      <w:r>
        <w:rPr>
          <w:rFonts w:ascii="Calibri" w:hAnsi="Calibri" w:cs="Calibri"/>
        </w:rPr>
        <w:t xml:space="preserve"> ЛК РФ на предоставление лесных участков, а также на заключение договоров купли-продажи лесных насаждений, прием лесных деклараций и отчетов об использовании лесов, представляют в ЕГАИС древесины и сделок с ней в срок не более чем три рабочих дня со дня приема лесной декларации, проекта освоения лесов, отчета об использовании лесов информацию, указанную в </w:t>
      </w:r>
      <w:hyperlink r:id="rId89">
        <w:r>
          <w:rPr>
            <w:rFonts w:ascii="Calibri" w:hAnsi="Calibri" w:cs="Calibri"/>
            <w:color w:val="0000FF"/>
          </w:rPr>
          <w:t>п. п. 5</w:t>
        </w:r>
      </w:hyperlink>
      <w:r>
        <w:rPr>
          <w:rFonts w:ascii="Calibri" w:hAnsi="Calibri" w:cs="Calibri"/>
        </w:rPr>
        <w:t xml:space="preserve"> и </w:t>
      </w:r>
      <w:hyperlink r:id="rId90">
        <w:r>
          <w:rPr>
            <w:rFonts w:ascii="Calibri" w:hAnsi="Calibri" w:cs="Calibri"/>
            <w:color w:val="0000FF"/>
          </w:rPr>
          <w:t>6 ч. 9 ст. 50.6</w:t>
        </w:r>
      </w:hyperlink>
      <w:r>
        <w:rPr>
          <w:rFonts w:ascii="Calibri" w:hAnsi="Calibri" w:cs="Calibri"/>
        </w:rPr>
        <w:t xml:space="preserve"> ЛК РФ. Представление информации осуществляется посредством государственных информационных систем, входящих или подключенных к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или посредством официального сайта системы учета древесины в информационно-телекоммуникационной сети Интернет. Данные обязанности уполномоченных органов государственной власти и местного самоуправления вступили в силу с 01.01.2015.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Вместе с тем отсутствие в ЕГАИС древесины и сделок с ней сведений о сделке (договоре) не свидетельствует о мнимости договора. Ответственность за непредставление соответствующих сведений предусмотрена </w:t>
      </w:r>
      <w:hyperlink r:id="rId91">
        <w:r>
          <w:rPr>
            <w:rFonts w:ascii="Calibri" w:hAnsi="Calibri" w:cs="Calibri"/>
            <w:color w:val="0000FF"/>
          </w:rPr>
          <w:t>ст. 8.28.1</w:t>
        </w:r>
      </w:hyperlink>
      <w:r>
        <w:rPr>
          <w:rFonts w:ascii="Calibri" w:hAnsi="Calibri" w:cs="Calibri"/>
        </w:rPr>
        <w:t xml:space="preserve"> КоАП РФ (</w:t>
      </w:r>
      <w:hyperlink r:id="rId92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Верховного Суда РФ от 22.05.2019 N 58-АД19-5). С 01.01.2016 согласно </w:t>
      </w:r>
      <w:hyperlink r:id="rId93">
        <w:r>
          <w:rPr>
            <w:rFonts w:ascii="Calibri" w:hAnsi="Calibri" w:cs="Calibri"/>
            <w:color w:val="0000FF"/>
          </w:rPr>
          <w:t>п. 13 ст. 50.6</w:t>
        </w:r>
      </w:hyperlink>
      <w:r>
        <w:rPr>
          <w:rFonts w:ascii="Calibri" w:hAnsi="Calibri" w:cs="Calibri"/>
        </w:rPr>
        <w:t xml:space="preserve"> ЛК РФ непредставление или несвоевременное представление органами государственной власти, органами местного самоуправления, указанными в </w:t>
      </w:r>
      <w:hyperlink r:id="rId94">
        <w:r>
          <w:rPr>
            <w:rFonts w:ascii="Calibri" w:hAnsi="Calibri" w:cs="Calibri"/>
            <w:color w:val="0000FF"/>
          </w:rPr>
          <w:t>ч. 12 ст. 50.6</w:t>
        </w:r>
      </w:hyperlink>
      <w:r>
        <w:rPr>
          <w:rFonts w:ascii="Calibri" w:hAnsi="Calibri" w:cs="Calibri"/>
        </w:rPr>
        <w:t xml:space="preserve"> ЛК РФ, юридическими лицами, индивидуальными предпринимателями информации, указанной в </w:t>
      </w:r>
      <w:hyperlink r:id="rId95">
        <w:r>
          <w:rPr>
            <w:rFonts w:ascii="Calibri" w:hAnsi="Calibri" w:cs="Calibri"/>
            <w:color w:val="0000FF"/>
          </w:rPr>
          <w:t>ч. 9 ст. 50.6</w:t>
        </w:r>
      </w:hyperlink>
      <w:r>
        <w:rPr>
          <w:rFonts w:ascii="Calibri" w:hAnsi="Calibri" w:cs="Calibri"/>
        </w:rPr>
        <w:t xml:space="preserve"> ЛК РФ, либо представление заведомо ложной информации влечет за собой ответственность, предусмотренную законодательством РФ, а именно наложение административного штрафа на должностных лиц в размере от пяти тысяч до двадцати тысяч рублей; на лиц, осуществляющих предпринимательскую деятельность без образования юридического лица, - от семи тысяч до двадцати пяти тысяч рублей; на юридических лиц - от ста тысяч до двухсот тысяч рублей.</w:t>
      </w:r>
    </w:p>
    <w:p w:rsidR="00A871F8" w:rsidRDefault="00A871F8" w:rsidP="00CD1538">
      <w:pPr>
        <w:spacing w:after="0" w:line="220" w:lineRule="auto"/>
        <w:ind w:firstLine="540"/>
        <w:jc w:val="both"/>
      </w:pPr>
    </w:p>
    <w:p w:rsidR="00A871F8" w:rsidRDefault="00A871F8" w:rsidP="00CD1538">
      <w:pPr>
        <w:spacing w:after="0" w:line="220" w:lineRule="auto"/>
        <w:jc w:val="center"/>
        <w:outlineLvl w:val="0"/>
      </w:pPr>
      <w:r>
        <w:rPr>
          <w:rFonts w:ascii="Calibri" w:hAnsi="Calibri" w:cs="Calibri"/>
          <w:b/>
        </w:rPr>
        <w:t>Порядок предоставления информации, содержащейся в ЕГАИС</w:t>
      </w:r>
    </w:p>
    <w:p w:rsidR="00A871F8" w:rsidRDefault="00A871F8" w:rsidP="00CD1538">
      <w:pPr>
        <w:spacing w:after="0" w:line="220" w:lineRule="auto"/>
        <w:jc w:val="center"/>
      </w:pPr>
      <w:r>
        <w:rPr>
          <w:rFonts w:ascii="Calibri" w:hAnsi="Calibri" w:cs="Calibri"/>
          <w:b/>
        </w:rPr>
        <w:t>учета древесины и сделок с ней</w:t>
      </w:r>
    </w:p>
    <w:p w:rsidR="00A871F8" w:rsidRDefault="00A871F8" w:rsidP="00CD1538">
      <w:pPr>
        <w:spacing w:after="0" w:line="220" w:lineRule="auto"/>
        <w:ind w:firstLine="540"/>
        <w:jc w:val="both"/>
      </w:pP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Согласно </w:t>
      </w:r>
      <w:hyperlink r:id="rId96">
        <w:r>
          <w:rPr>
            <w:rFonts w:ascii="Calibri" w:hAnsi="Calibri" w:cs="Calibri"/>
            <w:color w:val="0000FF"/>
          </w:rPr>
          <w:t>ч. 5 ст. 50.6</w:t>
        </w:r>
      </w:hyperlink>
      <w:r>
        <w:rPr>
          <w:rFonts w:ascii="Calibri" w:hAnsi="Calibri" w:cs="Calibri"/>
        </w:rPr>
        <w:t xml:space="preserve"> ЛК РФ предоставление информации, содержащейся в ЕГАИС учета древесины и сделок с ней, органам государственной власти, органам местного самоуправления, юридическим лицам, гражданам, в том числе индивидуальным предпринимателям, осуществляется в электронной форме без взимания платы. В силу </w:t>
      </w:r>
      <w:hyperlink r:id="rId97">
        <w:r>
          <w:rPr>
            <w:rFonts w:ascii="Calibri" w:hAnsi="Calibri" w:cs="Calibri"/>
            <w:color w:val="0000FF"/>
          </w:rPr>
          <w:t>ч. 15 ст. 50.6</w:t>
        </w:r>
      </w:hyperlink>
      <w:r>
        <w:rPr>
          <w:rFonts w:ascii="Calibri" w:hAnsi="Calibri" w:cs="Calibri"/>
        </w:rPr>
        <w:t xml:space="preserve"> ЛК РФ доступ внешних пользователей к единой государственной автоматизированной информационной системе учета древесины и сделок с ней осуществляется с использованием единой системы идентификации и аутентификации.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Согласно </w:t>
      </w:r>
      <w:hyperlink r:id="rId98">
        <w:r>
          <w:rPr>
            <w:rFonts w:ascii="Calibri" w:hAnsi="Calibri" w:cs="Calibri"/>
            <w:color w:val="0000FF"/>
          </w:rPr>
          <w:t>п. 2</w:t>
        </w:r>
      </w:hyperlink>
      <w:r>
        <w:rPr>
          <w:rFonts w:ascii="Calibri" w:hAnsi="Calibri" w:cs="Calibri"/>
        </w:rPr>
        <w:t xml:space="preserve"> Постановления Правительства РФ от 03.11.2014 N 1148 "О направлении запросов о предоставлении информации, содержащейся в Единой государственной автоматизированной информационной системе учета древесины и сделок с ней" запросы о предоставлении информации, содержащейся в ЕГАИС древесины и сделок с ней, направляются оператору указанной единой информационной системы по </w:t>
      </w:r>
      <w:hyperlink r:id="rId99">
        <w:r>
          <w:rPr>
            <w:rFonts w:ascii="Calibri" w:hAnsi="Calibri" w:cs="Calibri"/>
            <w:color w:val="0000FF"/>
          </w:rPr>
          <w:t>форме</w:t>
        </w:r>
      </w:hyperlink>
      <w:r>
        <w:rPr>
          <w:rFonts w:ascii="Calibri" w:hAnsi="Calibri" w:cs="Calibri"/>
        </w:rPr>
        <w:t>, утвержденной указанным Постановлением, юридическими лицами, гражданами, включая индивидуальных предпринимателей, в электронной форме с использованием информационно-телекоммуникационных сетей общего пользования, в том числе сети Интернет, посредством федеральной государственной информационной системы "Единый портал государственных и муниципальных услуг (функций)", и органами государственной власти и органами местного самоуправления - в электронной форме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и на бумажном носителе в случае отсутствия технической возможности направления указанных запросов в электронной форме.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Распоряжением Правительства РФ от 19.11.2014 N 2320-р утвержден </w:t>
      </w:r>
      <w:hyperlink r:id="rId100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размещаемой в информационно-телекоммуникационных сетях общего пользования, в том числе в сети Интернет, информации, содержащейся в ЕГАИС учета древесины и сделок с ней, а также информации, размещаемой в форме открытых данных. Так, согласно указанному </w:t>
      </w:r>
      <w:hyperlink r:id="rId101">
        <w:r>
          <w:rPr>
            <w:rFonts w:ascii="Calibri" w:hAnsi="Calibri" w:cs="Calibri"/>
            <w:color w:val="0000FF"/>
          </w:rPr>
          <w:t>Перечню</w:t>
        </w:r>
      </w:hyperlink>
      <w:r>
        <w:rPr>
          <w:rFonts w:ascii="Calibri" w:hAnsi="Calibri" w:cs="Calibri"/>
        </w:rPr>
        <w:t xml:space="preserve"> в форме открытых данных размещается: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1) информация о заготовке древесины: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а) идентификационный номер налогоплательщика - юридического лица или индивидуального предпринимателя, осуществляющих заготовку древесины;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б) дата заключения контракта, указанного в </w:t>
      </w:r>
      <w:hyperlink r:id="rId102">
        <w:r>
          <w:rPr>
            <w:rFonts w:ascii="Calibri" w:hAnsi="Calibri" w:cs="Calibri"/>
            <w:color w:val="0000FF"/>
          </w:rPr>
          <w:t>ч. 5 ст. 19</w:t>
        </w:r>
      </w:hyperlink>
      <w:r>
        <w:rPr>
          <w:rFonts w:ascii="Calibri" w:hAnsi="Calibri" w:cs="Calibri"/>
        </w:rPr>
        <w:t xml:space="preserve"> ЛК РФ, договора аренды лесного участка, договора купли-продажи лесных насаждений или дата документа о предоставлении права постоянного (бессрочного) пользования лесными участками;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в) местоположение лесного участка (лесных насаждений) с указанием субъекта РФ, муниципального района, лесничества (лесопарка), участкового лесничества, урочища (при наличии), лесного квартала;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lastRenderedPageBreak/>
        <w:t xml:space="preserve">г) объем древесины, подлежащей заготовке в соответствии с документами, указанными в </w:t>
      </w:r>
      <w:hyperlink r:id="rId103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"б" настоящего пункта</w:t>
        </w:r>
      </w:hyperlink>
      <w:r>
        <w:rPr>
          <w:rFonts w:ascii="Calibri" w:hAnsi="Calibri" w:cs="Calibri"/>
        </w:rPr>
        <w:t>;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2) информация о сделках с древесиной: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а) наименование юридического лица или фамилия, имя, отчество индивидуального предпринимателя, совершивших сделку с древесиной;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б) объем древесины, в отношении которой совершена сделка;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в) дата подачи декларации о сделке с древесиной;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3) информация о древесине ценных лесных пород (дуб, бук, ясень), вывозимой из Российской Федерации: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а) идентификационный номер налогоплательщика - юридического лица или индивидуального предпринимателя, осуществляющих вывоз древесины ценных лесных пород (дуб, бук, ясень) из Российской Федерации;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б) дата представления в ЕГАИС учета древесины и сделок с ней информации о маркировке древесины ценных лесных пород (дуб, бук, ясень), вывозимой из Российской Федерации;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в) объем древесины ценных лесных пород (дуб, бук, ясень), вывозимой из Российской Федерации;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4) информация о лесных декларациях: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а) наименование и место нахождения юридического лица или фамилия, имя, отчество индивидуального предпринимателя, подавших лесную декларацию;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б) номер и дата договора аренды или иного документа, в соответствии с которыми подается лесная декларация;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в) объем подлежащей заготовке древесины в соответствии с лесной декларацией;</w:t>
      </w:r>
    </w:p>
    <w:p w:rsidR="00A871F8" w:rsidRDefault="00A871F8" w:rsidP="00CD1538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>г) местоположение лесных участков.</w:t>
      </w:r>
    </w:p>
    <w:p w:rsidR="00A871F8" w:rsidRDefault="00A871F8" w:rsidP="00CD1538">
      <w:pPr>
        <w:spacing w:after="0" w:line="220" w:lineRule="auto"/>
        <w:ind w:firstLine="540"/>
        <w:jc w:val="both"/>
      </w:pPr>
    </w:p>
    <w:p w:rsidR="00A871F8" w:rsidRDefault="00A871F8" w:rsidP="00CD1538">
      <w:pPr>
        <w:spacing w:after="0" w:line="220" w:lineRule="auto"/>
        <w:jc w:val="right"/>
      </w:pPr>
      <w:r>
        <w:rPr>
          <w:rFonts w:ascii="Calibri" w:hAnsi="Calibri" w:cs="Calibri"/>
        </w:rPr>
        <w:t>Подготовлено на основе материала</w:t>
      </w:r>
    </w:p>
    <w:p w:rsidR="00A871F8" w:rsidRDefault="00A871F8" w:rsidP="00CD1538">
      <w:pPr>
        <w:spacing w:after="0" w:line="220" w:lineRule="auto"/>
        <w:jc w:val="right"/>
      </w:pPr>
      <w:r>
        <w:rPr>
          <w:rFonts w:ascii="Calibri" w:hAnsi="Calibri" w:cs="Calibri"/>
        </w:rPr>
        <w:t>О.В. Корольковой,</w:t>
      </w:r>
    </w:p>
    <w:p w:rsidR="00A871F8" w:rsidRDefault="00A871F8" w:rsidP="00CD1538">
      <w:pPr>
        <w:spacing w:after="0" w:line="220" w:lineRule="auto"/>
        <w:jc w:val="right"/>
      </w:pPr>
      <w:r>
        <w:rPr>
          <w:rFonts w:ascii="Calibri" w:hAnsi="Calibri" w:cs="Calibri"/>
        </w:rPr>
        <w:t>ООО "</w:t>
      </w:r>
      <w:proofErr w:type="spellStart"/>
      <w:r>
        <w:rPr>
          <w:rFonts w:ascii="Calibri" w:hAnsi="Calibri" w:cs="Calibri"/>
        </w:rPr>
        <w:t>Лигал</w:t>
      </w:r>
      <w:proofErr w:type="spellEnd"/>
      <w:r>
        <w:rPr>
          <w:rFonts w:ascii="Calibri" w:hAnsi="Calibri" w:cs="Calibri"/>
        </w:rPr>
        <w:t xml:space="preserve"> энд Медиа </w:t>
      </w:r>
      <w:proofErr w:type="spellStart"/>
      <w:r>
        <w:rPr>
          <w:rFonts w:ascii="Calibri" w:hAnsi="Calibri" w:cs="Calibri"/>
        </w:rPr>
        <w:t>Груп</w:t>
      </w:r>
      <w:proofErr w:type="spellEnd"/>
      <w:r>
        <w:rPr>
          <w:rFonts w:ascii="Calibri" w:hAnsi="Calibri" w:cs="Calibri"/>
        </w:rPr>
        <w:t>"</w:t>
      </w:r>
    </w:p>
    <w:p w:rsidR="005C0FE9" w:rsidRPr="005C0FE9" w:rsidRDefault="005C0FE9" w:rsidP="00CD1538">
      <w:pPr>
        <w:pStyle w:val="ConsPlusNormal"/>
        <w:pBdr>
          <w:top w:val="single" w:sz="12" w:space="1" w:color="auto"/>
          <w:bottom w:val="single" w:sz="12" w:space="1" w:color="auto"/>
        </w:pBdr>
        <w:rPr>
          <w:sz w:val="2"/>
          <w:szCs w:val="2"/>
        </w:rPr>
      </w:pPr>
    </w:p>
    <w:p w:rsidR="00A871F8" w:rsidRDefault="00A871F8" w:rsidP="00CD1538">
      <w:pPr>
        <w:pStyle w:val="ConsPlusNormal"/>
      </w:pPr>
      <w:hyperlink r:id="rId104">
        <w:r>
          <w:rPr>
            <w:i/>
            <w:color w:val="0000FF"/>
          </w:rPr>
          <w:br/>
          <w:t xml:space="preserve">Статья: Темный </w:t>
        </w:r>
        <w:proofErr w:type="spellStart"/>
        <w:r>
          <w:rPr>
            <w:i/>
            <w:color w:val="0000FF"/>
          </w:rPr>
          <w:t>ЛесЕГАИС</w:t>
        </w:r>
        <w:proofErr w:type="spellEnd"/>
        <w:r>
          <w:rPr>
            <w:i/>
            <w:color w:val="0000FF"/>
          </w:rPr>
          <w:t>, или Как не получить штраф за покупку древесины (Филиппова О.В.) ("Главная книга", 2023, N 15)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A871F8" w:rsidRDefault="00A871F8" w:rsidP="00CD1538">
      <w:pPr>
        <w:pStyle w:val="ConsPlusNormal"/>
        <w:jc w:val="right"/>
      </w:pPr>
      <w:r>
        <w:t>"Главная книга", 2023, N 15</w:t>
      </w:r>
    </w:p>
    <w:p w:rsidR="00A871F8" w:rsidRDefault="00A871F8" w:rsidP="00CD1538">
      <w:pPr>
        <w:pStyle w:val="ConsPlusNormal"/>
        <w:ind w:firstLine="540"/>
        <w:jc w:val="both"/>
      </w:pPr>
    </w:p>
    <w:p w:rsidR="00A871F8" w:rsidRDefault="00A871F8" w:rsidP="00CD1538">
      <w:pPr>
        <w:pStyle w:val="ConsPlusTitle"/>
        <w:jc w:val="center"/>
      </w:pPr>
      <w:r>
        <w:t>ТЕМНЫЙ ЛЕСЕГАИС, ИЛИ КАК НЕ ПОЛУЧИТЬ ШТРАФ</w:t>
      </w:r>
    </w:p>
    <w:p w:rsidR="00A871F8" w:rsidRDefault="00A871F8" w:rsidP="00CD1538">
      <w:pPr>
        <w:pStyle w:val="ConsPlusTitle"/>
        <w:jc w:val="center"/>
      </w:pPr>
      <w:r>
        <w:t>ЗА ПОКУПКУ ДРЕВЕСИНЫ</w:t>
      </w:r>
    </w:p>
    <w:p w:rsidR="00A871F8" w:rsidRDefault="00A871F8" w:rsidP="00CD1538">
      <w:pPr>
        <w:pStyle w:val="ConsPlusNormal"/>
        <w:ind w:firstLine="540"/>
        <w:jc w:val="both"/>
      </w:pPr>
    </w:p>
    <w:p w:rsidR="00A871F8" w:rsidRDefault="00A871F8" w:rsidP="00CD1538">
      <w:pPr>
        <w:pStyle w:val="ConsPlusNormal"/>
        <w:ind w:firstLine="540"/>
        <w:jc w:val="both"/>
      </w:pPr>
      <w:r>
        <w:t>Закупка досок для ремонта в офисе может обернуться штрафом для компании. Закон, принятый для защиты лесов от незаконной вырубки, распространяется и на обычных покупателей стройматериалов. В статье расскажем о ловушке от Рослесхоза, в которую могут попасть любые ИП и компании.</w:t>
      </w:r>
    </w:p>
    <w:p w:rsidR="00A871F8" w:rsidRDefault="00A871F8" w:rsidP="00CD1538">
      <w:pPr>
        <w:pStyle w:val="ConsPlusNormal"/>
        <w:ind w:firstLine="540"/>
        <w:jc w:val="both"/>
      </w:pPr>
    </w:p>
    <w:p w:rsidR="00A871F8" w:rsidRDefault="00A871F8" w:rsidP="00CD1538">
      <w:pPr>
        <w:pStyle w:val="ConsPlusNormal"/>
        <w:jc w:val="center"/>
        <w:outlineLvl w:val="0"/>
      </w:pPr>
      <w:r>
        <w:rPr>
          <w:b/>
        </w:rPr>
        <w:t xml:space="preserve">Кого касается </w:t>
      </w:r>
      <w:proofErr w:type="spellStart"/>
      <w:r>
        <w:rPr>
          <w:b/>
        </w:rPr>
        <w:t>ЛесЕГАИС</w:t>
      </w:r>
      <w:proofErr w:type="spellEnd"/>
    </w:p>
    <w:p w:rsidR="00A871F8" w:rsidRDefault="00A871F8" w:rsidP="00CD1538">
      <w:pPr>
        <w:pStyle w:val="ConsPlusNormal"/>
        <w:ind w:firstLine="540"/>
        <w:jc w:val="both"/>
      </w:pPr>
    </w:p>
    <w:p w:rsidR="00A871F8" w:rsidRDefault="00A871F8" w:rsidP="00CD1538">
      <w:pPr>
        <w:pStyle w:val="ConsPlusNormal"/>
        <w:ind w:firstLine="540"/>
        <w:jc w:val="both"/>
      </w:pPr>
      <w:proofErr w:type="spellStart"/>
      <w:r>
        <w:t>ЛесЕГАИС</w:t>
      </w:r>
      <w:proofErr w:type="spellEnd"/>
      <w:r>
        <w:t xml:space="preserve"> касается всех организаций и ИП, которые совершают сделки с древесиной из специального перечня (в него входят в том числе бревна, пиломатериалы, дрова из разных пород деревьев) </w:t>
      </w:r>
      <w:hyperlink w:anchor="P15">
        <w:r>
          <w:rPr>
            <w:color w:val="0000FF"/>
          </w:rPr>
          <w:t>&lt;1&gt;</w:t>
        </w:r>
      </w:hyperlink>
      <w:r>
        <w:t xml:space="preserve">. Под сделками понимают не только продажу, но и закупку или обмен. При этом цель, периодичность закупки, а также объемы закупаемой древесины не имеют никакого значения </w:t>
      </w:r>
      <w:hyperlink w:anchor="P16">
        <w:r>
          <w:rPr>
            <w:color w:val="0000FF"/>
          </w:rPr>
          <w:t>&lt;2&gt;</w:t>
        </w:r>
      </w:hyperlink>
      <w:r>
        <w:t>.</w:t>
      </w:r>
    </w:p>
    <w:p w:rsidR="00A871F8" w:rsidRDefault="00A871F8" w:rsidP="00CD1538">
      <w:pPr>
        <w:pStyle w:val="ConsPlusNormal"/>
        <w:ind w:firstLine="540"/>
        <w:jc w:val="both"/>
      </w:pPr>
      <w:r>
        <w:t>Продавая или покупая древесину, компании и ИП обязаны передавать данные в единую государственную информационную систему учета древесины и сделок с ней (</w:t>
      </w:r>
      <w:proofErr w:type="spellStart"/>
      <w:r>
        <w:t>ЛесЕГАИС</w:t>
      </w:r>
      <w:proofErr w:type="spellEnd"/>
      <w:r>
        <w:t xml:space="preserve">) </w:t>
      </w:r>
      <w:hyperlink w:anchor="P17">
        <w:r>
          <w:rPr>
            <w:color w:val="0000FF"/>
          </w:rPr>
          <w:t>&lt;3&gt;</w:t>
        </w:r>
      </w:hyperlink>
      <w:r>
        <w:t>.</w:t>
      </w:r>
    </w:p>
    <w:p w:rsidR="00A871F8" w:rsidRDefault="00A871F8" w:rsidP="00CD1538">
      <w:pPr>
        <w:pStyle w:val="ConsPlusNormal"/>
        <w:ind w:firstLine="540"/>
        <w:jc w:val="both"/>
      </w:pPr>
      <w:r>
        <w:t xml:space="preserve">Электронную декларацию о сделках с древесиной нужно подать в </w:t>
      </w:r>
      <w:proofErr w:type="spellStart"/>
      <w:r>
        <w:t>ЛесЕГАИС</w:t>
      </w:r>
      <w:proofErr w:type="spellEnd"/>
      <w:r>
        <w:t xml:space="preserve"> в течение 5 рабочих дней со дня заключения, изменения или прекращения действия договора купли-продажи, но не позднее 1 дня до транспортировки. Срок на представление декларации считают с даты заключения (изменения или прекращения действия) договора </w:t>
      </w:r>
      <w:hyperlink w:anchor="P18">
        <w:r>
          <w:rPr>
            <w:color w:val="0000FF"/>
          </w:rPr>
          <w:t>&lt;4&gt;</w:t>
        </w:r>
      </w:hyperlink>
      <w:r>
        <w:t xml:space="preserve">. Декларацию подает каждая из сторон сделки. Если договор рамочный, в течение срока его действия ежемесячно нужно вносить изменения о фактическом объеме отгруженной продукции </w:t>
      </w:r>
      <w:hyperlink w:anchor="P19">
        <w:r>
          <w:rPr>
            <w:color w:val="0000FF"/>
          </w:rPr>
          <w:t>&lt;5&gt;</w:t>
        </w:r>
      </w:hyperlink>
      <w:r>
        <w:t>.</w:t>
      </w:r>
    </w:p>
    <w:p w:rsidR="00A871F8" w:rsidRDefault="00A871F8" w:rsidP="00CD1538">
      <w:pPr>
        <w:pStyle w:val="ConsPlusNormal"/>
        <w:ind w:firstLine="540"/>
        <w:jc w:val="both"/>
      </w:pPr>
      <w:r>
        <w:t>Штраф за неисполнение этой обязанности может быть внушительным и часто бывает для компаний и ИП неожиданностью.</w:t>
      </w:r>
    </w:p>
    <w:p w:rsidR="00A871F8" w:rsidRDefault="00A871F8" w:rsidP="00CD1538">
      <w:pPr>
        <w:pStyle w:val="ConsPlusNormal"/>
        <w:ind w:firstLine="540"/>
        <w:jc w:val="both"/>
      </w:pPr>
      <w:r>
        <w:t>--------------------------------</w:t>
      </w:r>
    </w:p>
    <w:p w:rsidR="00A871F8" w:rsidRDefault="00A871F8" w:rsidP="00CD1538">
      <w:pPr>
        <w:pStyle w:val="ConsPlusNormal"/>
        <w:ind w:firstLine="540"/>
        <w:jc w:val="both"/>
      </w:pPr>
      <w:bookmarkStart w:id="1" w:name="P15"/>
      <w:bookmarkEnd w:id="1"/>
      <w:r>
        <w:t xml:space="preserve">&lt;1&gt; </w:t>
      </w:r>
      <w:hyperlink r:id="rId105">
        <w:r>
          <w:rPr>
            <w:color w:val="0000FF"/>
          </w:rPr>
          <w:t>Распоряжение</w:t>
        </w:r>
      </w:hyperlink>
      <w:r>
        <w:t xml:space="preserve"> Правительства от 13.06.2014 N 1047-р.</w:t>
      </w:r>
    </w:p>
    <w:p w:rsidR="00A871F8" w:rsidRDefault="00A871F8" w:rsidP="00CD1538">
      <w:pPr>
        <w:pStyle w:val="ConsPlusNormal"/>
        <w:ind w:firstLine="540"/>
        <w:jc w:val="both"/>
      </w:pPr>
      <w:bookmarkStart w:id="2" w:name="P16"/>
      <w:bookmarkEnd w:id="2"/>
      <w:r>
        <w:t xml:space="preserve">&lt;2&gt; </w:t>
      </w:r>
      <w:hyperlink r:id="rId106">
        <w:r>
          <w:rPr>
            <w:color w:val="0000FF"/>
          </w:rPr>
          <w:t>ч. 1 ст. 50.5</w:t>
        </w:r>
      </w:hyperlink>
      <w:r>
        <w:t xml:space="preserve"> Лесного кодекса; </w:t>
      </w:r>
      <w:hyperlink r:id="rId107">
        <w:r>
          <w:rPr>
            <w:color w:val="0000FF"/>
          </w:rPr>
          <w:t>п. 4</w:t>
        </w:r>
      </w:hyperlink>
      <w:r>
        <w:t xml:space="preserve"> приложения к Письму Рослесхоза от 03.06.2014 N ВЛ-03-54/6399.</w:t>
      </w:r>
    </w:p>
    <w:p w:rsidR="00A871F8" w:rsidRDefault="00A871F8" w:rsidP="00CD1538">
      <w:pPr>
        <w:pStyle w:val="ConsPlusNormal"/>
        <w:ind w:firstLine="540"/>
        <w:jc w:val="both"/>
      </w:pPr>
      <w:bookmarkStart w:id="3" w:name="P17"/>
      <w:bookmarkEnd w:id="3"/>
      <w:r>
        <w:t>&lt;3&gt; https://lesegais.ru/.</w:t>
      </w:r>
    </w:p>
    <w:p w:rsidR="00A871F8" w:rsidRDefault="00A871F8" w:rsidP="00CD1538">
      <w:pPr>
        <w:pStyle w:val="ConsPlusNormal"/>
        <w:ind w:firstLine="540"/>
        <w:jc w:val="both"/>
      </w:pPr>
      <w:bookmarkStart w:id="4" w:name="P18"/>
      <w:bookmarkEnd w:id="4"/>
      <w:r>
        <w:t xml:space="preserve">&lt;4&gt; </w:t>
      </w:r>
      <w:hyperlink r:id="rId108">
        <w:r>
          <w:rPr>
            <w:color w:val="0000FF"/>
          </w:rPr>
          <w:t>п. 27</w:t>
        </w:r>
      </w:hyperlink>
      <w:r>
        <w:t xml:space="preserve"> Обзора, утв. Президиумом ВС 24.06.2022.</w:t>
      </w:r>
    </w:p>
    <w:p w:rsidR="00A871F8" w:rsidRDefault="00A871F8" w:rsidP="00CD1538">
      <w:pPr>
        <w:pStyle w:val="ConsPlusNormal"/>
        <w:ind w:firstLine="540"/>
        <w:jc w:val="both"/>
      </w:pPr>
      <w:bookmarkStart w:id="5" w:name="P19"/>
      <w:bookmarkEnd w:id="5"/>
      <w:r>
        <w:t xml:space="preserve">&lt;5&gt; </w:t>
      </w:r>
      <w:hyperlink r:id="rId109">
        <w:r>
          <w:rPr>
            <w:color w:val="0000FF"/>
          </w:rPr>
          <w:t>ч. 3 ст. 50.6</w:t>
        </w:r>
      </w:hyperlink>
      <w:r>
        <w:t xml:space="preserve"> Лесного кодекса; </w:t>
      </w:r>
      <w:hyperlink r:id="rId110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2</w:t>
        </w:r>
      </w:hyperlink>
      <w:r>
        <w:t xml:space="preserve">, </w:t>
      </w:r>
      <w:hyperlink r:id="rId111">
        <w:r>
          <w:rPr>
            <w:color w:val="0000FF"/>
          </w:rPr>
          <w:t>4</w:t>
        </w:r>
      </w:hyperlink>
      <w:r>
        <w:t xml:space="preserve"> Правил, утв. Постановлением Правительства от 06.01.2015 N 11.</w:t>
      </w:r>
    </w:p>
    <w:p w:rsidR="00A871F8" w:rsidRDefault="00A871F8" w:rsidP="00CD1538">
      <w:pPr>
        <w:pStyle w:val="ConsPlusNormal"/>
        <w:ind w:firstLine="540"/>
        <w:jc w:val="both"/>
      </w:pPr>
    </w:p>
    <w:p w:rsidR="00A871F8" w:rsidRDefault="00A871F8" w:rsidP="00CD1538">
      <w:pPr>
        <w:pStyle w:val="ConsPlusNormal"/>
        <w:jc w:val="center"/>
        <w:outlineLvl w:val="0"/>
      </w:pPr>
      <w:r>
        <w:rPr>
          <w:b/>
        </w:rPr>
        <w:t>Какая ответственность предусмотрена за несоблюдение закона</w:t>
      </w:r>
    </w:p>
    <w:p w:rsidR="00A871F8" w:rsidRDefault="00A871F8" w:rsidP="00CD1538">
      <w:pPr>
        <w:pStyle w:val="ConsPlusNormal"/>
        <w:ind w:firstLine="540"/>
        <w:jc w:val="both"/>
      </w:pPr>
    </w:p>
    <w:p w:rsidR="00A871F8" w:rsidRDefault="00A871F8" w:rsidP="00CD1538">
      <w:pPr>
        <w:pStyle w:val="ConsPlusNormal"/>
        <w:ind w:firstLine="540"/>
        <w:jc w:val="both"/>
      </w:pPr>
      <w:r>
        <w:lastRenderedPageBreak/>
        <w:t xml:space="preserve">Для тех, кто пренебрег указанными выше обязанностями, установлена административная ответственность. Непредставление или несвоевременное представление деклараций о сделках с древесиной, равно как и подача заведомо ложной информации, наказывается штрафом </w:t>
      </w:r>
      <w:hyperlink w:anchor="P33">
        <w:r>
          <w:rPr>
            <w:color w:val="0000FF"/>
          </w:rPr>
          <w:t>&lt;6&gt;</w:t>
        </w:r>
      </w:hyperlink>
      <w:r>
        <w:t>:</w:t>
      </w:r>
    </w:p>
    <w:p w:rsidR="00A871F8" w:rsidRDefault="00A871F8" w:rsidP="00CD1538">
      <w:pPr>
        <w:pStyle w:val="ConsPlusNormal"/>
        <w:ind w:firstLine="540"/>
        <w:jc w:val="both"/>
      </w:pPr>
      <w:r>
        <w:t>- для должностных лиц фирмы - от 5 000 до 20 000 руб.;</w:t>
      </w:r>
    </w:p>
    <w:p w:rsidR="00A871F8" w:rsidRDefault="00A871F8" w:rsidP="00CD1538">
      <w:pPr>
        <w:pStyle w:val="ConsPlusNormal"/>
        <w:ind w:firstLine="540"/>
        <w:jc w:val="both"/>
      </w:pPr>
      <w:r>
        <w:t>- для ИП - от 7 000 до 25 000 руб.;</w:t>
      </w:r>
    </w:p>
    <w:p w:rsidR="00A871F8" w:rsidRDefault="00A871F8" w:rsidP="00CD1538">
      <w:pPr>
        <w:pStyle w:val="ConsPlusNormal"/>
        <w:ind w:firstLine="540"/>
        <w:jc w:val="both"/>
      </w:pPr>
      <w:r>
        <w:t xml:space="preserve">- для фирмы - от 100 000 до 200 000 руб. </w:t>
      </w:r>
      <w:hyperlink w:anchor="P34">
        <w:r>
          <w:rPr>
            <w:color w:val="0000FF"/>
          </w:rPr>
          <w:t>&lt;7&gt;</w:t>
        </w:r>
      </w:hyperlink>
    </w:p>
    <w:p w:rsidR="00A871F8" w:rsidRDefault="00A871F8" w:rsidP="00CD1538">
      <w:pPr>
        <w:pStyle w:val="ConsPlusNormal"/>
        <w:ind w:firstLine="540"/>
        <w:jc w:val="both"/>
      </w:pPr>
      <w:r>
        <w:t xml:space="preserve">Срок давности привлечения к административной ответственности за представление с опозданием информации о сделке с древесиной - 1 год </w:t>
      </w:r>
      <w:hyperlink w:anchor="P35">
        <w:r>
          <w:rPr>
            <w:color w:val="0000FF"/>
          </w:rPr>
          <w:t>&lt;8&gt;</w:t>
        </w:r>
      </w:hyperlink>
      <w:r>
        <w:t>.</w:t>
      </w:r>
    </w:p>
    <w:p w:rsidR="00A871F8" w:rsidRDefault="00A871F8" w:rsidP="00CD1538">
      <w:pPr>
        <w:pStyle w:val="ConsPlusNormal"/>
        <w:ind w:firstLine="540"/>
        <w:jc w:val="both"/>
      </w:pPr>
      <w:r>
        <w:t xml:space="preserve">Транспортировка материалов из древесины, которые куплены не на розничном рынке или не в розничном магазине, без правильно оформленного электронного сопроводительного документа приведет к штрафу </w:t>
      </w:r>
      <w:hyperlink w:anchor="P36">
        <w:r>
          <w:rPr>
            <w:color w:val="0000FF"/>
          </w:rPr>
          <w:t>&lt;9&gt;</w:t>
        </w:r>
      </w:hyperlink>
      <w:r>
        <w:t>:</w:t>
      </w:r>
    </w:p>
    <w:p w:rsidR="00A871F8" w:rsidRDefault="00A871F8" w:rsidP="00CD1538">
      <w:pPr>
        <w:pStyle w:val="ConsPlusNormal"/>
        <w:ind w:firstLine="540"/>
        <w:jc w:val="both"/>
      </w:pPr>
      <w:r>
        <w:t>- для должностных лиц и ИП - от 30 000 до 50 000 руб.;</w:t>
      </w:r>
    </w:p>
    <w:p w:rsidR="00A871F8" w:rsidRDefault="00A871F8" w:rsidP="00CD1538">
      <w:pPr>
        <w:pStyle w:val="ConsPlusNormal"/>
        <w:ind w:firstLine="540"/>
        <w:jc w:val="both"/>
      </w:pPr>
      <w:r>
        <w:t>- для организаций - от 500 000 до 700 000 руб. Плюс к этому инспекторы вправе конфисковать как древесину, так и транспортное средство, на котором ее перевозили.</w:t>
      </w:r>
    </w:p>
    <w:p w:rsidR="00A871F8" w:rsidRDefault="00A871F8" w:rsidP="00CD1538">
      <w:pPr>
        <w:pStyle w:val="ConsPlusNormal"/>
        <w:ind w:firstLine="540"/>
        <w:jc w:val="both"/>
      </w:pPr>
      <w:r>
        <w:t xml:space="preserve">Что может последовать, если не отчитаться в </w:t>
      </w:r>
      <w:proofErr w:type="spellStart"/>
      <w:r>
        <w:t>ЛесЕГАИС</w:t>
      </w:r>
      <w:proofErr w:type="spellEnd"/>
      <w:r>
        <w:t xml:space="preserve"> о покупке древесины из перечня, хорошо показывает судебная практика.</w:t>
      </w:r>
    </w:p>
    <w:p w:rsidR="00A871F8" w:rsidRDefault="00A871F8" w:rsidP="00CD1538">
      <w:pPr>
        <w:pStyle w:val="ConsPlusNormal"/>
        <w:ind w:firstLine="540"/>
        <w:jc w:val="both"/>
      </w:pPr>
      <w:r>
        <w:t>--------------------------------</w:t>
      </w:r>
    </w:p>
    <w:p w:rsidR="00A871F8" w:rsidRDefault="00A871F8" w:rsidP="00CD1538">
      <w:pPr>
        <w:pStyle w:val="ConsPlusNormal"/>
        <w:ind w:firstLine="540"/>
        <w:jc w:val="both"/>
      </w:pPr>
      <w:bookmarkStart w:id="6" w:name="P33"/>
      <w:bookmarkEnd w:id="6"/>
      <w:r>
        <w:t xml:space="preserve">&lt;6&gt; </w:t>
      </w:r>
      <w:hyperlink r:id="rId112">
        <w:r>
          <w:rPr>
            <w:color w:val="0000FF"/>
          </w:rPr>
          <w:t>ч. 1 ст. 8.28.1</w:t>
        </w:r>
      </w:hyperlink>
      <w:r>
        <w:t xml:space="preserve"> КоАП РФ.</w:t>
      </w:r>
    </w:p>
    <w:p w:rsidR="00A871F8" w:rsidRDefault="00A871F8" w:rsidP="00CD1538">
      <w:pPr>
        <w:pStyle w:val="ConsPlusNormal"/>
        <w:ind w:firstLine="540"/>
        <w:jc w:val="both"/>
      </w:pPr>
      <w:bookmarkStart w:id="7" w:name="P34"/>
      <w:bookmarkEnd w:id="7"/>
      <w:r>
        <w:t xml:space="preserve">&lt;7&gt; </w:t>
      </w:r>
      <w:hyperlink r:id="rId113">
        <w:r>
          <w:rPr>
            <w:color w:val="0000FF"/>
          </w:rPr>
          <w:t>ст. 8.28.1</w:t>
        </w:r>
      </w:hyperlink>
      <w:r>
        <w:t xml:space="preserve"> КоАП РФ.</w:t>
      </w:r>
    </w:p>
    <w:p w:rsidR="00A871F8" w:rsidRDefault="00A871F8" w:rsidP="00CD1538">
      <w:pPr>
        <w:pStyle w:val="ConsPlusNormal"/>
        <w:ind w:firstLine="540"/>
        <w:jc w:val="both"/>
      </w:pPr>
      <w:bookmarkStart w:id="8" w:name="P35"/>
      <w:bookmarkEnd w:id="8"/>
      <w:r>
        <w:t xml:space="preserve">&lt;8&gt; </w:t>
      </w:r>
      <w:hyperlink r:id="rId114">
        <w:r>
          <w:rPr>
            <w:color w:val="0000FF"/>
          </w:rPr>
          <w:t>ч. 1 ст. 4.5</w:t>
        </w:r>
      </w:hyperlink>
      <w:r>
        <w:t xml:space="preserve"> КоАП РФ.</w:t>
      </w:r>
    </w:p>
    <w:p w:rsidR="00A871F8" w:rsidRDefault="00A871F8" w:rsidP="00CD1538">
      <w:pPr>
        <w:pStyle w:val="ConsPlusNormal"/>
        <w:ind w:firstLine="540"/>
        <w:jc w:val="both"/>
      </w:pPr>
      <w:bookmarkStart w:id="9" w:name="P36"/>
      <w:bookmarkEnd w:id="9"/>
      <w:r>
        <w:t xml:space="preserve">&lt;9&gt; </w:t>
      </w:r>
      <w:hyperlink r:id="rId115">
        <w:r>
          <w:rPr>
            <w:color w:val="0000FF"/>
          </w:rPr>
          <w:t>ч. 1 ст. 50.4</w:t>
        </w:r>
      </w:hyperlink>
      <w:r>
        <w:t xml:space="preserve"> Лесного кодекса; </w:t>
      </w:r>
      <w:hyperlink r:id="rId116">
        <w:r>
          <w:rPr>
            <w:color w:val="0000FF"/>
          </w:rPr>
          <w:t>ч. 5 ст. 8.28.1</w:t>
        </w:r>
      </w:hyperlink>
      <w:r>
        <w:t xml:space="preserve"> КоАП РФ; </w:t>
      </w:r>
      <w:hyperlink r:id="rId117">
        <w:r>
          <w:rPr>
            <w:color w:val="0000FF"/>
          </w:rPr>
          <w:t>Постановление</w:t>
        </w:r>
      </w:hyperlink>
      <w:r>
        <w:t xml:space="preserve"> Правительства от 06.12.2021 N 2214.</w:t>
      </w:r>
    </w:p>
    <w:p w:rsidR="00A871F8" w:rsidRDefault="00A871F8" w:rsidP="00CD1538">
      <w:pPr>
        <w:pStyle w:val="ConsPlusNormal"/>
        <w:ind w:firstLine="540"/>
        <w:jc w:val="both"/>
      </w:pPr>
    </w:p>
    <w:p w:rsidR="00A871F8" w:rsidRDefault="00A871F8" w:rsidP="00CD1538">
      <w:pPr>
        <w:pStyle w:val="ConsPlusNormal"/>
        <w:jc w:val="center"/>
        <w:outlineLvl w:val="0"/>
      </w:pPr>
      <w:r>
        <w:rPr>
          <w:b/>
        </w:rPr>
        <w:t>Как после покупки на строительном рынке не оказаться в суде</w:t>
      </w:r>
    </w:p>
    <w:p w:rsidR="00A871F8" w:rsidRDefault="00A871F8" w:rsidP="00CD1538">
      <w:pPr>
        <w:pStyle w:val="ConsPlusNormal"/>
        <w:ind w:firstLine="540"/>
        <w:jc w:val="both"/>
      </w:pPr>
    </w:p>
    <w:p w:rsidR="00A871F8" w:rsidRDefault="00A871F8" w:rsidP="00CD1538">
      <w:pPr>
        <w:pStyle w:val="ConsPlusNormal"/>
        <w:ind w:firstLine="540"/>
        <w:jc w:val="both"/>
      </w:pPr>
      <w:r>
        <w:rPr>
          <w:b/>
          <w:i/>
        </w:rPr>
        <w:t>Ситуация 1.</w:t>
      </w:r>
      <w:r>
        <w:t xml:space="preserve"> Компания закупает стройматериалы, в число которых попадает продукция из перечня (например, бруски, пиломатериалы или дрова). Договор в </w:t>
      </w:r>
      <w:proofErr w:type="spellStart"/>
      <w:r>
        <w:t>ЛесЕГАИС</w:t>
      </w:r>
      <w:proofErr w:type="spellEnd"/>
      <w:r>
        <w:t xml:space="preserve"> не регистрируется, а спустя месяц Департамент лесного хозяйства составляет протокол об административном правонарушении. Суды следуют букве закона и оставляют штрафы в силе, даже если количество закупленного материала небольшое </w:t>
      </w:r>
      <w:hyperlink w:anchor="P49">
        <w:r>
          <w:rPr>
            <w:color w:val="0000FF"/>
          </w:rPr>
          <w:t>&lt;10&gt;</w:t>
        </w:r>
      </w:hyperlink>
      <w:r>
        <w:t>.</w:t>
      </w:r>
    </w:p>
    <w:p w:rsidR="00A871F8" w:rsidRDefault="00A871F8" w:rsidP="00CD1538">
      <w:pPr>
        <w:pStyle w:val="ConsPlusNormal"/>
        <w:ind w:firstLine="540"/>
        <w:jc w:val="both"/>
      </w:pPr>
      <w:r>
        <w:t xml:space="preserve">Например, компания купила в сетевом строительном магазине пиломатериалы, входящие в перечень. Декларацию в </w:t>
      </w:r>
      <w:proofErr w:type="spellStart"/>
      <w:r>
        <w:t>ЛесЕГАИС</w:t>
      </w:r>
      <w:proofErr w:type="spellEnd"/>
      <w:r>
        <w:t xml:space="preserve"> подала с опозданием на 4 дня. Суд снизил штраф до 50 000 руб. (ниже низшего предела), но оставил наказание в силе </w:t>
      </w:r>
      <w:hyperlink w:anchor="P50">
        <w:r>
          <w:rPr>
            <w:color w:val="0000FF"/>
          </w:rPr>
          <w:t>&lt;11&gt;</w:t>
        </w:r>
      </w:hyperlink>
      <w:r>
        <w:t>.</w:t>
      </w:r>
    </w:p>
    <w:p w:rsidR="00A871F8" w:rsidRDefault="00A871F8" w:rsidP="00CD1538">
      <w:pPr>
        <w:pStyle w:val="ConsPlusNormal"/>
        <w:ind w:firstLine="540"/>
        <w:jc w:val="both"/>
      </w:pPr>
      <w:r>
        <w:rPr>
          <w:b/>
          <w:i/>
        </w:rPr>
        <w:t>Ситуация 2.</w:t>
      </w:r>
      <w:r>
        <w:t xml:space="preserve"> Компания заключает рамочный договор поставки древесины, отгрузка по которому происходит по заявкам покупателя. Покупатель регистрирует договор в системе, но забывает, что обязан ежемесячно вносить в поданную декларацию изменения - указывать сведения о поставках за месяц. Если поставки по договору отсутствуют, все равно необходимо подавать сведения о нулевом движении дерева.</w:t>
      </w:r>
    </w:p>
    <w:p w:rsidR="00A871F8" w:rsidRDefault="00A871F8" w:rsidP="00CD1538">
      <w:pPr>
        <w:pStyle w:val="ConsPlusNormal"/>
        <w:ind w:firstLine="540"/>
        <w:jc w:val="both"/>
      </w:pPr>
      <w:r>
        <w:t>Например, договор заключен 1 июня на полгода, декларация сдана в ЕГАИС в тот же день. Теперь с июля по декабрь не позднее 2-го числа месяца компания должна вносить в такую декларацию изменения и указывать в декларации информацию о фактически поставленной за месяц древесине.</w:t>
      </w:r>
    </w:p>
    <w:p w:rsidR="00A871F8" w:rsidRDefault="00A871F8" w:rsidP="00CD1538">
      <w:pPr>
        <w:pStyle w:val="ConsPlusNormal"/>
        <w:ind w:firstLine="540"/>
        <w:jc w:val="both"/>
      </w:pPr>
    </w:p>
    <w:p w:rsidR="00A871F8" w:rsidRDefault="00A871F8" w:rsidP="00CD1538">
      <w:pPr>
        <w:pStyle w:val="ConsPlusNormal"/>
        <w:ind w:firstLine="540"/>
        <w:jc w:val="both"/>
      </w:pPr>
      <w:r>
        <w:rPr>
          <w:b/>
          <w:i/>
        </w:rPr>
        <w:t>Внимание!</w:t>
      </w:r>
      <w:r>
        <w:t xml:space="preserve"> </w:t>
      </w:r>
      <w:r>
        <w:rPr>
          <w:i/>
        </w:rPr>
        <w:t xml:space="preserve">От штрафа за неподачу декларации о сделке с древесиной не освободят, даже если фактически древесина не доедет до покупателя. Для штрафа достаточно факта заключения сделки купли-продажи </w:t>
      </w:r>
      <w:hyperlink w:anchor="P51">
        <w:r>
          <w:rPr>
            <w:i/>
            <w:color w:val="0000FF"/>
          </w:rPr>
          <w:t>&lt;12&gt;</w:t>
        </w:r>
      </w:hyperlink>
      <w:r>
        <w:rPr>
          <w:i/>
        </w:rPr>
        <w:t>.</w:t>
      </w:r>
    </w:p>
    <w:p w:rsidR="00A871F8" w:rsidRDefault="00A871F8" w:rsidP="00CD1538">
      <w:pPr>
        <w:pStyle w:val="ConsPlusNormal"/>
        <w:ind w:firstLine="540"/>
        <w:jc w:val="both"/>
      </w:pPr>
    </w:p>
    <w:p w:rsidR="00A871F8" w:rsidRDefault="00A871F8" w:rsidP="00CD1538">
      <w:pPr>
        <w:pStyle w:val="ConsPlusNormal"/>
        <w:ind w:firstLine="540"/>
        <w:jc w:val="both"/>
      </w:pPr>
      <w:r>
        <w:t xml:space="preserve">Суды в таких случаях иногда входят в положение и могут заменить наказание предупреждением или снизить размер штрафа ниже низшего предела, однако сам факт привлечения к административной ответственности оставляют в силе </w:t>
      </w:r>
      <w:hyperlink w:anchor="P52">
        <w:r>
          <w:rPr>
            <w:color w:val="0000FF"/>
          </w:rPr>
          <w:t>&lt;13&gt;</w:t>
        </w:r>
      </w:hyperlink>
      <w:r>
        <w:t>.</w:t>
      </w:r>
    </w:p>
    <w:p w:rsidR="00A871F8" w:rsidRDefault="00A871F8" w:rsidP="00CD1538">
      <w:pPr>
        <w:pStyle w:val="ConsPlusNormal"/>
        <w:ind w:firstLine="540"/>
        <w:jc w:val="both"/>
      </w:pPr>
      <w:r>
        <w:t>--------------------------------</w:t>
      </w:r>
    </w:p>
    <w:p w:rsidR="00A871F8" w:rsidRDefault="00A871F8" w:rsidP="00CD1538">
      <w:pPr>
        <w:pStyle w:val="ConsPlusNormal"/>
        <w:ind w:firstLine="540"/>
        <w:jc w:val="both"/>
      </w:pPr>
      <w:bookmarkStart w:id="10" w:name="P49"/>
      <w:bookmarkEnd w:id="10"/>
      <w:r>
        <w:t xml:space="preserve">&lt;10&gt; Постановления ВС от 22.05.2019 </w:t>
      </w:r>
      <w:hyperlink r:id="rId118">
        <w:r>
          <w:rPr>
            <w:color w:val="0000FF"/>
          </w:rPr>
          <w:t>N 58-АД19-5</w:t>
        </w:r>
      </w:hyperlink>
      <w:r>
        <w:t xml:space="preserve">; 7 КСОЮ от 08.04.2022 </w:t>
      </w:r>
      <w:hyperlink r:id="rId119">
        <w:r>
          <w:rPr>
            <w:color w:val="0000FF"/>
          </w:rPr>
          <w:t>N 16-2290/2022</w:t>
        </w:r>
      </w:hyperlink>
      <w:r>
        <w:t>.</w:t>
      </w:r>
    </w:p>
    <w:p w:rsidR="00A871F8" w:rsidRDefault="00A871F8" w:rsidP="00CD1538">
      <w:pPr>
        <w:pStyle w:val="ConsPlusNormal"/>
        <w:ind w:firstLine="540"/>
        <w:jc w:val="both"/>
      </w:pPr>
      <w:bookmarkStart w:id="11" w:name="P50"/>
      <w:bookmarkEnd w:id="11"/>
      <w:r>
        <w:t xml:space="preserve">&lt;11&gt; </w:t>
      </w:r>
      <w:hyperlink r:id="rId120">
        <w:r>
          <w:rPr>
            <w:color w:val="0000FF"/>
          </w:rPr>
          <w:t>Постановление</w:t>
        </w:r>
      </w:hyperlink>
      <w:r>
        <w:t xml:space="preserve"> 1 КСОЮ от 05.08.2022 N 16-4768/2022.</w:t>
      </w:r>
    </w:p>
    <w:p w:rsidR="00A871F8" w:rsidRDefault="00A871F8" w:rsidP="00CD1538">
      <w:pPr>
        <w:pStyle w:val="ConsPlusNormal"/>
        <w:ind w:firstLine="540"/>
        <w:jc w:val="both"/>
      </w:pPr>
      <w:bookmarkStart w:id="12" w:name="P51"/>
      <w:bookmarkEnd w:id="12"/>
      <w:r>
        <w:t xml:space="preserve">&lt;12&gt; </w:t>
      </w:r>
      <w:hyperlink r:id="rId121">
        <w:r>
          <w:rPr>
            <w:color w:val="0000FF"/>
          </w:rPr>
          <w:t>п. 28</w:t>
        </w:r>
      </w:hyperlink>
      <w:r>
        <w:t xml:space="preserve"> Обзора, утв. Президиумом ВС 24.06.2022.</w:t>
      </w:r>
    </w:p>
    <w:p w:rsidR="00A871F8" w:rsidRDefault="00A871F8" w:rsidP="00CD1538">
      <w:pPr>
        <w:pStyle w:val="ConsPlusNormal"/>
        <w:ind w:firstLine="540"/>
        <w:jc w:val="both"/>
      </w:pPr>
      <w:bookmarkStart w:id="13" w:name="P52"/>
      <w:bookmarkEnd w:id="13"/>
      <w:r>
        <w:t xml:space="preserve">&lt;13&gt; </w:t>
      </w:r>
      <w:hyperlink r:id="rId122">
        <w:r>
          <w:rPr>
            <w:color w:val="0000FF"/>
          </w:rPr>
          <w:t>ст. 4.1.1</w:t>
        </w:r>
      </w:hyperlink>
      <w:r>
        <w:t xml:space="preserve">, </w:t>
      </w:r>
      <w:hyperlink r:id="rId123">
        <w:r>
          <w:rPr>
            <w:color w:val="0000FF"/>
          </w:rPr>
          <w:t>ч. 3.3 ст. 4.1</w:t>
        </w:r>
      </w:hyperlink>
      <w:r>
        <w:t xml:space="preserve">, </w:t>
      </w:r>
      <w:hyperlink r:id="rId124">
        <w:r>
          <w:rPr>
            <w:color w:val="0000FF"/>
          </w:rPr>
          <w:t>ч. 1 ст. 4.1.2</w:t>
        </w:r>
      </w:hyperlink>
      <w:r>
        <w:t xml:space="preserve"> КоАП РФ; Постановления ВС от 21.09.2021 </w:t>
      </w:r>
      <w:hyperlink r:id="rId125">
        <w:r>
          <w:rPr>
            <w:color w:val="0000FF"/>
          </w:rPr>
          <w:t>N 64-АД21-7-К9</w:t>
        </w:r>
      </w:hyperlink>
      <w:r>
        <w:t xml:space="preserve">; 8 КСОЮ от 02.12.2022 </w:t>
      </w:r>
      <w:hyperlink r:id="rId126">
        <w:r>
          <w:rPr>
            <w:color w:val="0000FF"/>
          </w:rPr>
          <w:t>N 16-8758/2022</w:t>
        </w:r>
      </w:hyperlink>
      <w:r>
        <w:t xml:space="preserve">; 3 КСОЮ от 09.07.2021 </w:t>
      </w:r>
      <w:hyperlink r:id="rId127">
        <w:r>
          <w:rPr>
            <w:color w:val="0000FF"/>
          </w:rPr>
          <w:t>N 16-1455/2021</w:t>
        </w:r>
      </w:hyperlink>
      <w:r>
        <w:t>.</w:t>
      </w:r>
    </w:p>
    <w:p w:rsidR="00A871F8" w:rsidRDefault="00A871F8" w:rsidP="00CD1538">
      <w:pPr>
        <w:pStyle w:val="ConsPlusNormal"/>
        <w:ind w:firstLine="540"/>
        <w:jc w:val="both"/>
      </w:pPr>
    </w:p>
    <w:p w:rsidR="00A871F8" w:rsidRDefault="00A871F8" w:rsidP="00CD1538">
      <w:pPr>
        <w:pStyle w:val="ConsPlusNormal"/>
        <w:jc w:val="center"/>
        <w:outlineLvl w:val="0"/>
      </w:pPr>
      <w:r>
        <w:rPr>
          <w:b/>
        </w:rPr>
        <w:t xml:space="preserve">Можно ли обойтись без регистрации в </w:t>
      </w:r>
      <w:proofErr w:type="spellStart"/>
      <w:r>
        <w:rPr>
          <w:b/>
        </w:rPr>
        <w:t>ЛесЕГАИС</w:t>
      </w:r>
      <w:proofErr w:type="spellEnd"/>
    </w:p>
    <w:p w:rsidR="00A871F8" w:rsidRDefault="00A871F8" w:rsidP="00CD1538">
      <w:pPr>
        <w:pStyle w:val="ConsPlusNormal"/>
        <w:jc w:val="center"/>
      </w:pPr>
      <w:r>
        <w:rPr>
          <w:b/>
        </w:rPr>
        <w:t>при разовой покупке дерева?</w:t>
      </w:r>
    </w:p>
    <w:p w:rsidR="00A871F8" w:rsidRDefault="00A871F8" w:rsidP="00CD1538">
      <w:pPr>
        <w:pStyle w:val="ConsPlusNormal"/>
        <w:ind w:firstLine="540"/>
        <w:jc w:val="both"/>
      </w:pPr>
    </w:p>
    <w:p w:rsidR="00A871F8" w:rsidRDefault="00A871F8" w:rsidP="00CD1538">
      <w:pPr>
        <w:pStyle w:val="ConsPlusNormal"/>
        <w:ind w:firstLine="540"/>
        <w:jc w:val="both"/>
      </w:pPr>
      <w:r>
        <w:t xml:space="preserve">Чтобы получить доступ на </w:t>
      </w:r>
      <w:proofErr w:type="spellStart"/>
      <w:r>
        <w:t>ЛесЕГАИС</w:t>
      </w:r>
      <w:proofErr w:type="spellEnd"/>
      <w:r>
        <w:t xml:space="preserve">, покупателю древесины необходимо зарегистрироваться в системе (получить логин и пароль): https://lesegais.ru/ -&gt; Регистрация </w:t>
      </w:r>
      <w:proofErr w:type="spellStart"/>
      <w:r>
        <w:t>лесопользователей</w:t>
      </w:r>
      <w:proofErr w:type="spellEnd"/>
      <w:r>
        <w:t>. После регистрации на портале появляется возможность подавать декларации и регистрировать сделку.</w:t>
      </w:r>
    </w:p>
    <w:p w:rsidR="00A871F8" w:rsidRDefault="00A871F8" w:rsidP="00CD1538">
      <w:pPr>
        <w:pStyle w:val="ConsPlusNormal"/>
        <w:ind w:firstLine="540"/>
        <w:jc w:val="both"/>
      </w:pPr>
      <w:r>
        <w:t xml:space="preserve">Несмотря на это, регистрироваться в системе </w:t>
      </w:r>
      <w:proofErr w:type="spellStart"/>
      <w:r>
        <w:t>ЛесЕГАИС</w:t>
      </w:r>
      <w:proofErr w:type="spellEnd"/>
      <w:r>
        <w:t xml:space="preserve"> и разбираться в ней ради разовой покупки многим может показаться излишним. Альтернативой может быть следующий способ.</w:t>
      </w:r>
    </w:p>
    <w:p w:rsidR="00A871F8" w:rsidRDefault="00A871F8" w:rsidP="00CD1538">
      <w:pPr>
        <w:pStyle w:val="ConsPlusNormal"/>
        <w:ind w:firstLine="540"/>
        <w:jc w:val="both"/>
      </w:pPr>
      <w:r>
        <w:lastRenderedPageBreak/>
        <w:t xml:space="preserve">Требования о транспортировке древесины и об учете сделок с ней не распространяются на следующие ее виды </w:t>
      </w:r>
      <w:hyperlink w:anchor="P80">
        <w:r>
          <w:rPr>
            <w:color w:val="0000FF"/>
          </w:rPr>
          <w:t>&lt;14&gt;</w:t>
        </w:r>
      </w:hyperlink>
      <w:r>
        <w:t>:</w:t>
      </w:r>
    </w:p>
    <w:p w:rsidR="00A871F8" w:rsidRDefault="00A871F8" w:rsidP="00CD1538">
      <w:pPr>
        <w:pStyle w:val="ConsPlusNormal"/>
        <w:ind w:firstLine="540"/>
        <w:jc w:val="both"/>
      </w:pPr>
      <w:r>
        <w:t>- пиломатериалы профилированные;</w:t>
      </w:r>
    </w:p>
    <w:p w:rsidR="00A871F8" w:rsidRDefault="00A871F8" w:rsidP="00CD1538">
      <w:pPr>
        <w:pStyle w:val="ConsPlusNormal"/>
        <w:ind w:firstLine="540"/>
        <w:jc w:val="both"/>
      </w:pPr>
      <w:r>
        <w:t>- клееные изделия из древесины;</w:t>
      </w:r>
    </w:p>
    <w:p w:rsidR="00A871F8" w:rsidRDefault="00A871F8" w:rsidP="00CD1538">
      <w:pPr>
        <w:pStyle w:val="ConsPlusNormal"/>
        <w:ind w:firstLine="540"/>
        <w:jc w:val="both"/>
      </w:pPr>
      <w:r>
        <w:t>- столярные изделия;</w:t>
      </w:r>
    </w:p>
    <w:p w:rsidR="00A871F8" w:rsidRDefault="00A871F8" w:rsidP="00CD1538">
      <w:pPr>
        <w:pStyle w:val="ConsPlusNormal"/>
        <w:ind w:firstLine="540"/>
        <w:jc w:val="both"/>
      </w:pPr>
      <w:r>
        <w:t>- окрашенные, протравленные, обработанные креозотом или другими консервантами лесоматериалы, шпалы, брусья;</w:t>
      </w:r>
    </w:p>
    <w:p w:rsidR="00A871F8" w:rsidRDefault="00A871F8" w:rsidP="00CD1538">
      <w:pPr>
        <w:pStyle w:val="ConsPlusNormal"/>
        <w:ind w:firstLine="540"/>
        <w:jc w:val="both"/>
      </w:pPr>
      <w:r>
        <w:t>- сборные деревянные конструкции;</w:t>
      </w:r>
    </w:p>
    <w:p w:rsidR="00A871F8" w:rsidRDefault="00A871F8" w:rsidP="00CD1538">
      <w:pPr>
        <w:pStyle w:val="ConsPlusNormal"/>
        <w:ind w:firstLine="540"/>
        <w:jc w:val="both"/>
      </w:pPr>
      <w:r>
        <w:t>- фанера;</w:t>
      </w:r>
    </w:p>
    <w:p w:rsidR="00A871F8" w:rsidRDefault="00A871F8" w:rsidP="00CD1538">
      <w:pPr>
        <w:pStyle w:val="ConsPlusNormal"/>
        <w:ind w:firstLine="540"/>
        <w:jc w:val="both"/>
      </w:pPr>
      <w:r>
        <w:t xml:space="preserve">- плиты </w:t>
      </w:r>
      <w:proofErr w:type="gramStart"/>
      <w:r>
        <w:t>древесно-волокнистые</w:t>
      </w:r>
      <w:proofErr w:type="gramEnd"/>
      <w:r>
        <w:t xml:space="preserve"> из древесины;</w:t>
      </w:r>
    </w:p>
    <w:p w:rsidR="00A871F8" w:rsidRDefault="00A871F8" w:rsidP="00CD1538">
      <w:pPr>
        <w:pStyle w:val="ConsPlusNormal"/>
        <w:ind w:firstLine="540"/>
        <w:jc w:val="both"/>
      </w:pPr>
      <w:r>
        <w:t>- плиты древесно-стружечные;</w:t>
      </w:r>
    </w:p>
    <w:p w:rsidR="00A871F8" w:rsidRDefault="00A871F8" w:rsidP="00CD1538">
      <w:pPr>
        <w:pStyle w:val="ConsPlusNormal"/>
        <w:ind w:firstLine="540"/>
        <w:jc w:val="both"/>
      </w:pPr>
      <w:r>
        <w:t>- тара деревянная;</w:t>
      </w:r>
    </w:p>
    <w:p w:rsidR="00A871F8" w:rsidRDefault="00A871F8" w:rsidP="00CD1538">
      <w:pPr>
        <w:pStyle w:val="ConsPlusNormal"/>
        <w:ind w:firstLine="540"/>
        <w:jc w:val="both"/>
      </w:pPr>
      <w:r>
        <w:t>- щепа, стружка;</w:t>
      </w:r>
    </w:p>
    <w:p w:rsidR="00A871F8" w:rsidRDefault="00A871F8" w:rsidP="00CD1538">
      <w:pPr>
        <w:pStyle w:val="ConsPlusNormal"/>
        <w:ind w:firstLine="540"/>
        <w:jc w:val="both"/>
      </w:pPr>
      <w:r>
        <w:t>- шерсть, мука деревянная.</w:t>
      </w:r>
    </w:p>
    <w:p w:rsidR="00A871F8" w:rsidRDefault="00A871F8" w:rsidP="00CD1538">
      <w:pPr>
        <w:pStyle w:val="ConsPlusNormal"/>
        <w:ind w:firstLine="540"/>
        <w:jc w:val="both"/>
      </w:pPr>
      <w:r>
        <w:t xml:space="preserve">После обработки антисептиком (консервантом) изменится код товарной продукции </w:t>
      </w:r>
      <w:hyperlink r:id="rId128">
        <w:r>
          <w:rPr>
            <w:color w:val="0000FF"/>
          </w:rPr>
          <w:t>ОКПД 2</w:t>
        </w:r>
      </w:hyperlink>
      <w:r>
        <w:t xml:space="preserve"> и получится другая товарная подгруппа ОКПД 2 16.10.3 (например, </w:t>
      </w:r>
      <w:hyperlink r:id="rId129">
        <w:r>
          <w:rPr>
            <w:color w:val="0000FF"/>
          </w:rPr>
          <w:t>16.10.31.110</w:t>
        </w:r>
      </w:hyperlink>
      <w:r>
        <w:t xml:space="preserve">), на которую требования законодательства об учете сделок с ней в </w:t>
      </w:r>
      <w:proofErr w:type="spellStart"/>
      <w:r>
        <w:t>ЛесЕГАИС</w:t>
      </w:r>
      <w:proofErr w:type="spellEnd"/>
      <w:r>
        <w:t xml:space="preserve"> не распространяются.</w:t>
      </w:r>
    </w:p>
    <w:p w:rsidR="00A871F8" w:rsidRDefault="00A871F8" w:rsidP="00CD1538">
      <w:pPr>
        <w:pStyle w:val="ConsPlusNormal"/>
        <w:ind w:firstLine="540"/>
        <w:jc w:val="both"/>
      </w:pPr>
      <w:r>
        <w:t xml:space="preserve">Возможно, при разовой покупке стройматериалов, которые включены в перечень, проще будет приобрести обработанные (пропитанные морилкой или антисептиком), обрезные или профилированные (с бороздой по всей длине) бревна или доски. При покупке таких товаров у вас не будет обязанности регистрировать договор в системе </w:t>
      </w:r>
      <w:proofErr w:type="spellStart"/>
      <w:r>
        <w:t>ЛесЕГАИС</w:t>
      </w:r>
      <w:proofErr w:type="spellEnd"/>
      <w:r>
        <w:t>.</w:t>
      </w:r>
    </w:p>
    <w:p w:rsidR="00A871F8" w:rsidRDefault="00A871F8" w:rsidP="00CD1538">
      <w:pPr>
        <w:pStyle w:val="ConsPlusNormal"/>
        <w:ind w:firstLine="540"/>
        <w:jc w:val="both"/>
      </w:pPr>
    </w:p>
    <w:p w:rsidR="00A871F8" w:rsidRDefault="00A871F8" w:rsidP="00CD1538">
      <w:pPr>
        <w:pStyle w:val="ConsPlusNormal"/>
        <w:jc w:val="center"/>
      </w:pPr>
      <w:r>
        <w:t>* * *</w:t>
      </w:r>
    </w:p>
    <w:p w:rsidR="00A871F8" w:rsidRDefault="00A871F8" w:rsidP="00CD1538">
      <w:pPr>
        <w:pStyle w:val="ConsPlusNormal"/>
        <w:ind w:firstLine="540"/>
        <w:jc w:val="both"/>
      </w:pPr>
    </w:p>
    <w:p w:rsidR="00A871F8" w:rsidRDefault="00A871F8" w:rsidP="00CD1538">
      <w:pPr>
        <w:pStyle w:val="ConsPlusNormal"/>
        <w:ind w:firstLine="540"/>
        <w:jc w:val="both"/>
      </w:pPr>
      <w:r>
        <w:t xml:space="preserve">На перевозку древесины нужно оформлять в системе ЕГАИС электронный сопроводительный документ </w:t>
      </w:r>
      <w:hyperlink w:anchor="P81">
        <w:r>
          <w:rPr>
            <w:color w:val="0000FF"/>
          </w:rPr>
          <w:t>&lt;15&gt;</w:t>
        </w:r>
      </w:hyperlink>
      <w:r>
        <w:t xml:space="preserve">. Это правило не относится к случаям покупки древесины в розницу. Тогда </w:t>
      </w:r>
      <w:hyperlink w:anchor="P82">
        <w:r>
          <w:rPr>
            <w:color w:val="0000FF"/>
          </w:rPr>
          <w:t>&lt;16&gt;</w:t>
        </w:r>
      </w:hyperlink>
      <w:r>
        <w:t>:</w:t>
      </w:r>
    </w:p>
    <w:p w:rsidR="00A871F8" w:rsidRDefault="00A871F8" w:rsidP="00CD1538">
      <w:pPr>
        <w:pStyle w:val="ConsPlusNormal"/>
        <w:ind w:firstLine="540"/>
        <w:jc w:val="both"/>
      </w:pPr>
      <w:r>
        <w:t>- если объем закупки меньше 10 куб. м, вообще не нужен такой документ (но надо иметь на руках чек);</w:t>
      </w:r>
    </w:p>
    <w:p w:rsidR="00A871F8" w:rsidRDefault="00A871F8" w:rsidP="00CD1538">
      <w:pPr>
        <w:pStyle w:val="ConsPlusNormal"/>
        <w:ind w:firstLine="540"/>
        <w:jc w:val="both"/>
      </w:pPr>
      <w:r>
        <w:t xml:space="preserve">- если объем закупки 10 куб. м и более, такой документ оформит продавец и предоставит вам экземпляр или просто даст его реквизиты в </w:t>
      </w:r>
      <w:proofErr w:type="spellStart"/>
      <w:r>
        <w:t>ЛесЕГАИС</w:t>
      </w:r>
      <w:proofErr w:type="spellEnd"/>
      <w:r>
        <w:t>.</w:t>
      </w:r>
    </w:p>
    <w:p w:rsidR="00A871F8" w:rsidRDefault="00A871F8" w:rsidP="00CD1538">
      <w:pPr>
        <w:pStyle w:val="ConsPlusNormal"/>
        <w:ind w:firstLine="540"/>
        <w:jc w:val="both"/>
      </w:pPr>
      <w:r>
        <w:t>--------------------------------</w:t>
      </w:r>
    </w:p>
    <w:p w:rsidR="00A871F8" w:rsidRDefault="00A871F8" w:rsidP="00CD1538">
      <w:pPr>
        <w:pStyle w:val="ConsPlusNormal"/>
        <w:ind w:firstLine="540"/>
        <w:jc w:val="both"/>
      </w:pPr>
      <w:bookmarkStart w:id="14" w:name="P80"/>
      <w:bookmarkEnd w:id="14"/>
      <w:r>
        <w:t xml:space="preserve">&lt;14&gt; </w:t>
      </w:r>
      <w:hyperlink r:id="rId130">
        <w:r>
          <w:rPr>
            <w:color w:val="0000FF"/>
          </w:rPr>
          <w:t>п. 2</w:t>
        </w:r>
      </w:hyperlink>
      <w:r>
        <w:t xml:space="preserve"> приложения к Письму Рослесхоза от 16.06.2017 N МК-02-46/8243.</w:t>
      </w:r>
    </w:p>
    <w:p w:rsidR="00A871F8" w:rsidRDefault="00A871F8" w:rsidP="00CD1538">
      <w:pPr>
        <w:pStyle w:val="ConsPlusNormal"/>
        <w:ind w:firstLine="540"/>
        <w:jc w:val="both"/>
      </w:pPr>
      <w:bookmarkStart w:id="15" w:name="P81"/>
      <w:bookmarkEnd w:id="15"/>
      <w:r>
        <w:t xml:space="preserve">&lt;15&gt; </w:t>
      </w:r>
      <w:hyperlink r:id="rId131">
        <w:r>
          <w:rPr>
            <w:color w:val="0000FF"/>
          </w:rPr>
          <w:t>ч. 1 ст. 50.4</w:t>
        </w:r>
      </w:hyperlink>
      <w:r>
        <w:t xml:space="preserve"> Лесного кодекса; </w:t>
      </w:r>
      <w:hyperlink r:id="rId132">
        <w:r>
          <w:rPr>
            <w:color w:val="0000FF"/>
          </w:rPr>
          <w:t>Постановление</w:t>
        </w:r>
      </w:hyperlink>
      <w:r>
        <w:t xml:space="preserve"> Правительства от 06.12.2021 N 2214.</w:t>
      </w:r>
    </w:p>
    <w:p w:rsidR="00A871F8" w:rsidRDefault="00A871F8" w:rsidP="00CD1538">
      <w:pPr>
        <w:pStyle w:val="ConsPlusNormal"/>
        <w:ind w:firstLine="540"/>
        <w:jc w:val="both"/>
      </w:pPr>
      <w:bookmarkStart w:id="16" w:name="P82"/>
      <w:bookmarkEnd w:id="16"/>
      <w:r>
        <w:t xml:space="preserve">&lt;16&gt; </w:t>
      </w:r>
      <w:hyperlink r:id="rId133">
        <w:r>
          <w:rPr>
            <w:color w:val="0000FF"/>
          </w:rPr>
          <w:t>ч. 3</w:t>
        </w:r>
      </w:hyperlink>
      <w:r>
        <w:t xml:space="preserve">, </w:t>
      </w:r>
      <w:hyperlink r:id="rId134">
        <w:r>
          <w:rPr>
            <w:color w:val="0000FF"/>
          </w:rPr>
          <w:t>5 ст. 50.4</w:t>
        </w:r>
      </w:hyperlink>
      <w:r>
        <w:t xml:space="preserve"> Лесного кодекса; </w:t>
      </w:r>
      <w:hyperlink r:id="rId135">
        <w:r>
          <w:rPr>
            <w:color w:val="0000FF"/>
          </w:rPr>
          <w:t>Письмо</w:t>
        </w:r>
      </w:hyperlink>
      <w:r>
        <w:t xml:space="preserve"> Рослесхоза от 02.02.2022 N ВС-04-54/2235.</w:t>
      </w:r>
    </w:p>
    <w:p w:rsidR="00A871F8" w:rsidRDefault="00A871F8" w:rsidP="00CD1538">
      <w:pPr>
        <w:pStyle w:val="ConsPlusNormal"/>
        <w:ind w:firstLine="540"/>
        <w:jc w:val="both"/>
      </w:pPr>
    </w:p>
    <w:p w:rsidR="00A871F8" w:rsidRDefault="00A871F8" w:rsidP="00CD1538">
      <w:pPr>
        <w:pStyle w:val="ConsPlusNormal"/>
        <w:jc w:val="right"/>
      </w:pPr>
      <w:r>
        <w:t>О.В. Филиппова</w:t>
      </w:r>
    </w:p>
    <w:p w:rsidR="00A871F8" w:rsidRDefault="00A871F8" w:rsidP="00CD1538">
      <w:pPr>
        <w:pStyle w:val="ConsPlusNormal"/>
        <w:jc w:val="right"/>
      </w:pPr>
      <w:r>
        <w:t>Старший эксперт</w:t>
      </w:r>
    </w:p>
    <w:p w:rsidR="00A871F8" w:rsidRDefault="00A871F8" w:rsidP="00CD1538">
      <w:pPr>
        <w:pStyle w:val="ConsPlusNormal"/>
        <w:jc w:val="right"/>
      </w:pPr>
      <w:r>
        <w:t>по бухгалтерскому учету</w:t>
      </w:r>
    </w:p>
    <w:p w:rsidR="00A871F8" w:rsidRDefault="00A871F8" w:rsidP="00CD1538">
      <w:pPr>
        <w:pStyle w:val="ConsPlusNormal"/>
        <w:jc w:val="right"/>
      </w:pPr>
      <w:r>
        <w:t>и налогообложению</w:t>
      </w:r>
    </w:p>
    <w:p w:rsidR="00A871F8" w:rsidRDefault="00A871F8" w:rsidP="00CD1538">
      <w:pPr>
        <w:pStyle w:val="ConsPlusNormal"/>
      </w:pPr>
      <w:r>
        <w:t>Подписано в печать</w:t>
      </w:r>
    </w:p>
    <w:p w:rsidR="00A871F8" w:rsidRDefault="00A871F8" w:rsidP="00CD1538">
      <w:pPr>
        <w:pStyle w:val="ConsPlusNormal"/>
      </w:pPr>
      <w:r>
        <w:t>21.07.2023</w:t>
      </w:r>
    </w:p>
    <w:p w:rsidR="00A871F8" w:rsidRPr="00A871F8" w:rsidRDefault="00A871F8" w:rsidP="00CD1538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CD1538" w:rsidRDefault="00CD1538" w:rsidP="00CD1538">
      <w:pPr>
        <w:spacing w:after="0" w:line="220" w:lineRule="auto"/>
      </w:pPr>
      <w:hyperlink r:id="rId136">
        <w:r>
          <w:rPr>
            <w:rFonts w:ascii="Calibri" w:hAnsi="Calibri" w:cs="Calibri"/>
            <w:i/>
            <w:color w:val="0000FF"/>
          </w:rPr>
          <w:br/>
          <w:t>{Вопрос: Должна ли организация, покупающая древесину (пиломатериалы из сосны) для использования при строительстве, представлять декларацию о покупке пиломатериалов в ЕГАИС? (Консультация эксперта, 2024) {</w:t>
        </w:r>
        <w:proofErr w:type="spellStart"/>
        <w:r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>
          <w:rPr>
            <w:rFonts w:ascii="Calibri" w:hAnsi="Calibri" w:cs="Calibri"/>
            <w:i/>
            <w:color w:val="0000FF"/>
          </w:rPr>
          <w:t>}}</w:t>
        </w:r>
      </w:hyperlink>
      <w:r>
        <w:rPr>
          <w:rFonts w:ascii="Calibri" w:hAnsi="Calibri" w:cs="Calibri"/>
        </w:rPr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1054"/>
        <w:gridCol w:w="113"/>
      </w:tblGrid>
      <w:tr w:rsidR="00CD15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D1538" w:rsidRDefault="00CD1538" w:rsidP="00CD1538">
            <w:pPr>
              <w:spacing w:after="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D1538" w:rsidRDefault="00CD1538" w:rsidP="00CD1538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D1538" w:rsidRDefault="00CD1538" w:rsidP="00CD1538">
            <w:pPr>
              <w:spacing w:after="0" w:line="220" w:lineRule="auto"/>
              <w:jc w:val="right"/>
            </w:pPr>
            <w:r>
              <w:rPr>
                <w:rFonts w:ascii="Calibri" w:hAnsi="Calibri" w:cs="Calibri"/>
                <w:b/>
                <w:color w:val="392C69"/>
              </w:rPr>
              <w:t>Актуально на 16.01.2024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D1538" w:rsidRDefault="00CD1538" w:rsidP="00CD1538">
            <w:pPr>
              <w:spacing w:after="0"/>
            </w:pPr>
          </w:p>
        </w:tc>
      </w:tr>
    </w:tbl>
    <w:p w:rsidR="00CD1538" w:rsidRDefault="00CD1538" w:rsidP="00CD1538">
      <w:pPr>
        <w:spacing w:after="0" w:line="220" w:lineRule="auto"/>
      </w:pPr>
      <w:r>
        <w:rPr>
          <w:rFonts w:ascii="Calibri" w:hAnsi="Calibri" w:cs="Calibri"/>
          <w:b/>
          <w:sz w:val="38"/>
        </w:rPr>
        <w:t>Должна ли организация, покупающая древесину (пиломатериалы из сосны) для использования при строительстве, представлять декларацию о покупке пиломатериалов в ЕГАИС?</w:t>
      </w:r>
    </w:p>
    <w:p w:rsidR="00CD1538" w:rsidRDefault="00CD1538" w:rsidP="00CD1538">
      <w:pPr>
        <w:spacing w:after="0" w:line="220" w:lineRule="auto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80"/>
        <w:gridCol w:w="10920"/>
        <w:gridCol w:w="180"/>
      </w:tblGrid>
      <w:tr w:rsidR="00CD15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CD1538" w:rsidRDefault="00CD1538" w:rsidP="00CD1538">
            <w:pPr>
              <w:spacing w:after="0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CD1538" w:rsidRDefault="00CD1538" w:rsidP="00CD1538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CD1538" w:rsidRDefault="00CD1538" w:rsidP="00CD1538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Организация должна представлять </w:t>
            </w:r>
            <w:hyperlink r:id="rId137">
              <w:r>
                <w:rPr>
                  <w:rFonts w:ascii="Calibri" w:hAnsi="Calibri" w:cs="Calibri"/>
                  <w:color w:val="0000FF"/>
                </w:rPr>
                <w:t>декларацию</w:t>
              </w:r>
            </w:hyperlink>
            <w:r>
              <w:rPr>
                <w:rFonts w:ascii="Calibri" w:hAnsi="Calibri" w:cs="Calibri"/>
              </w:rPr>
              <w:t xml:space="preserve"> о таких сделках в Единую государственную автоматизированную информационную систему учета древесины и сделок с ней. За непредставление декларации она может быть оштрафована на сумму от 100 тыс. до 200 тыс. руб.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CD1538" w:rsidRDefault="00CD1538" w:rsidP="00CD1538">
            <w:pPr>
              <w:spacing w:after="0"/>
            </w:pPr>
          </w:p>
        </w:tc>
      </w:tr>
    </w:tbl>
    <w:p w:rsidR="00CD1538" w:rsidRDefault="00CD1538" w:rsidP="00CD1538">
      <w:pPr>
        <w:spacing w:after="0" w:line="220" w:lineRule="auto"/>
        <w:jc w:val="both"/>
      </w:pPr>
      <w:r>
        <w:rPr>
          <w:rFonts w:ascii="Calibri" w:hAnsi="Calibri" w:cs="Calibri"/>
        </w:rPr>
        <w:t xml:space="preserve">В соответствии с ЛК РФ учету подлежат древесина и продукция ее переработки, Перечень которых определяется Правительством РФ в соответствии с Общероссийским </w:t>
      </w:r>
      <w:hyperlink r:id="rId138">
        <w:r>
          <w:rPr>
            <w:rFonts w:ascii="Calibri" w:hAnsi="Calibri" w:cs="Calibri"/>
            <w:color w:val="0000FF"/>
          </w:rPr>
          <w:t>классификатором</w:t>
        </w:r>
      </w:hyperlink>
      <w:r>
        <w:rPr>
          <w:rFonts w:ascii="Calibri" w:hAnsi="Calibri" w:cs="Calibri"/>
        </w:rPr>
        <w:t xml:space="preserve"> продукции по видам экономической деятельности, единой Товарной </w:t>
      </w:r>
      <w:hyperlink r:id="rId139">
        <w:r>
          <w:rPr>
            <w:rFonts w:ascii="Calibri" w:hAnsi="Calibri" w:cs="Calibri"/>
            <w:color w:val="0000FF"/>
          </w:rPr>
          <w:t>номенклатурой</w:t>
        </w:r>
      </w:hyperlink>
      <w:r>
        <w:rPr>
          <w:rFonts w:ascii="Calibri" w:hAnsi="Calibri" w:cs="Calibri"/>
        </w:rPr>
        <w:t xml:space="preserve"> внешнеэкономической деятельности Евразийского экономического </w:t>
      </w:r>
      <w:r>
        <w:rPr>
          <w:rFonts w:ascii="Calibri" w:hAnsi="Calibri" w:cs="Calibri"/>
        </w:rPr>
        <w:lastRenderedPageBreak/>
        <w:t>союза. Учет древесины осуществляется в том числе в отношении древесины и продукции ее переработки, являющихся предметом сделок с древесиной (</w:t>
      </w:r>
      <w:hyperlink r:id="rId140">
        <w:r>
          <w:rPr>
            <w:rFonts w:ascii="Calibri" w:hAnsi="Calibri" w:cs="Calibri"/>
            <w:color w:val="0000FF"/>
          </w:rPr>
          <w:t>п. 1</w:t>
        </w:r>
      </w:hyperlink>
      <w:r>
        <w:rPr>
          <w:rFonts w:ascii="Calibri" w:hAnsi="Calibri" w:cs="Calibri"/>
        </w:rPr>
        <w:t xml:space="preserve">, </w:t>
      </w:r>
      <w:hyperlink r:id="rId14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6 п. 2 ст. 50.1</w:t>
        </w:r>
      </w:hyperlink>
      <w:r>
        <w:rPr>
          <w:rFonts w:ascii="Calibri" w:hAnsi="Calibri" w:cs="Calibri"/>
        </w:rPr>
        <w:t xml:space="preserve"> ЛК РФ).</w:t>
      </w:r>
    </w:p>
    <w:p w:rsidR="00CD1538" w:rsidRDefault="00CD1538" w:rsidP="00CD1538">
      <w:pPr>
        <w:spacing w:after="0" w:line="220" w:lineRule="auto"/>
        <w:jc w:val="both"/>
      </w:pPr>
      <w:r>
        <w:rPr>
          <w:rFonts w:ascii="Calibri" w:hAnsi="Calibri" w:cs="Calibri"/>
        </w:rPr>
        <w:t xml:space="preserve">На данный момент действует </w:t>
      </w:r>
      <w:hyperlink r:id="rId142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древесины и продукции ее переработки, определяемых в соответствии с Общероссийским классификатором продукции по видам экономической деятельности (Распоряжение Правительства РФ от 13.06.2014 N 1047-р).</w:t>
      </w:r>
    </w:p>
    <w:p w:rsidR="00CD1538" w:rsidRDefault="00CD1538" w:rsidP="00CD1538">
      <w:pPr>
        <w:spacing w:after="0" w:line="220" w:lineRule="auto"/>
        <w:jc w:val="both"/>
      </w:pPr>
      <w:r>
        <w:rPr>
          <w:rFonts w:ascii="Calibri" w:hAnsi="Calibri" w:cs="Calibri"/>
        </w:rPr>
        <w:t xml:space="preserve">В частности, в указанный </w:t>
      </w:r>
      <w:hyperlink r:id="rId143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включены пиломатериалы из сосны (код ОКПД 2 - </w:t>
      </w:r>
      <w:hyperlink r:id="rId144">
        <w:r>
          <w:rPr>
            <w:rFonts w:ascii="Calibri" w:hAnsi="Calibri" w:cs="Calibri"/>
            <w:color w:val="0000FF"/>
          </w:rPr>
          <w:t>16.10.10.111</w:t>
        </w:r>
      </w:hyperlink>
      <w:r>
        <w:rPr>
          <w:rFonts w:ascii="Calibri" w:hAnsi="Calibri" w:cs="Calibri"/>
        </w:rPr>
        <w:t xml:space="preserve">). Критерии отнесения древесины к пиломатериалам приведены в </w:t>
      </w:r>
      <w:hyperlink r:id="rId145">
        <w:r>
          <w:rPr>
            <w:rFonts w:ascii="Calibri" w:hAnsi="Calibri" w:cs="Calibri"/>
            <w:color w:val="0000FF"/>
          </w:rPr>
          <w:t>Письме</w:t>
        </w:r>
      </w:hyperlink>
      <w:r>
        <w:rPr>
          <w:rFonts w:ascii="Calibri" w:hAnsi="Calibri" w:cs="Calibri"/>
        </w:rPr>
        <w:t xml:space="preserve"> Рослесхоза от 16.06.2017 N МК-02-46/8243. В частности, к пиломатериалам относится продукция лесопиления, полученная в результате продольного деления бревен и продольного и поперечного деления полученных частей, установленных размеров (толщиной более 6 мм) и качества, имеющая как минимум две плоскопараллельные </w:t>
      </w:r>
      <w:proofErr w:type="spellStart"/>
      <w:r>
        <w:rPr>
          <w:rFonts w:ascii="Calibri" w:hAnsi="Calibri" w:cs="Calibri"/>
        </w:rPr>
        <w:t>пласти</w:t>
      </w:r>
      <w:proofErr w:type="spellEnd"/>
      <w:r>
        <w:rPr>
          <w:rFonts w:ascii="Calibri" w:hAnsi="Calibri" w:cs="Calibri"/>
        </w:rPr>
        <w:t>.</w:t>
      </w:r>
    </w:p>
    <w:p w:rsidR="00CD1538" w:rsidRDefault="00CD1538" w:rsidP="00CD1538">
      <w:pPr>
        <w:spacing w:after="0" w:line="220" w:lineRule="auto"/>
        <w:jc w:val="both"/>
      </w:pPr>
      <w:r>
        <w:rPr>
          <w:rFonts w:ascii="Calibri" w:hAnsi="Calibri" w:cs="Calibri"/>
        </w:rPr>
        <w:t>Юридические лица, индивидуальные предприниматели, совершившие сделки с древесиной (в том числе сделки по купле-продаже древесины, мене, внешнеэкономические сделки и т.д.), в течение пяти рабочих дней со дня заключения, изменения или прекращения действия договора об отчуждении древесины, в том числе на вывоз из Российской Федерации, но не позднее одного дня до транспортировки древесины представляют оператору ЕГАИС учета древесины декларацию о сделке с древесиной в форме электронного документа, подписанного электронной подписью, с использованием информационно-коммуникационных сетей общего пользования, в том числе сети Интернет, включая единый портал государственных и муниципальных услуг. Дублирование декларации о сделках с древесиной в бумажном виде не требуется. Декларация подается каждой из сторон сделки. В декларацию о сделках с древесиной вносятся изменения о фактическом объеме транспортировки древесины в течение действия договора, на основании которого указанная декларация была подана, но не реже одного раза в месяц. С 04.02.2021 до 01.01.2025 внесение изменений в декларацию о сделках с древесиной допускается до начала транспортировки древесины, а в отношении товаров, подлежащих таможенному контролю, - не позднее дня, предшествующего дню подачи таможенной декларации (</w:t>
      </w:r>
      <w:hyperlink r:id="rId146">
        <w:r>
          <w:rPr>
            <w:rFonts w:ascii="Calibri" w:hAnsi="Calibri" w:cs="Calibri"/>
            <w:color w:val="0000FF"/>
          </w:rPr>
          <w:t>ст. 153</w:t>
        </w:r>
      </w:hyperlink>
      <w:r>
        <w:rPr>
          <w:rFonts w:ascii="Calibri" w:hAnsi="Calibri" w:cs="Calibri"/>
        </w:rPr>
        <w:t xml:space="preserve"> ГК РФ, </w:t>
      </w:r>
      <w:hyperlink r:id="rId147">
        <w:r>
          <w:rPr>
            <w:rFonts w:ascii="Calibri" w:hAnsi="Calibri" w:cs="Calibri"/>
            <w:color w:val="0000FF"/>
          </w:rPr>
          <w:t>ч. 1</w:t>
        </w:r>
      </w:hyperlink>
      <w:r>
        <w:rPr>
          <w:rFonts w:ascii="Calibri" w:hAnsi="Calibri" w:cs="Calibri"/>
        </w:rPr>
        <w:t xml:space="preserve">, </w:t>
      </w:r>
      <w:hyperlink r:id="rId148">
        <w:r>
          <w:rPr>
            <w:rFonts w:ascii="Calibri" w:hAnsi="Calibri" w:cs="Calibri"/>
            <w:color w:val="0000FF"/>
          </w:rPr>
          <w:t>3 ст. 50.5</w:t>
        </w:r>
      </w:hyperlink>
      <w:r>
        <w:rPr>
          <w:rFonts w:ascii="Calibri" w:hAnsi="Calibri" w:cs="Calibri"/>
        </w:rPr>
        <w:t xml:space="preserve"> ЛК РФ, </w:t>
      </w:r>
      <w:hyperlink r:id="rId149">
        <w:r>
          <w:rPr>
            <w:rFonts w:ascii="Calibri" w:hAnsi="Calibri" w:cs="Calibri"/>
            <w:color w:val="0000FF"/>
          </w:rPr>
          <w:t>ч. 2 ст. 4</w:t>
        </w:r>
      </w:hyperlink>
      <w:r>
        <w:rPr>
          <w:rFonts w:ascii="Calibri" w:hAnsi="Calibri" w:cs="Calibri"/>
        </w:rPr>
        <w:t xml:space="preserve"> Федерального закона от 04.02.2021 N 3-ФЗ, </w:t>
      </w:r>
      <w:hyperlink r:id="rId150">
        <w:r>
          <w:rPr>
            <w:rFonts w:ascii="Calibri" w:hAnsi="Calibri" w:cs="Calibri"/>
            <w:color w:val="0000FF"/>
          </w:rPr>
          <w:t>Письмо</w:t>
        </w:r>
      </w:hyperlink>
      <w:r>
        <w:rPr>
          <w:rFonts w:ascii="Calibri" w:hAnsi="Calibri" w:cs="Calibri"/>
        </w:rPr>
        <w:t xml:space="preserve"> Рослесхоза от 03.06.2014 N ВЛ-03-54/6399, </w:t>
      </w:r>
      <w:hyperlink r:id="rId151">
        <w:r>
          <w:rPr>
            <w:rFonts w:ascii="Calibri" w:hAnsi="Calibri" w:cs="Calibri"/>
            <w:color w:val="0000FF"/>
          </w:rPr>
          <w:t>п. п. 2</w:t>
        </w:r>
      </w:hyperlink>
      <w:r>
        <w:rPr>
          <w:rFonts w:ascii="Calibri" w:hAnsi="Calibri" w:cs="Calibri"/>
        </w:rPr>
        <w:t xml:space="preserve">, </w:t>
      </w:r>
      <w:hyperlink r:id="rId152">
        <w:r>
          <w:rPr>
            <w:rFonts w:ascii="Calibri" w:hAnsi="Calibri" w:cs="Calibri"/>
            <w:color w:val="0000FF"/>
          </w:rPr>
          <w:t>4</w:t>
        </w:r>
      </w:hyperlink>
      <w:r>
        <w:rPr>
          <w:rFonts w:ascii="Calibri" w:hAnsi="Calibri" w:cs="Calibri"/>
        </w:rPr>
        <w:t xml:space="preserve"> Правил представления декларации о сделках с древесиной, утв. Постановлением Правительства РФ от 06.01.2015 N 11).</w:t>
      </w:r>
    </w:p>
    <w:p w:rsidR="00CD1538" w:rsidRDefault="00CD1538" w:rsidP="00CD1538">
      <w:pPr>
        <w:spacing w:after="0" w:line="220" w:lineRule="auto"/>
        <w:jc w:val="both"/>
      </w:pPr>
      <w:r>
        <w:rPr>
          <w:rFonts w:ascii="Calibri" w:hAnsi="Calibri" w:cs="Calibri"/>
        </w:rPr>
        <w:t>Оператором учета сделок с древесиной в ЕГАИС учета древесины является Рослесхоз. Официальный сайт ЕГАИС учета древесины https://lesegais.ru/ (</w:t>
      </w:r>
      <w:hyperlink r:id="rId153">
        <w:r>
          <w:rPr>
            <w:rFonts w:ascii="Calibri" w:hAnsi="Calibri" w:cs="Calibri"/>
            <w:color w:val="0000FF"/>
          </w:rPr>
          <w:t>п. 2</w:t>
        </w:r>
      </w:hyperlink>
      <w:r>
        <w:rPr>
          <w:rFonts w:ascii="Calibri" w:hAnsi="Calibri" w:cs="Calibri"/>
        </w:rPr>
        <w:t xml:space="preserve"> Постановления Правительства РФ от 28.01.2015 N 55).</w:t>
      </w:r>
    </w:p>
    <w:p w:rsidR="00CD1538" w:rsidRDefault="00CD1538" w:rsidP="00CD1538">
      <w:pPr>
        <w:spacing w:after="0" w:line="220" w:lineRule="auto"/>
        <w:jc w:val="both"/>
      </w:pPr>
    </w:p>
    <w:p w:rsidR="00CD1538" w:rsidRDefault="00CD1538" w:rsidP="00CD1538">
      <w:pPr>
        <w:spacing w:after="0" w:line="220" w:lineRule="auto"/>
        <w:ind w:left="540"/>
        <w:jc w:val="both"/>
      </w:pPr>
      <w:r>
        <w:rPr>
          <w:rFonts w:ascii="Calibri" w:hAnsi="Calibri" w:cs="Calibri"/>
          <w:b/>
        </w:rPr>
        <w:t>Обратите внимание!</w:t>
      </w:r>
      <w:r>
        <w:rPr>
          <w:rFonts w:ascii="Calibri" w:hAnsi="Calibri" w:cs="Calibri"/>
        </w:rPr>
        <w:t xml:space="preserve"> Непредставление или несвоевременное представление декларации о сделках с древесиной, а также предоставление заведомо ложной информации в декларации о сделках с древесиной влекут ответственность по </w:t>
      </w:r>
      <w:hyperlink r:id="rId154">
        <w:r>
          <w:rPr>
            <w:rFonts w:ascii="Calibri" w:hAnsi="Calibri" w:cs="Calibri"/>
            <w:color w:val="0000FF"/>
          </w:rPr>
          <w:t>ч. 1 ст. 8.28.1</w:t>
        </w:r>
      </w:hyperlink>
      <w:r>
        <w:rPr>
          <w:rFonts w:ascii="Calibri" w:hAnsi="Calibri" w:cs="Calibri"/>
        </w:rPr>
        <w:t xml:space="preserve"> КоАП РФ.</w:t>
      </w:r>
    </w:p>
    <w:p w:rsidR="00CD1538" w:rsidRDefault="00CD1538" w:rsidP="00CD1538">
      <w:pPr>
        <w:spacing w:after="0" w:line="220" w:lineRule="auto"/>
        <w:jc w:val="both"/>
      </w:pPr>
    </w:p>
    <w:p w:rsidR="00CD1538" w:rsidRDefault="00CD1538" w:rsidP="00CD1538">
      <w:pPr>
        <w:spacing w:after="0" w:line="220" w:lineRule="auto"/>
        <w:jc w:val="right"/>
      </w:pPr>
      <w:r>
        <w:rPr>
          <w:rFonts w:ascii="Calibri" w:hAnsi="Calibri" w:cs="Calibri"/>
        </w:rPr>
        <w:t>Подготовлено на основе материала</w:t>
      </w:r>
    </w:p>
    <w:p w:rsidR="00CD1538" w:rsidRDefault="00CD1538" w:rsidP="00CD1538">
      <w:pPr>
        <w:spacing w:after="0" w:line="220" w:lineRule="auto"/>
        <w:jc w:val="right"/>
      </w:pPr>
      <w:r>
        <w:rPr>
          <w:rFonts w:ascii="Calibri" w:hAnsi="Calibri" w:cs="Calibri"/>
        </w:rPr>
        <w:t xml:space="preserve">И.А. </w:t>
      </w:r>
      <w:proofErr w:type="spellStart"/>
      <w:r>
        <w:rPr>
          <w:rFonts w:ascii="Calibri" w:hAnsi="Calibri" w:cs="Calibri"/>
        </w:rPr>
        <w:t>Прядкиной</w:t>
      </w:r>
      <w:proofErr w:type="spellEnd"/>
    </w:p>
    <w:p w:rsidR="00CD1538" w:rsidRDefault="00CD1538" w:rsidP="00CD1538">
      <w:pPr>
        <w:spacing w:after="0" w:line="220" w:lineRule="auto"/>
        <w:jc w:val="right"/>
      </w:pPr>
      <w:r>
        <w:rPr>
          <w:rFonts w:ascii="Calibri" w:hAnsi="Calibri" w:cs="Calibri"/>
        </w:rPr>
        <w:t>ООО "КОМПЬЮТЕР ИНЖИНИРИНГ"</w:t>
      </w:r>
    </w:p>
    <w:p w:rsidR="00CD1538" w:rsidRDefault="00CD1538" w:rsidP="00CD1538">
      <w:pPr>
        <w:spacing w:after="0" w:line="220" w:lineRule="auto"/>
        <w:jc w:val="right"/>
      </w:pPr>
      <w:r>
        <w:rPr>
          <w:rFonts w:ascii="Calibri" w:hAnsi="Calibri" w:cs="Calibri"/>
        </w:rPr>
        <w:t>Региональный информационный центр</w:t>
      </w:r>
    </w:p>
    <w:p w:rsidR="00CD1538" w:rsidRDefault="00CD1538" w:rsidP="00CD1538">
      <w:pPr>
        <w:spacing w:after="0" w:line="220" w:lineRule="auto"/>
        <w:jc w:val="right"/>
      </w:pPr>
      <w:r>
        <w:rPr>
          <w:rFonts w:ascii="Calibri" w:hAnsi="Calibri" w:cs="Calibri"/>
        </w:rPr>
        <w:t xml:space="preserve">Сети </w:t>
      </w:r>
      <w:proofErr w:type="spellStart"/>
      <w:r>
        <w:rPr>
          <w:rFonts w:ascii="Calibri" w:hAnsi="Calibri" w:cs="Calibri"/>
        </w:rPr>
        <w:t>КонсультантПлюс</w:t>
      </w:r>
      <w:proofErr w:type="spellEnd"/>
    </w:p>
    <w:p w:rsidR="00CD1538" w:rsidRPr="00CD1538" w:rsidRDefault="00CD1538" w:rsidP="00CD1538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CD1538" w:rsidRDefault="00CD1538" w:rsidP="00CD1538">
      <w:pPr>
        <w:spacing w:after="0"/>
      </w:pPr>
    </w:p>
    <w:sectPr w:rsidR="00CD1538" w:rsidSect="00A871F8">
      <w:pgSz w:w="11906" w:h="16838" w:code="9"/>
      <w:pgMar w:top="284" w:right="282" w:bottom="567" w:left="28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13525"/>
    <w:multiLevelType w:val="multilevel"/>
    <w:tmpl w:val="0F022CC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1F8"/>
    <w:rsid w:val="000948F5"/>
    <w:rsid w:val="005C0FE9"/>
    <w:rsid w:val="008122B1"/>
    <w:rsid w:val="009D2AFB"/>
    <w:rsid w:val="009E1347"/>
    <w:rsid w:val="00A871F8"/>
    <w:rsid w:val="00C607C9"/>
    <w:rsid w:val="00CD1538"/>
    <w:rsid w:val="00DF1E79"/>
    <w:rsid w:val="00E9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D8B4C"/>
  <w15:chartTrackingRefBased/>
  <w15:docId w15:val="{6F4197FB-F091-41AD-A110-3658A4C2B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71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871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Hyperlink"/>
    <w:rsid w:val="005C0F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36795" TargetMode="External"/><Relationship Id="rId21" Type="http://schemas.openxmlformats.org/officeDocument/2006/relationships/hyperlink" Target="https://lesegais.ru/" TargetMode="External"/><Relationship Id="rId42" Type="http://schemas.openxmlformats.org/officeDocument/2006/relationships/hyperlink" Target="https://lesegais.ru/" TargetMode="External"/><Relationship Id="rId63" Type="http://schemas.openxmlformats.org/officeDocument/2006/relationships/hyperlink" Target="https://login.consultant.ru/link/?req=doc&amp;base=LAW&amp;n=440497&amp;dst=126" TargetMode="External"/><Relationship Id="rId84" Type="http://schemas.openxmlformats.org/officeDocument/2006/relationships/hyperlink" Target="https://login.consultant.ru/link/?req=doc&amp;base=LAW&amp;n=440497&amp;dst=127" TargetMode="External"/><Relationship Id="rId138" Type="http://schemas.openxmlformats.org/officeDocument/2006/relationships/hyperlink" Target="https://login.consultant.ru/link/?req=doc&amp;base=LAW&amp;n=462158" TargetMode="External"/><Relationship Id="rId107" Type="http://schemas.openxmlformats.org/officeDocument/2006/relationships/hyperlink" Target="https://login.consultant.ru/link/?req=doc&amp;base=LAW&amp;n=199874&amp;dst=100054" TargetMode="External"/><Relationship Id="rId11" Type="http://schemas.openxmlformats.org/officeDocument/2006/relationships/hyperlink" Target="https://login.consultant.ru/link/?req=doc&amp;base=LAW&amp;n=421512&amp;dst=26" TargetMode="External"/><Relationship Id="rId32" Type="http://schemas.openxmlformats.org/officeDocument/2006/relationships/hyperlink" Target="https://login.consultant.ru/link/?req=doc&amp;base=ARB&amp;n=584523" TargetMode="External"/><Relationship Id="rId53" Type="http://schemas.openxmlformats.org/officeDocument/2006/relationships/hyperlink" Target="https://login.consultant.ru/link/?req=doc&amp;base=LAW&amp;n=462158&amp;dst=110829" TargetMode="External"/><Relationship Id="rId74" Type="http://schemas.openxmlformats.org/officeDocument/2006/relationships/hyperlink" Target="https://login.consultant.ru/link/?req=doc&amp;base=LAW&amp;n=440497&amp;dst=156" TargetMode="External"/><Relationship Id="rId128" Type="http://schemas.openxmlformats.org/officeDocument/2006/relationships/hyperlink" Target="https://login.consultant.ru/link/?req=doc&amp;base=LAW&amp;n=449045" TargetMode="External"/><Relationship Id="rId149" Type="http://schemas.openxmlformats.org/officeDocument/2006/relationships/hyperlink" Target="https://login.consultant.ru/link/?req=doc&amp;base=LAW&amp;n=452706&amp;dst=100299" TargetMode="External"/><Relationship Id="rId5" Type="http://schemas.openxmlformats.org/officeDocument/2006/relationships/hyperlink" Target="http://consultantugra.ru/klientam/goryachaya-liniya/reglament-linii-konsultacij/" TargetMode="External"/><Relationship Id="rId95" Type="http://schemas.openxmlformats.org/officeDocument/2006/relationships/hyperlink" Target="https://login.consultant.ru/link/?req=doc&amp;base=LAW&amp;n=440497&amp;dst=147" TargetMode="External"/><Relationship Id="rId22" Type="http://schemas.openxmlformats.org/officeDocument/2006/relationships/hyperlink" Target="https://login.consultant.ru/link/?req=doc&amp;base=LAW&amp;n=380161&amp;dst=100006" TargetMode="External"/><Relationship Id="rId27" Type="http://schemas.openxmlformats.org/officeDocument/2006/relationships/hyperlink" Target="https://login.consultant.ru/link/?req=doc&amp;base=LAW&amp;n=199874&amp;dst=100054" TargetMode="External"/><Relationship Id="rId43" Type="http://schemas.openxmlformats.org/officeDocument/2006/relationships/hyperlink" Target="https://login.consultant.ru/link/?req=doc&amp;base=LAW&amp;n=449045" TargetMode="External"/><Relationship Id="rId48" Type="http://schemas.openxmlformats.org/officeDocument/2006/relationships/hyperlink" Target="https://login.consultant.ru/link/?req=doc&amp;base=LAW&amp;n=449601&amp;dst=1544" TargetMode="External"/><Relationship Id="rId64" Type="http://schemas.openxmlformats.org/officeDocument/2006/relationships/hyperlink" Target="https://login.consultant.ru/link/?req=doc&amp;base=LAW&amp;n=440497&amp;dst=154" TargetMode="External"/><Relationship Id="rId69" Type="http://schemas.openxmlformats.org/officeDocument/2006/relationships/hyperlink" Target="https://login.consultant.ru/link/?req=doc&amp;base=LAW&amp;n=440497&amp;dst=1180" TargetMode="External"/><Relationship Id="rId113" Type="http://schemas.openxmlformats.org/officeDocument/2006/relationships/hyperlink" Target="https://login.consultant.ru/link/?req=doc&amp;base=LAW&amp;n=451792&amp;dst=5676" TargetMode="External"/><Relationship Id="rId118" Type="http://schemas.openxmlformats.org/officeDocument/2006/relationships/hyperlink" Target="https://login.consultant.ru/link/?req=doc&amp;base=ARB&amp;n=584523" TargetMode="External"/><Relationship Id="rId134" Type="http://schemas.openxmlformats.org/officeDocument/2006/relationships/hyperlink" Target="https://login.consultant.ru/link/?req=doc&amp;base=LAW&amp;n=449601&amp;dst=1549" TargetMode="External"/><Relationship Id="rId139" Type="http://schemas.openxmlformats.org/officeDocument/2006/relationships/hyperlink" Target="https://login.consultant.ru/link/?req=doc&amp;base=LAW&amp;n=466380&amp;dst=100162" TargetMode="External"/><Relationship Id="rId80" Type="http://schemas.openxmlformats.org/officeDocument/2006/relationships/hyperlink" Target="https://login.consultant.ru/link/?req=doc&amp;base=LAW&amp;n=426073&amp;dst=100022" TargetMode="External"/><Relationship Id="rId85" Type="http://schemas.openxmlformats.org/officeDocument/2006/relationships/hyperlink" Target="https://login.consultant.ru/link/?req=doc&amp;base=LAW&amp;n=199874&amp;dst=100054" TargetMode="External"/><Relationship Id="rId150" Type="http://schemas.openxmlformats.org/officeDocument/2006/relationships/hyperlink" Target="https://login.consultant.ru/link/?req=doc&amp;base=LAW&amp;n=199874&amp;dst=100054" TargetMode="External"/><Relationship Id="rId155" Type="http://schemas.openxmlformats.org/officeDocument/2006/relationships/fontTable" Target="fontTable.xml"/><Relationship Id="rId12" Type="http://schemas.openxmlformats.org/officeDocument/2006/relationships/hyperlink" Target="https://login.consultant.ru/link/?req=doc&amp;base=LAW&amp;n=462158&amp;dst=110829" TargetMode="External"/><Relationship Id="rId17" Type="http://schemas.openxmlformats.org/officeDocument/2006/relationships/hyperlink" Target="https://login.consultant.ru/link/?req=doc&amp;base=LAW&amp;n=452706&amp;dst=100299" TargetMode="External"/><Relationship Id="rId33" Type="http://schemas.openxmlformats.org/officeDocument/2006/relationships/hyperlink" Target="https://login.consultant.ru/link/?req=doc&amp;base=KSOJ007&amp;n=55216" TargetMode="External"/><Relationship Id="rId38" Type="http://schemas.openxmlformats.org/officeDocument/2006/relationships/hyperlink" Target="https://login.consultant.ru/link/?req=doc&amp;base=LAW&amp;n=451792&amp;dst=9854" TargetMode="External"/><Relationship Id="rId59" Type="http://schemas.openxmlformats.org/officeDocument/2006/relationships/hyperlink" Target="https://login.consultant.ru/link/?req=doc&amp;base=LAW&amp;n=440497&amp;dst=147" TargetMode="External"/><Relationship Id="rId103" Type="http://schemas.openxmlformats.org/officeDocument/2006/relationships/hyperlink" Target="https://login.consultant.ru/link/?req=doc&amp;base=LAW&amp;n=329434&amp;dst=100009" TargetMode="External"/><Relationship Id="rId108" Type="http://schemas.openxmlformats.org/officeDocument/2006/relationships/hyperlink" Target="https://login.consultant.ru/link/?req=doc&amp;base=LAW&amp;n=420075&amp;dst=100296" TargetMode="External"/><Relationship Id="rId124" Type="http://schemas.openxmlformats.org/officeDocument/2006/relationships/hyperlink" Target="https://login.consultant.ru/link/?req=doc&amp;base=LAW&amp;n=451792&amp;dst=9854" TargetMode="External"/><Relationship Id="rId129" Type="http://schemas.openxmlformats.org/officeDocument/2006/relationships/hyperlink" Target="https://login.consultant.ru/link/?req=doc&amp;base=LAW&amp;n=449045&amp;dst=110939" TargetMode="External"/><Relationship Id="rId54" Type="http://schemas.openxmlformats.org/officeDocument/2006/relationships/image" Target="media/image1.png"/><Relationship Id="rId70" Type="http://schemas.openxmlformats.org/officeDocument/2006/relationships/hyperlink" Target="https://login.consultant.ru/link/?req=doc&amp;base=LAW&amp;n=440497&amp;dst=136" TargetMode="External"/><Relationship Id="rId75" Type="http://schemas.openxmlformats.org/officeDocument/2006/relationships/hyperlink" Target="https://login.consultant.ru/link/?req=doc&amp;base=LAW&amp;n=440497&amp;dst=178" TargetMode="External"/><Relationship Id="rId91" Type="http://schemas.openxmlformats.org/officeDocument/2006/relationships/hyperlink" Target="https://login.consultant.ru/link/?req=doc&amp;base=LAW&amp;n=462987&amp;dst=5676" TargetMode="External"/><Relationship Id="rId96" Type="http://schemas.openxmlformats.org/officeDocument/2006/relationships/hyperlink" Target="https://login.consultant.ru/link/?req=doc&amp;base=LAW&amp;n=440497&amp;dst=143" TargetMode="External"/><Relationship Id="rId140" Type="http://schemas.openxmlformats.org/officeDocument/2006/relationships/hyperlink" Target="https://login.consultant.ru/link/?req=doc&amp;base=LAW&amp;n=453004&amp;dst=1132" TargetMode="External"/><Relationship Id="rId145" Type="http://schemas.openxmlformats.org/officeDocument/2006/relationships/hyperlink" Target="https://login.consultant.ru/link/?req=doc&amp;base=LAW&amp;n=219562&amp;dst=10004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2158" TargetMode="External"/><Relationship Id="rId23" Type="http://schemas.openxmlformats.org/officeDocument/2006/relationships/hyperlink" Target="https://login.consultant.ru/link/?req=doc&amp;base=LAW&amp;n=465969&amp;dst=5677" TargetMode="External"/><Relationship Id="rId28" Type="http://schemas.openxmlformats.org/officeDocument/2006/relationships/hyperlink" Target="https://login.consultant.ru/link/?req=doc&amp;base=LAW&amp;n=420075&amp;dst=100296" TargetMode="External"/><Relationship Id="rId49" Type="http://schemas.openxmlformats.org/officeDocument/2006/relationships/hyperlink" Target="https://login.consultant.ru/link/?req=doc&amp;base=LAW&amp;n=449601&amp;dst=1549" TargetMode="External"/><Relationship Id="rId114" Type="http://schemas.openxmlformats.org/officeDocument/2006/relationships/hyperlink" Target="https://login.consultant.ru/link/?req=doc&amp;base=LAW&amp;n=451792&amp;dst=10427" TargetMode="External"/><Relationship Id="rId119" Type="http://schemas.openxmlformats.org/officeDocument/2006/relationships/hyperlink" Target="https://login.consultant.ru/link/?req=doc&amp;base=KSOJ007&amp;n=55216" TargetMode="External"/><Relationship Id="rId44" Type="http://schemas.openxmlformats.org/officeDocument/2006/relationships/hyperlink" Target="https://login.consultant.ru/link/?req=doc&amp;base=LAW&amp;n=449045&amp;dst=110939" TargetMode="External"/><Relationship Id="rId60" Type="http://schemas.openxmlformats.org/officeDocument/2006/relationships/hyperlink" Target="https://login.consultant.ru/link/?req=doc&amp;base=LAW&amp;n=440497&amp;dst=101051" TargetMode="External"/><Relationship Id="rId65" Type="http://schemas.openxmlformats.org/officeDocument/2006/relationships/hyperlink" Target="https://login.consultant.ru/link/?req=doc&amp;base=LAW&amp;n=440497&amp;dst=101101" TargetMode="External"/><Relationship Id="rId81" Type="http://schemas.openxmlformats.org/officeDocument/2006/relationships/hyperlink" Target="https://login.consultant.ru/link/?req=doc&amp;base=LAW&amp;n=426073&amp;dst=100023" TargetMode="External"/><Relationship Id="rId86" Type="http://schemas.openxmlformats.org/officeDocument/2006/relationships/hyperlink" Target="https://login.consultant.ru/link/?req=doc&amp;base=LAW&amp;n=440497&amp;dst=238" TargetMode="External"/><Relationship Id="rId130" Type="http://schemas.openxmlformats.org/officeDocument/2006/relationships/hyperlink" Target="https://login.consultant.ru/link/?req=doc&amp;base=LAW&amp;n=219562&amp;dst=100084" TargetMode="External"/><Relationship Id="rId135" Type="http://schemas.openxmlformats.org/officeDocument/2006/relationships/hyperlink" Target="https://login.consultant.ru/link/?req=doc&amp;base=LAW&amp;n=408406" TargetMode="External"/><Relationship Id="rId151" Type="http://schemas.openxmlformats.org/officeDocument/2006/relationships/hyperlink" Target="https://login.consultant.ru/link/?req=doc&amp;base=LAW&amp;n=362841&amp;dst=100011" TargetMode="External"/><Relationship Id="rId156" Type="http://schemas.openxmlformats.org/officeDocument/2006/relationships/theme" Target="theme/theme1.xml"/><Relationship Id="rId13" Type="http://schemas.openxmlformats.org/officeDocument/2006/relationships/hyperlink" Target="https://login.consultant.ru/link/?req=doc&amp;base=LAW&amp;n=219562&amp;dst=100045" TargetMode="External"/><Relationship Id="rId18" Type="http://schemas.openxmlformats.org/officeDocument/2006/relationships/hyperlink" Target="https://login.consultant.ru/link/?req=doc&amp;base=LAW&amp;n=199874&amp;dst=100054" TargetMode="External"/><Relationship Id="rId39" Type="http://schemas.openxmlformats.org/officeDocument/2006/relationships/hyperlink" Target="https://login.consultant.ru/link/?req=doc&amp;base=ARB&amp;n=683970" TargetMode="External"/><Relationship Id="rId109" Type="http://schemas.openxmlformats.org/officeDocument/2006/relationships/hyperlink" Target="https://login.consultant.ru/link/?req=doc&amp;base=LAW&amp;n=449601&amp;dst=141" TargetMode="External"/><Relationship Id="rId34" Type="http://schemas.openxmlformats.org/officeDocument/2006/relationships/hyperlink" Target="https://login.consultant.ru/link/?req=doc&amp;base=KSOJ001&amp;n=97540" TargetMode="External"/><Relationship Id="rId50" Type="http://schemas.openxmlformats.org/officeDocument/2006/relationships/hyperlink" Target="https://login.consultant.ru/link/?req=doc&amp;base=LAW&amp;n=408406" TargetMode="External"/><Relationship Id="rId55" Type="http://schemas.openxmlformats.org/officeDocument/2006/relationships/hyperlink" Target="https://login.consultant.ru/link/?req=doc&amp;base=CJI&amp;n=105369&amp;dst=1000000001" TargetMode="External"/><Relationship Id="rId76" Type="http://schemas.openxmlformats.org/officeDocument/2006/relationships/hyperlink" Target="https://login.consultant.ru/link/?req=doc&amp;base=LAW&amp;n=440497&amp;dst=157" TargetMode="External"/><Relationship Id="rId97" Type="http://schemas.openxmlformats.org/officeDocument/2006/relationships/hyperlink" Target="https://login.consultant.ru/link/?req=doc&amp;base=LAW&amp;n=440497&amp;dst=101103" TargetMode="External"/><Relationship Id="rId104" Type="http://schemas.openxmlformats.org/officeDocument/2006/relationships/hyperlink" Target="https://login.consultant.ru/link/?req=doc&amp;base=PBI&amp;n=321755&amp;dst=100068,1" TargetMode="External"/><Relationship Id="rId120" Type="http://schemas.openxmlformats.org/officeDocument/2006/relationships/hyperlink" Target="https://login.consultant.ru/link/?req=doc&amp;base=KSOJ001&amp;n=97540" TargetMode="External"/><Relationship Id="rId125" Type="http://schemas.openxmlformats.org/officeDocument/2006/relationships/hyperlink" Target="https://login.consultant.ru/link/?req=doc&amp;base=ARB&amp;n=683970" TargetMode="External"/><Relationship Id="rId141" Type="http://schemas.openxmlformats.org/officeDocument/2006/relationships/hyperlink" Target="https://login.consultant.ru/link/?req=doc&amp;base=LAW&amp;n=453004&amp;dst=1139" TargetMode="External"/><Relationship Id="rId146" Type="http://schemas.openxmlformats.org/officeDocument/2006/relationships/hyperlink" Target="https://login.consultant.ru/link/?req=doc&amp;base=LAW&amp;n=452991&amp;dst=100892" TargetMode="External"/><Relationship Id="rId7" Type="http://schemas.openxmlformats.org/officeDocument/2006/relationships/hyperlink" Target="https://login.consultant.ru/link/?req=doc&amp;base=LAW&amp;n=466380&amp;dst=100162" TargetMode="External"/><Relationship Id="rId71" Type="http://schemas.openxmlformats.org/officeDocument/2006/relationships/hyperlink" Target="https://login.consultant.ru/link/?req=doc&amp;base=LAW&amp;n=440497&amp;dst=1172" TargetMode="External"/><Relationship Id="rId92" Type="http://schemas.openxmlformats.org/officeDocument/2006/relationships/hyperlink" Target="https://login.consultant.ru/link/?req=doc&amp;base=ARB&amp;n=584523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LAW&amp;n=449601&amp;dst=141" TargetMode="External"/><Relationship Id="rId24" Type="http://schemas.openxmlformats.org/officeDocument/2006/relationships/hyperlink" Target="https://login.consultant.ru/link/?req=doc&amp;base=QUEST&amp;n=170357&amp;dst=1000000002" TargetMode="External"/><Relationship Id="rId40" Type="http://schemas.openxmlformats.org/officeDocument/2006/relationships/hyperlink" Target="https://login.consultant.ru/link/?req=doc&amp;base=KSOJ008&amp;n=87548" TargetMode="External"/><Relationship Id="rId45" Type="http://schemas.openxmlformats.org/officeDocument/2006/relationships/hyperlink" Target="https://login.consultant.ru/link/?req=doc&amp;base=LAW&amp;n=219562&amp;dst=100084" TargetMode="External"/><Relationship Id="rId66" Type="http://schemas.openxmlformats.org/officeDocument/2006/relationships/hyperlink" Target="https://login.consultant.ru/link/?req=doc&amp;base=LAW&amp;n=426073&amp;dst=100284" TargetMode="External"/><Relationship Id="rId87" Type="http://schemas.openxmlformats.org/officeDocument/2006/relationships/hyperlink" Target="https://login.consultant.ru/link/?req=doc&amp;base=LAW&amp;n=440497&amp;dst=100478" TargetMode="External"/><Relationship Id="rId110" Type="http://schemas.openxmlformats.org/officeDocument/2006/relationships/hyperlink" Target="https://login.consultant.ru/link/?req=doc&amp;base=LAW&amp;n=362841&amp;dst=100011" TargetMode="External"/><Relationship Id="rId115" Type="http://schemas.openxmlformats.org/officeDocument/2006/relationships/hyperlink" Target="https://login.consultant.ru/link/?req=doc&amp;base=LAW&amp;n=449601&amp;dst=1542" TargetMode="External"/><Relationship Id="rId131" Type="http://schemas.openxmlformats.org/officeDocument/2006/relationships/hyperlink" Target="https://login.consultant.ru/link/?req=doc&amp;base=LAW&amp;n=449601&amp;dst=1542" TargetMode="External"/><Relationship Id="rId136" Type="http://schemas.openxmlformats.org/officeDocument/2006/relationships/hyperlink" Target="https://login.consultant.ru/link/?req=doc&amp;base=QUEST&amp;n=170357&amp;dst=1000000002" TargetMode="External"/><Relationship Id="rId61" Type="http://schemas.openxmlformats.org/officeDocument/2006/relationships/hyperlink" Target="https://login.consultant.ru/link/?req=doc&amp;base=LAW&amp;n=440497&amp;dst=158" TargetMode="External"/><Relationship Id="rId82" Type="http://schemas.openxmlformats.org/officeDocument/2006/relationships/hyperlink" Target="https://login.consultant.ru/link/?req=doc&amp;base=LAW&amp;n=440497" TargetMode="External"/><Relationship Id="rId152" Type="http://schemas.openxmlformats.org/officeDocument/2006/relationships/hyperlink" Target="https://login.consultant.ru/link/?req=doc&amp;base=LAW&amp;n=362841&amp;dst=100013" TargetMode="External"/><Relationship Id="rId19" Type="http://schemas.openxmlformats.org/officeDocument/2006/relationships/hyperlink" Target="https://login.consultant.ru/link/?req=doc&amp;base=LAW&amp;n=362841&amp;dst=100011" TargetMode="External"/><Relationship Id="rId14" Type="http://schemas.openxmlformats.org/officeDocument/2006/relationships/hyperlink" Target="https://login.consultant.ru/link/?req=doc&amp;base=LAW&amp;n=452991&amp;dst=100892" TargetMode="External"/><Relationship Id="rId30" Type="http://schemas.openxmlformats.org/officeDocument/2006/relationships/hyperlink" Target="https://login.consultant.ru/link/?req=doc&amp;base=LAW&amp;n=362841&amp;dst=100011" TargetMode="External"/><Relationship Id="rId35" Type="http://schemas.openxmlformats.org/officeDocument/2006/relationships/hyperlink" Target="https://login.consultant.ru/link/?req=doc&amp;base=LAW&amp;n=420075&amp;dst=100306" TargetMode="External"/><Relationship Id="rId56" Type="http://schemas.openxmlformats.org/officeDocument/2006/relationships/hyperlink" Target="https://login.consultant.ru/link/?req=doc&amp;base=LAW&amp;n=165868" TargetMode="External"/><Relationship Id="rId77" Type="http://schemas.openxmlformats.org/officeDocument/2006/relationships/hyperlink" Target="https://login.consultant.ru/link/?req=doc&amp;base=LAW&amp;n=426073&amp;dst=100527" TargetMode="External"/><Relationship Id="rId100" Type="http://schemas.openxmlformats.org/officeDocument/2006/relationships/hyperlink" Target="https://login.consultant.ru/link/?req=doc&amp;base=LAW&amp;n=329434&amp;dst=100006" TargetMode="External"/><Relationship Id="rId105" Type="http://schemas.openxmlformats.org/officeDocument/2006/relationships/hyperlink" Target="https://login.consultant.ru/link/?req=doc&amp;base=LAW&amp;n=421512" TargetMode="External"/><Relationship Id="rId126" Type="http://schemas.openxmlformats.org/officeDocument/2006/relationships/hyperlink" Target="https://login.consultant.ru/link/?req=doc&amp;base=KSOJ008&amp;n=87548" TargetMode="External"/><Relationship Id="rId147" Type="http://schemas.openxmlformats.org/officeDocument/2006/relationships/hyperlink" Target="https://login.consultant.ru/link/?req=doc&amp;base=LAW&amp;n=453004&amp;dst=126" TargetMode="External"/><Relationship Id="rId8" Type="http://schemas.openxmlformats.org/officeDocument/2006/relationships/hyperlink" Target="https://login.consultant.ru/link/?req=doc&amp;base=LAW&amp;n=453004&amp;dst=1132" TargetMode="External"/><Relationship Id="rId51" Type="http://schemas.openxmlformats.org/officeDocument/2006/relationships/hyperlink" Target="https://login.consultant.ru/link/?req=doc&amp;base=PBI&amp;n=321755&amp;dst=100068,1" TargetMode="External"/><Relationship Id="rId72" Type="http://schemas.openxmlformats.org/officeDocument/2006/relationships/hyperlink" Target="https://login.consultant.ru/link/?req=doc&amp;base=LAW&amp;n=440497&amp;dst=135" TargetMode="External"/><Relationship Id="rId93" Type="http://schemas.openxmlformats.org/officeDocument/2006/relationships/hyperlink" Target="https://login.consultant.ru/link/?req=doc&amp;base=LAW&amp;n=440497&amp;dst=163" TargetMode="External"/><Relationship Id="rId98" Type="http://schemas.openxmlformats.org/officeDocument/2006/relationships/hyperlink" Target="https://login.consultant.ru/link/?req=doc&amp;base=LAW&amp;n=170770&amp;dst=100006" TargetMode="External"/><Relationship Id="rId121" Type="http://schemas.openxmlformats.org/officeDocument/2006/relationships/hyperlink" Target="https://login.consultant.ru/link/?req=doc&amp;base=LAW&amp;n=420075&amp;dst=100306" TargetMode="External"/><Relationship Id="rId142" Type="http://schemas.openxmlformats.org/officeDocument/2006/relationships/hyperlink" Target="https://login.consultant.ru/link/?req=doc&amp;base=LAW&amp;n=421512&amp;dst=10000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421512" TargetMode="External"/><Relationship Id="rId46" Type="http://schemas.openxmlformats.org/officeDocument/2006/relationships/hyperlink" Target="https://login.consultant.ru/link/?req=doc&amp;base=LAW&amp;n=449601&amp;dst=1542" TargetMode="External"/><Relationship Id="rId67" Type="http://schemas.openxmlformats.org/officeDocument/2006/relationships/hyperlink" Target="https://login.consultant.ru/link/?req=doc&amp;base=LAW&amp;n=426073&amp;dst=100527" TargetMode="External"/><Relationship Id="rId116" Type="http://schemas.openxmlformats.org/officeDocument/2006/relationships/hyperlink" Target="https://login.consultant.ru/link/?req=doc&amp;base=LAW&amp;n=451792&amp;dst=5685" TargetMode="External"/><Relationship Id="rId137" Type="http://schemas.openxmlformats.org/officeDocument/2006/relationships/hyperlink" Target="https://login.consultant.ru/link/?req=doc&amp;base=LAW&amp;n=362841&amp;dst=100017" TargetMode="External"/><Relationship Id="rId20" Type="http://schemas.openxmlformats.org/officeDocument/2006/relationships/hyperlink" Target="https://login.consultant.ru/link/?req=doc&amp;base=LAW&amp;n=362841&amp;dst=100013" TargetMode="External"/><Relationship Id="rId41" Type="http://schemas.openxmlformats.org/officeDocument/2006/relationships/hyperlink" Target="https://login.consultant.ru/link/?req=doc&amp;base=KSOJ003&amp;n=39810" TargetMode="External"/><Relationship Id="rId62" Type="http://schemas.openxmlformats.org/officeDocument/2006/relationships/hyperlink" Target="https://login.consultant.ru/link/?req=doc&amp;base=LAW&amp;n=426073&amp;dst=100015" TargetMode="External"/><Relationship Id="rId83" Type="http://schemas.openxmlformats.org/officeDocument/2006/relationships/hyperlink" Target="https://login.consultant.ru/link/?req=doc&amp;base=LAW&amp;n=421512" TargetMode="External"/><Relationship Id="rId88" Type="http://schemas.openxmlformats.org/officeDocument/2006/relationships/hyperlink" Target="https://login.consultant.ru/link/?req=doc&amp;base=LAW&amp;n=440497&amp;dst=100562" TargetMode="External"/><Relationship Id="rId111" Type="http://schemas.openxmlformats.org/officeDocument/2006/relationships/hyperlink" Target="https://login.consultant.ru/link/?req=doc&amp;base=LAW&amp;n=362841&amp;dst=100013" TargetMode="External"/><Relationship Id="rId132" Type="http://schemas.openxmlformats.org/officeDocument/2006/relationships/hyperlink" Target="https://login.consultant.ru/link/?req=doc&amp;base=LAW&amp;n=436795" TargetMode="External"/><Relationship Id="rId153" Type="http://schemas.openxmlformats.org/officeDocument/2006/relationships/hyperlink" Target="https://login.consultant.ru/link/?req=doc&amp;base=LAW&amp;n=380161&amp;dst=100006" TargetMode="External"/><Relationship Id="rId15" Type="http://schemas.openxmlformats.org/officeDocument/2006/relationships/hyperlink" Target="https://login.consultant.ru/link/?req=doc&amp;base=LAW&amp;n=453004&amp;dst=126" TargetMode="External"/><Relationship Id="rId36" Type="http://schemas.openxmlformats.org/officeDocument/2006/relationships/hyperlink" Target="https://login.consultant.ru/link/?req=doc&amp;base=LAW&amp;n=451792&amp;dst=7220" TargetMode="External"/><Relationship Id="rId57" Type="http://schemas.openxmlformats.org/officeDocument/2006/relationships/hyperlink" Target="https://login.consultant.ru/link/?req=doc&amp;base=LAW&amp;n=165868" TargetMode="External"/><Relationship Id="rId106" Type="http://schemas.openxmlformats.org/officeDocument/2006/relationships/hyperlink" Target="https://login.consultant.ru/link/?req=doc&amp;base=LAW&amp;n=449601&amp;dst=126" TargetMode="External"/><Relationship Id="rId127" Type="http://schemas.openxmlformats.org/officeDocument/2006/relationships/hyperlink" Target="https://login.consultant.ru/link/?req=doc&amp;base=KSOJ003&amp;n=39810" TargetMode="External"/><Relationship Id="rId10" Type="http://schemas.openxmlformats.org/officeDocument/2006/relationships/hyperlink" Target="https://login.consultant.ru/link/?req=doc&amp;base=LAW&amp;n=421512&amp;dst=100008" TargetMode="External"/><Relationship Id="rId31" Type="http://schemas.openxmlformats.org/officeDocument/2006/relationships/hyperlink" Target="https://login.consultant.ru/link/?req=doc&amp;base=LAW&amp;n=362841&amp;dst=100013" TargetMode="External"/><Relationship Id="rId52" Type="http://schemas.openxmlformats.org/officeDocument/2006/relationships/hyperlink" Target="https://login.consultant.ru/link/?req=doc&amp;base=LAW&amp;n=421512&amp;dst=26" TargetMode="External"/><Relationship Id="rId73" Type="http://schemas.openxmlformats.org/officeDocument/2006/relationships/hyperlink" Target="https://login.consultant.ru/link/?req=doc&amp;base=LAW&amp;n=440497&amp;dst=154" TargetMode="External"/><Relationship Id="rId78" Type="http://schemas.openxmlformats.org/officeDocument/2006/relationships/hyperlink" Target="https://login.consultant.ru/link/?req=doc&amp;base=LAW&amp;n=426073&amp;dst=100527" TargetMode="External"/><Relationship Id="rId94" Type="http://schemas.openxmlformats.org/officeDocument/2006/relationships/hyperlink" Target="https://login.consultant.ru/link/?req=doc&amp;base=LAW&amp;n=440497&amp;dst=238" TargetMode="External"/><Relationship Id="rId99" Type="http://schemas.openxmlformats.org/officeDocument/2006/relationships/hyperlink" Target="https://login.consultant.ru/link/?req=doc&amp;base=LAW&amp;n=170770&amp;dst=100011" TargetMode="External"/><Relationship Id="rId101" Type="http://schemas.openxmlformats.org/officeDocument/2006/relationships/hyperlink" Target="https://login.consultant.ru/link/?req=doc&amp;base=LAW&amp;n=329434&amp;dst=100006" TargetMode="External"/><Relationship Id="rId122" Type="http://schemas.openxmlformats.org/officeDocument/2006/relationships/hyperlink" Target="https://login.consultant.ru/link/?req=doc&amp;base=LAW&amp;n=451792&amp;dst=7220" TargetMode="External"/><Relationship Id="rId143" Type="http://schemas.openxmlformats.org/officeDocument/2006/relationships/hyperlink" Target="https://login.consultant.ru/link/?req=doc&amp;base=LAW&amp;n=421512&amp;dst=26" TargetMode="External"/><Relationship Id="rId148" Type="http://schemas.openxmlformats.org/officeDocument/2006/relationships/hyperlink" Target="https://login.consultant.ru/link/?req=doc&amp;base=LAW&amp;n=453004&amp;dst=1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3004&amp;dst=1139" TargetMode="External"/><Relationship Id="rId26" Type="http://schemas.openxmlformats.org/officeDocument/2006/relationships/hyperlink" Target="https://login.consultant.ru/link/?req=doc&amp;base=LAW&amp;n=449601&amp;dst=126" TargetMode="External"/><Relationship Id="rId47" Type="http://schemas.openxmlformats.org/officeDocument/2006/relationships/hyperlink" Target="https://login.consultant.ru/link/?req=doc&amp;base=LAW&amp;n=436795" TargetMode="External"/><Relationship Id="rId68" Type="http://schemas.openxmlformats.org/officeDocument/2006/relationships/hyperlink" Target="https://login.consultant.ru/link/?req=doc&amp;base=LAW&amp;n=440497&amp;dst=1552" TargetMode="External"/><Relationship Id="rId89" Type="http://schemas.openxmlformats.org/officeDocument/2006/relationships/hyperlink" Target="https://login.consultant.ru/link/?req=doc&amp;base=LAW&amp;n=440497&amp;dst=152" TargetMode="External"/><Relationship Id="rId112" Type="http://schemas.openxmlformats.org/officeDocument/2006/relationships/hyperlink" Target="https://login.consultant.ru/link/?req=doc&amp;base=LAW&amp;n=451792&amp;dst=5677" TargetMode="External"/><Relationship Id="rId133" Type="http://schemas.openxmlformats.org/officeDocument/2006/relationships/hyperlink" Target="https://login.consultant.ru/link/?req=doc&amp;base=LAW&amp;n=449601&amp;dst=1544" TargetMode="External"/><Relationship Id="rId154" Type="http://schemas.openxmlformats.org/officeDocument/2006/relationships/hyperlink" Target="https://login.consultant.ru/link/?req=doc&amp;base=LAW&amp;n=465969&amp;dst=5677" TargetMode="External"/><Relationship Id="rId16" Type="http://schemas.openxmlformats.org/officeDocument/2006/relationships/hyperlink" Target="https://login.consultant.ru/link/?req=doc&amp;base=LAW&amp;n=453004&amp;dst=135" TargetMode="External"/><Relationship Id="rId37" Type="http://schemas.openxmlformats.org/officeDocument/2006/relationships/hyperlink" Target="https://login.consultant.ru/link/?req=doc&amp;base=LAW&amp;n=451792&amp;dst=9451" TargetMode="External"/><Relationship Id="rId58" Type="http://schemas.openxmlformats.org/officeDocument/2006/relationships/hyperlink" Target="https://login.consultant.ru/link/?req=doc&amp;base=LAW&amp;n=440497&amp;dst=139" TargetMode="External"/><Relationship Id="rId79" Type="http://schemas.openxmlformats.org/officeDocument/2006/relationships/hyperlink" Target="https://login.consultant.ru/link/?req=doc&amp;base=LAW&amp;n=426073&amp;dst=100021" TargetMode="External"/><Relationship Id="rId102" Type="http://schemas.openxmlformats.org/officeDocument/2006/relationships/hyperlink" Target="https://login.consultant.ru/link/?req=doc&amp;base=LAW&amp;n=440497&amp;dst=101051" TargetMode="External"/><Relationship Id="rId123" Type="http://schemas.openxmlformats.org/officeDocument/2006/relationships/hyperlink" Target="https://login.consultant.ru/link/?req=doc&amp;base=LAW&amp;n=451792&amp;dst=9451" TargetMode="External"/><Relationship Id="rId144" Type="http://schemas.openxmlformats.org/officeDocument/2006/relationships/hyperlink" Target="https://login.consultant.ru/link/?req=doc&amp;base=LAW&amp;n=462158&amp;dst=110829" TargetMode="External"/><Relationship Id="rId90" Type="http://schemas.openxmlformats.org/officeDocument/2006/relationships/hyperlink" Target="https://login.consultant.ru/link/?req=doc&amp;base=LAW&amp;n=440497&amp;dst=1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9</Pages>
  <Words>7305</Words>
  <Characters>41645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</dc:creator>
  <cp:keywords/>
  <dc:description/>
  <cp:lastModifiedBy>Мартыненко</cp:lastModifiedBy>
  <cp:revision>5</cp:revision>
  <dcterms:created xsi:type="dcterms:W3CDTF">2024-01-17T10:54:00Z</dcterms:created>
  <dcterms:modified xsi:type="dcterms:W3CDTF">2024-01-17T11:41:00Z</dcterms:modified>
</cp:coreProperties>
</file>