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C5AA" w14:textId="77777777" w:rsidR="00BB419B" w:rsidRDefault="00BB419B" w:rsidP="00BB419B">
      <w:pPr>
        <w:widowControl w:val="0"/>
        <w:tabs>
          <w:tab w:val="left" w:pos="896"/>
        </w:tabs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Услуга оказывается в соответствии с регламентом Линии консультаций: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Theme="minorEastAsia" w:hAnsi="Times New Roman" w:cs="Times New Roman"/>
            <w:b/>
            <w:color w:val="0000FF"/>
            <w:lang w:eastAsia="ru-RU"/>
          </w:rPr>
          <w:t>http://consultantugra.ru/klientam/goryachaya-liniya/reglament-linii-konsultacij/</w:t>
        </w:r>
      </w:hyperlink>
    </w:p>
    <w:p w14:paraId="5895C0A1" w14:textId="77777777" w:rsidR="00BB419B" w:rsidRDefault="00BB419B" w:rsidP="00BB419B">
      <w:pPr>
        <w:widowControl w:val="0"/>
        <w:tabs>
          <w:tab w:val="left" w:pos="896"/>
          <w:tab w:val="left" w:pos="326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0318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318"/>
      </w:tblGrid>
      <w:tr w:rsidR="00BB419B" w14:paraId="546A727C" w14:textId="77777777" w:rsidTr="00BB419B">
        <w:trPr>
          <w:jc w:val="center"/>
        </w:trPr>
        <w:tc>
          <w:tcPr>
            <w:tcW w:w="1031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040BD156" w14:textId="77777777" w:rsidR="00BB419B" w:rsidRDefault="00BB419B">
            <w:pPr>
              <w:widowControl w:val="0"/>
              <w:tabs>
                <w:tab w:val="left" w:pos="896"/>
                <w:tab w:val="left" w:pos="3262"/>
              </w:tabs>
              <w:autoSpaceDE w:val="0"/>
              <w:autoSpaceDN w:val="0"/>
              <w:spacing w:after="0" w:line="252" w:lineRule="auto"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392C69"/>
                <w:lang w:eastAsia="ru-RU"/>
              </w:rPr>
              <w:t>Актуально на 19.01.2024</w:t>
            </w:r>
          </w:p>
        </w:tc>
      </w:tr>
    </w:tbl>
    <w:p w14:paraId="12B6D943" w14:textId="4A7DC003" w:rsidR="00BB419B" w:rsidRDefault="00BB419B" w:rsidP="00BB419B">
      <w:pPr>
        <w:widowControl w:val="0"/>
        <w:tabs>
          <w:tab w:val="left" w:pos="896"/>
          <w:tab w:val="left" w:pos="326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 вопросу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: </w:t>
      </w:r>
      <w:r w:rsidR="00C3354A">
        <w:rPr>
          <w:rFonts w:ascii="Times New Roman" w:eastAsiaTheme="minorEastAsia" w:hAnsi="Times New Roman" w:cs="Times New Roman"/>
          <w:bCs/>
          <w:lang w:eastAsia="ru-RU"/>
        </w:rPr>
        <w:t>в</w:t>
      </w:r>
      <w:bookmarkStart w:id="0" w:name="_GoBack"/>
      <w:bookmarkEnd w:id="0"/>
      <w:r w:rsidRPr="00BB419B">
        <w:rPr>
          <w:rFonts w:ascii="Times New Roman" w:eastAsiaTheme="minorEastAsia" w:hAnsi="Times New Roman" w:cs="Times New Roman"/>
          <w:bCs/>
          <w:lang w:eastAsia="ru-RU"/>
        </w:rPr>
        <w:t xml:space="preserve"> организации создана комиссия по проверке знаний в области промышленной безопасности. Все члены комиссии аттестованы в соответствии с требованиями действующего законодательства в области промышленной безопасности.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</w:p>
    <w:p w14:paraId="0BB9AD7E" w14:textId="77777777" w:rsidR="00BB419B" w:rsidRDefault="00BB419B" w:rsidP="00BB419B">
      <w:pPr>
        <w:widowControl w:val="0"/>
        <w:tabs>
          <w:tab w:val="left" w:pos="896"/>
          <w:tab w:val="left" w:pos="326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BB419B">
        <w:rPr>
          <w:rFonts w:ascii="Times New Roman" w:eastAsiaTheme="minorEastAsia" w:hAnsi="Times New Roman" w:cs="Times New Roman"/>
          <w:bCs/>
          <w:lang w:eastAsia="ru-RU"/>
        </w:rPr>
        <w:t xml:space="preserve">Вопрос: </w:t>
      </w:r>
      <w:r>
        <w:rPr>
          <w:rFonts w:ascii="Times New Roman" w:eastAsiaTheme="minorEastAsia" w:hAnsi="Times New Roman" w:cs="Times New Roman"/>
          <w:bCs/>
          <w:lang w:eastAsia="ru-RU"/>
        </w:rPr>
        <w:t xml:space="preserve">1) </w:t>
      </w:r>
      <w:r w:rsidRPr="00BB419B">
        <w:rPr>
          <w:rFonts w:ascii="Times New Roman" w:eastAsiaTheme="minorEastAsia" w:hAnsi="Times New Roman" w:cs="Times New Roman"/>
          <w:bCs/>
          <w:lang w:eastAsia="ru-RU"/>
        </w:rPr>
        <w:t xml:space="preserve">Сколько человек в комиссии по проверке знаний в области промышленной безопасности на предприятии должно быть? </w:t>
      </w:r>
    </w:p>
    <w:p w14:paraId="6D417F8E" w14:textId="77777777" w:rsidR="00BB419B" w:rsidRDefault="00BB419B" w:rsidP="00BB419B">
      <w:pPr>
        <w:widowControl w:val="0"/>
        <w:tabs>
          <w:tab w:val="left" w:pos="896"/>
          <w:tab w:val="left" w:pos="326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>2) Т</w:t>
      </w:r>
      <w:r w:rsidRPr="00BB419B">
        <w:rPr>
          <w:rFonts w:ascii="Times New Roman" w:eastAsiaTheme="minorEastAsia" w:hAnsi="Times New Roman" w:cs="Times New Roman"/>
          <w:bCs/>
          <w:lang w:eastAsia="ru-RU"/>
        </w:rPr>
        <w:t xml:space="preserve">ребуется ли внеочередная проверка знаний по промышленной безопасности в связи с изменением должности работника? </w:t>
      </w:r>
    </w:p>
    <w:p w14:paraId="04C7610D" w14:textId="77777777" w:rsidR="00BB419B" w:rsidRDefault="00BB419B" w:rsidP="00BB419B">
      <w:pPr>
        <w:widowControl w:val="0"/>
        <w:tabs>
          <w:tab w:val="left" w:pos="896"/>
          <w:tab w:val="left" w:pos="326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3) </w:t>
      </w:r>
      <w:r w:rsidRPr="00BB419B">
        <w:rPr>
          <w:rFonts w:ascii="Times New Roman" w:eastAsiaTheme="minorEastAsia" w:hAnsi="Times New Roman" w:cs="Times New Roman"/>
          <w:bCs/>
          <w:lang w:eastAsia="ru-RU"/>
        </w:rPr>
        <w:t>Какими нормативными документами руководствоваться при определении количества членов данной комиссии?</w:t>
      </w:r>
    </w:p>
    <w:p w14:paraId="6FE2E9F0" w14:textId="77777777" w:rsidR="00BB419B" w:rsidRDefault="00BB419B" w:rsidP="00BB419B">
      <w:pPr>
        <w:widowControl w:val="0"/>
        <w:tabs>
          <w:tab w:val="left" w:pos="896"/>
          <w:tab w:val="left" w:pos="326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14:paraId="6F35A18F" w14:textId="77777777" w:rsidR="00BB419B" w:rsidRDefault="00BB419B" w:rsidP="00BB419B">
      <w:pPr>
        <w:widowControl w:val="0"/>
        <w:tabs>
          <w:tab w:val="left" w:pos="896"/>
          <w:tab w:val="left" w:pos="3262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tbl>
      <w:tblPr>
        <w:tblW w:w="10350" w:type="dxa"/>
        <w:tblInd w:w="-30" w:type="dxa"/>
        <w:tblBorders>
          <w:left w:val="single" w:sz="24" w:space="0" w:color="FE9500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0350"/>
      </w:tblGrid>
      <w:tr w:rsidR="00BB419B" w14:paraId="562867DD" w14:textId="77777777" w:rsidTr="00BB419B">
        <w:tc>
          <w:tcPr>
            <w:tcW w:w="10348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14:paraId="7783D113" w14:textId="77777777" w:rsidR="00BB419B" w:rsidRDefault="00BB419B">
            <w:pPr>
              <w:widowControl w:val="0"/>
              <w:autoSpaceDE w:val="0"/>
              <w:autoSpaceDN w:val="0"/>
              <w:spacing w:after="0" w:line="252" w:lineRule="auto"/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Сообщаем: </w:t>
            </w:r>
          </w:p>
          <w:p w14:paraId="16F8B5EC" w14:textId="77777777" w:rsidR="00BB419B" w:rsidRPr="00BB419B" w:rsidRDefault="00BB419B" w:rsidP="00BB41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63C7">
              <w:rPr>
                <w:rFonts w:ascii="Times New Roman" w:hAnsi="Times New Roman" w:cs="Times New Roman"/>
                <w:b/>
                <w:bCs/>
              </w:rPr>
              <w:t>1)</w:t>
            </w:r>
            <w:r w:rsidR="004963C7">
              <w:rPr>
                <w:rFonts w:ascii="Times New Roman" w:hAnsi="Times New Roman" w:cs="Times New Roman"/>
              </w:rPr>
              <w:t xml:space="preserve"> </w:t>
            </w:r>
            <w:r w:rsidRPr="004963C7">
              <w:rPr>
                <w:rFonts w:ascii="Times New Roman" w:hAnsi="Times New Roman" w:cs="Times New Roman"/>
                <w:b/>
                <w:bCs/>
                <w:u w:val="single"/>
              </w:rPr>
              <w:t xml:space="preserve">Согласно </w:t>
            </w:r>
            <w:hyperlink r:id="rId6">
              <w:r w:rsidRPr="004963C7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пунктам 10</w:t>
              </w:r>
            </w:hyperlink>
            <w:r w:rsidRPr="004963C7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hyperlink r:id="rId7">
              <w:r w:rsidRPr="004963C7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</w:rPr>
                <w:t>11</w:t>
              </w:r>
            </w:hyperlink>
            <w:r w:rsidRPr="004963C7">
              <w:rPr>
                <w:rFonts w:ascii="Times New Roman" w:hAnsi="Times New Roman" w:cs="Times New Roman"/>
                <w:b/>
                <w:bCs/>
                <w:u w:val="single"/>
              </w:rPr>
              <w:t xml:space="preserve"> Положения об аттестационных комиссиях количественный состав аттестационной комиссии организации устанавливается локальным нормативным актом организации</w:t>
            </w:r>
            <w:r w:rsidRPr="00BB419B">
              <w:rPr>
                <w:rFonts w:ascii="Times New Roman" w:hAnsi="Times New Roman" w:cs="Times New Roman"/>
              </w:rPr>
              <w:t xml:space="preserve">. Аттестационные комиссии Ростехнадзора, а </w:t>
            </w:r>
            <w:r w:rsidRPr="004963C7">
              <w:rPr>
                <w:rFonts w:ascii="Times New Roman" w:hAnsi="Times New Roman" w:cs="Times New Roman"/>
                <w:b/>
                <w:bCs/>
                <w:u w:val="single"/>
              </w:rPr>
              <w:t>также аттестационные комиссии организаций состоят из председателя, заместителя (заместителей) председателя, секретаря и членов комиссии</w:t>
            </w:r>
            <w:r w:rsidRPr="00BB419B">
              <w:rPr>
                <w:rFonts w:ascii="Times New Roman" w:hAnsi="Times New Roman" w:cs="Times New Roman"/>
              </w:rPr>
              <w:t>. В аттестационных комиссиях организаций функции секретаря вправе исполнять лицо, не входящее в число членов комиссии.</w:t>
            </w:r>
          </w:p>
          <w:p w14:paraId="5E67E77D" w14:textId="77777777" w:rsidR="00BB419B" w:rsidRPr="00BB419B" w:rsidRDefault="00BB419B" w:rsidP="00BB419B">
            <w:pPr>
              <w:pStyle w:val="ConsPlusNormal"/>
              <w:rPr>
                <w:sz w:val="20"/>
                <w:szCs w:val="20"/>
              </w:rPr>
            </w:pPr>
            <w:r w:rsidRPr="00BB419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Источник: </w:t>
            </w:r>
            <w:hyperlink r:id="rId8">
              <w:r w:rsidRPr="00BB419B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br/>
                <w:t>{Вопрос: Все ли члены комиссии по промышленной безопасности (принимает экзамены по 16 областям, состав комиссии не менее трех человек) должны быть аттестованы по каждому виду надзора, или достаточно, что у председателя или одного из членов комиссии имеется необходимая аттестация? ("Официальный сайт Ростехнадзора", 2023) {КонсультантПлюс}}</w:t>
              </w:r>
            </w:hyperlink>
            <w:r w:rsidRPr="00BB419B">
              <w:rPr>
                <w:sz w:val="20"/>
                <w:szCs w:val="20"/>
              </w:rPr>
              <w:br/>
            </w:r>
          </w:p>
          <w:p w14:paraId="53288E8F" w14:textId="77777777" w:rsidR="004963C7" w:rsidRPr="004963C7" w:rsidRDefault="004963C7" w:rsidP="004963C7">
            <w:pPr>
              <w:jc w:val="both"/>
              <w:outlineLvl w:val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2) </w:t>
            </w:r>
            <w:r w:rsidRPr="004963C7">
              <w:rPr>
                <w:rFonts w:ascii="Times New Roman" w:eastAsiaTheme="minorEastAsia" w:hAnsi="Times New Roman" w:cs="Times New Roman"/>
                <w:b/>
                <w:lang w:eastAsia="ru-RU"/>
              </w:rPr>
              <w:t>Статья 14.1. Подготовка и аттестация работников в области промышленной безопасности</w:t>
            </w:r>
          </w:p>
          <w:p w14:paraId="55F1F038" w14:textId="77777777" w:rsidR="004963C7" w:rsidRPr="004963C7" w:rsidRDefault="004963C7" w:rsidP="004963C7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63C7">
              <w:rPr>
                <w:rFonts w:ascii="Times New Roman" w:eastAsiaTheme="minorEastAsia" w:hAnsi="Times New Roman" w:cs="Times New Roman"/>
                <w:lang w:eastAsia="ru-RU"/>
              </w:rPr>
              <w:t xml:space="preserve">3. </w:t>
            </w:r>
            <w:r w:rsidRPr="004963C7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Первичная аттестация работников в области промышленной безопасности проводится не позднее одного месяца:</w:t>
            </w:r>
          </w:p>
          <w:p w14:paraId="3D99803E" w14:textId="77777777" w:rsidR="004963C7" w:rsidRPr="004963C7" w:rsidRDefault="004963C7" w:rsidP="004963C7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4963C7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при назначении на соответствующую должность;</w:t>
            </w:r>
          </w:p>
          <w:p w14:paraId="44D99394" w14:textId="77777777" w:rsidR="004963C7" w:rsidRPr="004963C7" w:rsidRDefault="004963C7" w:rsidP="004963C7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4963C7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      </w:r>
          </w:p>
          <w:p w14:paraId="69FF726C" w14:textId="77777777" w:rsidR="004963C7" w:rsidRPr="004963C7" w:rsidRDefault="004963C7" w:rsidP="004963C7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63C7">
              <w:rPr>
                <w:rFonts w:ascii="Times New Roman" w:eastAsiaTheme="minorEastAsia" w:hAnsi="Times New Roman" w:cs="Times New Roman"/>
                <w:lang w:eastAsia="ru-RU"/>
              </w:rPr>
      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      </w:r>
          </w:p>
          <w:p w14:paraId="07D59B63" w14:textId="77777777" w:rsidR="004963C7" w:rsidRPr="004963C7" w:rsidRDefault="004963C7" w:rsidP="004963C7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63C7">
              <w:rPr>
                <w:rFonts w:ascii="Times New Roman" w:eastAsiaTheme="minorEastAsia" w:hAnsi="Times New Roman" w:cs="Times New Roman"/>
                <w:lang w:eastAsia="ru-RU"/>
              </w:rPr>
              <w:t xml:space="preserve">4. Внеочередная аттестация работников в области промышленной безопасности проводится в </w:t>
            </w:r>
            <w:hyperlink r:id="rId9">
              <w:r w:rsidRPr="004963C7">
                <w:rPr>
                  <w:rFonts w:ascii="Times New Roman" w:eastAsiaTheme="minorEastAsia" w:hAnsi="Times New Roman" w:cs="Times New Roman"/>
                  <w:color w:val="0000FF"/>
                  <w:lang w:eastAsia="ru-RU"/>
                </w:rPr>
                <w:t>случаях</w:t>
              </w:r>
            </w:hyperlink>
            <w:r w:rsidRPr="004963C7">
              <w:rPr>
                <w:rFonts w:ascii="Times New Roman" w:eastAsiaTheme="minorEastAsia" w:hAnsi="Times New Roman" w:cs="Times New Roman"/>
                <w:lang w:eastAsia="ru-RU"/>
              </w:rPr>
              <w:t>, определенных Правительством Российской Федерации.</w:t>
            </w:r>
          </w:p>
          <w:p w14:paraId="28B6EC00" w14:textId="77777777" w:rsidR="004963C7" w:rsidRPr="004963C7" w:rsidRDefault="004963C7" w:rsidP="004963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Источник: </w:t>
            </w:r>
            <w:hyperlink r:id="rId10">
              <w:r w:rsidRPr="004963C7">
                <w:rPr>
                  <w:rFonts w:ascii="Times New Roman" w:eastAsiaTheme="minorEastAsia" w:hAnsi="Times New Roman" w:cs="Times New Roman"/>
                  <w:i/>
                  <w:color w:val="0000FF"/>
                  <w:sz w:val="20"/>
                  <w:szCs w:val="20"/>
                  <w:lang w:eastAsia="ru-RU"/>
                </w:rPr>
                <w:br/>
                <w:t>ст. 14.1, Федеральный закон от 21.07.1997 N 116-ФЗ (ред. от 14.11.2023) "О промышленной безопасности опасных производственных объектов" {КонсультантПлюс}</w:t>
              </w:r>
            </w:hyperlink>
            <w:r w:rsidRPr="00496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</w:p>
          <w:p w14:paraId="0C8876F9" w14:textId="77777777" w:rsidR="004963C7" w:rsidRPr="004963C7" w:rsidRDefault="004963C7" w:rsidP="004963C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63C7"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4963C7">
              <w:rPr>
                <w:rFonts w:ascii="Times New Roman" w:hAnsi="Times New Roman" w:cs="Times New Roman"/>
              </w:rPr>
              <w:t xml:space="preserve">10. </w:t>
            </w:r>
            <w:r w:rsidRPr="004963C7">
              <w:rPr>
                <w:rFonts w:ascii="Times New Roman" w:hAnsi="Times New Roman" w:cs="Times New Roman"/>
                <w:b/>
                <w:bCs/>
                <w:u w:val="single"/>
              </w:rPr>
              <w:t>Аттестационные комиссии организаций формируются из числа работников организаций, прошедших аттестацию в территориальных аттестационных комиссиях.</w:t>
            </w:r>
          </w:p>
          <w:p w14:paraId="6A48E00F" w14:textId="77777777" w:rsidR="004963C7" w:rsidRPr="004963C7" w:rsidRDefault="004963C7" w:rsidP="004963C7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4963C7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Количественный состав аттестационной комиссии организации устанавливается локальным нормативным актом организации.</w:t>
            </w:r>
          </w:p>
          <w:p w14:paraId="08C882BC" w14:textId="77777777" w:rsidR="004963C7" w:rsidRPr="004963C7" w:rsidRDefault="004963C7" w:rsidP="004963C7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63C7">
              <w:rPr>
                <w:rFonts w:ascii="Times New Roman" w:eastAsiaTheme="minorEastAsia" w:hAnsi="Times New Roman" w:cs="Times New Roman"/>
                <w:lang w:eastAsia="ru-RU"/>
              </w:rPr>
              <w:t xml:space="preserve">В организации могут быть сформированы главная аттестационная комиссия и отдельные аттестационные комиссии в обособленных подразделениях организации. Организацией могут быть сформированы специализированные комиссии в целях аттестации по одной или нескольким областям </w:t>
            </w:r>
            <w:r w:rsidRPr="004963C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аттестации.</w:t>
            </w:r>
          </w:p>
          <w:p w14:paraId="0F4C0D43" w14:textId="77777777" w:rsidR="004963C7" w:rsidRPr="004963C7" w:rsidRDefault="004963C7" w:rsidP="004963C7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</w:pPr>
            <w:r w:rsidRPr="004963C7">
              <w:rPr>
                <w:rFonts w:ascii="Times New Roman" w:eastAsiaTheme="minorEastAsia" w:hAnsi="Times New Roman" w:cs="Times New Roman"/>
                <w:lang w:eastAsia="ru-RU"/>
              </w:rPr>
              <w:t xml:space="preserve">11. </w:t>
            </w:r>
            <w:r w:rsidRPr="004963C7">
              <w:rPr>
                <w:rFonts w:ascii="Times New Roman" w:eastAsiaTheme="minorEastAsia" w:hAnsi="Times New Roman" w:cs="Times New Roman"/>
                <w:b/>
                <w:bCs/>
                <w:u w:val="single"/>
                <w:lang w:eastAsia="ru-RU"/>
              </w:rPr>
              <w:t>Аттестационные комиссии Ростехнадзора, а также аттестационные комиссии организаций состоят из председателя, заместителя (заместителей) председателя, секретаря и членов комиссии.</w:t>
            </w:r>
          </w:p>
          <w:p w14:paraId="73A58832" w14:textId="77777777" w:rsidR="004963C7" w:rsidRPr="004963C7" w:rsidRDefault="004963C7" w:rsidP="004963C7">
            <w:pPr>
              <w:widowControl w:val="0"/>
              <w:autoSpaceDE w:val="0"/>
              <w:autoSpaceDN w:val="0"/>
              <w:spacing w:before="22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63C7">
              <w:rPr>
                <w:rFonts w:ascii="Times New Roman" w:eastAsiaTheme="minorEastAsia" w:hAnsi="Times New Roman" w:cs="Times New Roman"/>
                <w:lang w:eastAsia="ru-RU"/>
              </w:rPr>
              <w:t>В аттестационных комиссиях организаций функции секретаря вправе исполнять лицо, не входящее в число членов комиссии.</w:t>
            </w:r>
          </w:p>
          <w:p w14:paraId="3066E398" w14:textId="77777777" w:rsidR="004963C7" w:rsidRPr="004963C7" w:rsidRDefault="004963C7" w:rsidP="004963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Источник: </w:t>
            </w:r>
            <w:hyperlink r:id="rId11">
              <w:r w:rsidRPr="004963C7">
                <w:rPr>
                  <w:rFonts w:ascii="Times New Roman" w:eastAsiaTheme="minorEastAsia" w:hAnsi="Times New Roman" w:cs="Times New Roman"/>
                  <w:i/>
                  <w:color w:val="0000FF"/>
                  <w:sz w:val="20"/>
                  <w:szCs w:val="20"/>
                  <w:lang w:eastAsia="ru-RU"/>
                </w:rPr>
                <w:br/>
                <w:t>Приказ Ростехнадзора от 06.07.2020 N 256 "Об утверждении Положения об аттестационных комиссиях по аттестации в области промышленной безопасности, по вопросам безопасности гидротехнических сооружений, безопасности в сфере электроэнергетики" {КонсультантПлюс}</w:t>
              </w:r>
            </w:hyperlink>
            <w:r w:rsidRPr="004963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</w:p>
          <w:p w14:paraId="76361AC1" w14:textId="77777777" w:rsidR="004963C7" w:rsidRPr="004963C7" w:rsidRDefault="004963C7" w:rsidP="004963C7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14AD4478" w14:textId="77777777" w:rsidR="00BB419B" w:rsidRDefault="00BB419B" w:rsidP="00BB41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14:paraId="672572EF" w14:textId="77777777" w:rsidR="00BB419B" w:rsidRDefault="00BB419B" w:rsidP="00BB419B">
      <w:pPr>
        <w:widowControl w:val="0"/>
        <w:tabs>
          <w:tab w:val="left" w:pos="896"/>
          <w:tab w:val="left" w:pos="3262"/>
        </w:tabs>
        <w:autoSpaceDE w:val="0"/>
        <w:autoSpaceDN w:val="0"/>
        <w:spacing w:after="0" w:line="192" w:lineRule="auto"/>
        <w:ind w:firstLine="540"/>
        <w:jc w:val="both"/>
        <w:outlineLvl w:val="0"/>
        <w:rPr>
          <w:rFonts w:ascii="Times New Roman" w:eastAsiaTheme="minorEastAsia" w:hAnsi="Times New Roman" w:cs="Times New Roman"/>
          <w:bCs/>
          <w:lang w:eastAsia="ru-RU"/>
        </w:rPr>
      </w:pPr>
    </w:p>
    <w:p w14:paraId="22B71903" w14:textId="77777777" w:rsidR="00BB419B" w:rsidRDefault="00BB419B" w:rsidP="00BB419B">
      <w:pPr>
        <w:tabs>
          <w:tab w:val="left" w:pos="896"/>
          <w:tab w:val="left" w:pos="3262"/>
          <w:tab w:val="left" w:pos="5255"/>
        </w:tabs>
        <w:spacing w:after="0" w:line="240" w:lineRule="auto"/>
        <w:ind w:right="-28" w:firstLine="540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>Для поиска  информации по вопросу использовались ключевые слова в строке «быстрый поиск»:</w:t>
      </w:r>
    </w:p>
    <w:p w14:paraId="654747ED" w14:textId="77777777" w:rsidR="00BB419B" w:rsidRDefault="00BB419B" w:rsidP="00BB419B">
      <w:pPr>
        <w:tabs>
          <w:tab w:val="left" w:pos="896"/>
          <w:tab w:val="left" w:pos="32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FF0000"/>
        </w:rPr>
      </w:pPr>
      <w:r>
        <w:rPr>
          <w:rFonts w:ascii="Times New Roman" w:eastAsiaTheme="minorEastAsia" w:hAnsi="Times New Roman" w:cs="Times New Roman"/>
          <w:bCs/>
          <w:color w:val="FF0000"/>
        </w:rPr>
        <w:t>«</w:t>
      </w:r>
      <w:r w:rsidR="004963C7" w:rsidRPr="004963C7">
        <w:rPr>
          <w:rFonts w:ascii="Times New Roman" w:eastAsiaTheme="minorEastAsia" w:hAnsi="Times New Roman" w:cs="Times New Roman"/>
          <w:bCs/>
          <w:color w:val="FF0000"/>
        </w:rPr>
        <w:t>проверка знаний по промышленной безопасности</w:t>
      </w:r>
      <w:r>
        <w:rPr>
          <w:rFonts w:ascii="Times New Roman" w:eastAsiaTheme="minorEastAsia" w:hAnsi="Times New Roman" w:cs="Times New Roman"/>
          <w:bCs/>
          <w:color w:val="FF0000"/>
        </w:rPr>
        <w:t>»</w:t>
      </w:r>
    </w:p>
    <w:p w14:paraId="7A9F4601" w14:textId="77777777" w:rsidR="00BB419B" w:rsidRDefault="00BB419B" w:rsidP="00BB419B">
      <w:pPr>
        <w:pBdr>
          <w:bottom w:val="double" w:sz="6" w:space="1" w:color="auto"/>
        </w:pBdr>
        <w:tabs>
          <w:tab w:val="left" w:pos="896"/>
          <w:tab w:val="left" w:pos="3262"/>
          <w:tab w:val="left" w:pos="5255"/>
        </w:tabs>
        <w:spacing w:after="0" w:line="240" w:lineRule="auto"/>
        <w:ind w:right="-28" w:firstLine="540"/>
        <w:jc w:val="center"/>
        <w:rPr>
          <w:rFonts w:ascii="Times New Roman" w:eastAsiaTheme="minorEastAsia" w:hAnsi="Times New Roman" w:cs="Times New Roman"/>
          <w:bCs/>
          <w:color w:val="0000FF"/>
          <w:u w:val="single"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Поиск информации осуществлялся  при  помощи </w:t>
      </w:r>
      <w:r>
        <w:rPr>
          <w:rFonts w:ascii="Times New Roman" w:eastAsiaTheme="minorEastAsia" w:hAnsi="Times New Roman" w:cs="Times New Roman"/>
          <w:bCs/>
          <w:color w:val="0000FF"/>
          <w:lang w:eastAsia="ru-RU"/>
        </w:rPr>
        <w:t>«</w:t>
      </w:r>
      <w:r>
        <w:rPr>
          <w:rFonts w:ascii="Times New Roman" w:eastAsiaTheme="minorEastAsia" w:hAnsi="Times New Roman" w:cs="Times New Roman"/>
          <w:bCs/>
          <w:color w:val="0000FF"/>
          <w:lang w:val="en-US" w:eastAsia="ru-RU"/>
        </w:rPr>
        <w:t>i</w:t>
      </w:r>
      <w:r>
        <w:rPr>
          <w:rFonts w:ascii="Times New Roman" w:eastAsiaTheme="minorEastAsia" w:hAnsi="Times New Roman" w:cs="Times New Roman"/>
          <w:bCs/>
          <w:color w:val="0000FF"/>
          <w:lang w:eastAsia="ru-RU"/>
        </w:rPr>
        <w:t xml:space="preserve">» </w:t>
      </w:r>
    </w:p>
    <w:p w14:paraId="4B4D9EAE" w14:textId="77777777" w:rsidR="00BB419B" w:rsidRDefault="00BB419B" w:rsidP="00BB419B">
      <w:pPr>
        <w:spacing w:after="1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Полезные документы: </w:t>
      </w:r>
    </w:p>
    <w:p w14:paraId="7BCD5F09" w14:textId="77777777" w:rsidR="00BB419B" w:rsidRDefault="00BB419B" w:rsidP="00BB419B">
      <w:pPr>
        <w:pStyle w:val="ConsPlusNormal"/>
        <w:jc w:val="both"/>
      </w:pPr>
    </w:p>
    <w:p w14:paraId="10C3D6B5" w14:textId="77777777" w:rsidR="00BB419B" w:rsidRDefault="00BB419B" w:rsidP="00BB419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441089BD" w14:textId="77777777" w:rsidR="00BB419B" w:rsidRDefault="00BB419B" w:rsidP="00BB419B">
      <w:pPr>
        <w:rPr>
          <w:rFonts w:ascii="Times New Roman" w:hAnsi="Times New Roman" w:cs="Times New Roman"/>
        </w:rPr>
      </w:pPr>
    </w:p>
    <w:p w14:paraId="4980E30A" w14:textId="77777777" w:rsidR="0082528C" w:rsidRDefault="0082528C"/>
    <w:sectPr w:rsidR="0082528C" w:rsidSect="00BB41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2D25"/>
    <w:multiLevelType w:val="multilevel"/>
    <w:tmpl w:val="60760F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0A4558"/>
    <w:multiLevelType w:val="multilevel"/>
    <w:tmpl w:val="038ED9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9B"/>
    <w:rsid w:val="004963C7"/>
    <w:rsid w:val="0082528C"/>
    <w:rsid w:val="00BB419B"/>
    <w:rsid w:val="00C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D57A"/>
  <w15:chartTrackingRefBased/>
  <w15:docId w15:val="{E9F2A0C3-FE96-40BC-88FD-D195871E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19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1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BB4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CJI&amp;n=151876&amp;dst=10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0013&amp;dst=1000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0013&amp;dst=100025" TargetMode="External"/><Relationship Id="rId11" Type="http://schemas.openxmlformats.org/officeDocument/2006/relationships/hyperlink" Target="https://login.consultant.ru/link/?req=doc&amp;base=LAW&amp;n=370013&amp;dst=100025" TargetMode="External"/><Relationship Id="rId5" Type="http://schemas.openxmlformats.org/officeDocument/2006/relationships/hyperlink" Target="http://consultantugra.ru/klientam/goryachaya-liniya/reglament-linii-konsultacij/" TargetMode="External"/><Relationship Id="rId10" Type="http://schemas.openxmlformats.org/officeDocument/2006/relationships/hyperlink" Target="https://login.consultant.ru/link/?req=doc&amp;base=LAW&amp;n=461857&amp;dst=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6128&amp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</dc:creator>
  <cp:keywords/>
  <dc:description/>
  <cp:lastModifiedBy>hline</cp:lastModifiedBy>
  <cp:revision>2</cp:revision>
  <dcterms:created xsi:type="dcterms:W3CDTF">2024-01-19T04:00:00Z</dcterms:created>
  <dcterms:modified xsi:type="dcterms:W3CDTF">2024-01-22T05:54:00Z</dcterms:modified>
</cp:coreProperties>
</file>