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F6F" w:rsidRDefault="00131F6F" w:rsidP="00D438D2">
      <w:pPr>
        <w:pStyle w:val="ConsPlusNormal"/>
        <w:jc w:val="both"/>
      </w:pPr>
      <w:r>
        <w:t>Материал предоставлен ООО «</w:t>
      </w:r>
      <w:proofErr w:type="spellStart"/>
      <w:r>
        <w:t>КонсультантПлюс</w:t>
      </w:r>
      <w:proofErr w:type="spellEnd"/>
      <w:r>
        <w:t xml:space="preserve"> </w:t>
      </w:r>
      <w:proofErr w:type="spellStart"/>
      <w:r>
        <w:t>Югра</w:t>
      </w:r>
      <w:proofErr w:type="spellEnd"/>
      <w:r>
        <w:t>».</w:t>
      </w:r>
    </w:p>
    <w:p w:rsidR="00131F6F" w:rsidRDefault="00131F6F" w:rsidP="00D438D2">
      <w:pPr>
        <w:pStyle w:val="ConsPlusNormal"/>
      </w:pPr>
      <w:r>
        <w:t>Услуга оказывается в соответствии с регламентом Линии консультаций:</w:t>
      </w:r>
      <w:r>
        <w:rPr>
          <w:b/>
        </w:rPr>
        <w:t xml:space="preserve"> </w:t>
      </w:r>
      <w:hyperlink r:id="rId5" w:history="1">
        <w:r>
          <w:rPr>
            <w:rStyle w:val="a3"/>
            <w:b/>
          </w:rPr>
          <w:t>http://consultantugra.ru/klientam/goryachaya-liniya/reglament-linii-konsultacij/</w:t>
        </w:r>
      </w:hyperlink>
    </w:p>
    <w:tbl>
      <w:tblPr>
        <w:tblW w:w="11283"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tblPr>
      <w:tblGrid>
        <w:gridCol w:w="11283"/>
      </w:tblGrid>
      <w:tr w:rsidR="00131F6F" w:rsidTr="000728C2">
        <w:trPr>
          <w:jc w:val="center"/>
        </w:trPr>
        <w:tc>
          <w:tcPr>
            <w:tcW w:w="11283" w:type="dxa"/>
            <w:tcBorders>
              <w:top w:val="nil"/>
              <w:left w:val="single" w:sz="24" w:space="0" w:color="CED3F1"/>
              <w:bottom w:val="nil"/>
              <w:right w:val="single" w:sz="24" w:space="0" w:color="F4F3F8"/>
            </w:tcBorders>
            <w:shd w:val="clear" w:color="auto" w:fill="F4F3F8"/>
            <w:hideMark/>
          </w:tcPr>
          <w:p w:rsidR="00131F6F" w:rsidRDefault="00131F6F" w:rsidP="00D438D2">
            <w:pPr>
              <w:pStyle w:val="ConsPlusNormal"/>
              <w:spacing w:line="256" w:lineRule="auto"/>
              <w:jc w:val="right"/>
              <w:rPr>
                <w:lang w:eastAsia="en-US"/>
              </w:rPr>
            </w:pPr>
            <w:r>
              <w:rPr>
                <w:color w:val="392C69"/>
                <w:lang w:eastAsia="en-US"/>
              </w:rPr>
              <w:t>Актуально на 21.11.2023 г.</w:t>
            </w:r>
          </w:p>
        </w:tc>
      </w:tr>
    </w:tbl>
    <w:p w:rsidR="00131F6F" w:rsidRDefault="00131F6F" w:rsidP="00D438D2">
      <w:pPr>
        <w:pStyle w:val="ConsPlusNormal"/>
        <w:ind w:firstLine="567"/>
      </w:pPr>
      <w:r>
        <w:rPr>
          <w:b/>
          <w:sz w:val="38"/>
        </w:rPr>
        <w:t>По вопросу:</w:t>
      </w:r>
    </w:p>
    <w:p w:rsidR="00E36FA3" w:rsidRDefault="00A349A4" w:rsidP="00D438D2">
      <w:pPr>
        <w:spacing w:after="0" w:line="220" w:lineRule="auto"/>
        <w:ind w:firstLine="567"/>
        <w:jc w:val="both"/>
        <w:rPr>
          <w:rFonts w:ascii="Calibri" w:eastAsiaTheme="minorEastAsia" w:hAnsi="Calibri" w:cs="Calibri"/>
          <w:lang w:eastAsia="ru-RU"/>
        </w:rPr>
      </w:pPr>
      <w:r w:rsidRPr="00E36FA3">
        <w:rPr>
          <w:rFonts w:ascii="Calibri" w:eastAsiaTheme="minorEastAsia" w:hAnsi="Calibri" w:cs="Calibri"/>
          <w:lang w:eastAsia="ru-RU"/>
        </w:rPr>
        <w:t>Необходимо просчитать риски при переходе с ОСН на УСН (скорее всего выбор доход минус расходы). УК на ОСН, плательщики НДС за год у них выходит 6 млн. Собственники жилых помещений очень часто задерживают оплату. Они решили перейти на УСН доход</w:t>
      </w:r>
      <w:r w:rsidR="000818B1">
        <w:rPr>
          <w:rFonts w:ascii="Calibri" w:eastAsiaTheme="minorEastAsia" w:hAnsi="Calibri" w:cs="Calibri"/>
          <w:lang w:eastAsia="ru-RU"/>
        </w:rPr>
        <w:t>ы</w:t>
      </w:r>
      <w:r w:rsidRPr="00E36FA3">
        <w:rPr>
          <w:rFonts w:ascii="Calibri" w:eastAsiaTheme="minorEastAsia" w:hAnsi="Calibri" w:cs="Calibri"/>
          <w:lang w:eastAsia="ru-RU"/>
        </w:rPr>
        <w:t xml:space="preserve"> минус расходы. Но т.к. они оказывает жилищно-коммунальные услуги </w:t>
      </w:r>
      <w:proofErr w:type="gramStart"/>
      <w:r w:rsidRPr="00E36FA3">
        <w:rPr>
          <w:rFonts w:ascii="Calibri" w:eastAsiaTheme="minorEastAsia" w:hAnsi="Calibri" w:cs="Calibri"/>
          <w:lang w:eastAsia="ru-RU"/>
        </w:rPr>
        <w:t>населению</w:t>
      </w:r>
      <w:proofErr w:type="gramEnd"/>
      <w:r w:rsidRPr="00E36FA3">
        <w:rPr>
          <w:rFonts w:ascii="Calibri" w:eastAsiaTheme="minorEastAsia" w:hAnsi="Calibri" w:cs="Calibri"/>
          <w:lang w:eastAsia="ru-RU"/>
        </w:rPr>
        <w:t xml:space="preserve"> и ведут расчеты с населением через ЕИРЦ «Квартплата 24», с применением онлайн-кассы, зарегистрированной на цифровой платформе ООО «</w:t>
      </w:r>
      <w:proofErr w:type="spellStart"/>
      <w:r w:rsidRPr="00E36FA3">
        <w:rPr>
          <w:rFonts w:ascii="Calibri" w:eastAsiaTheme="minorEastAsia" w:hAnsi="Calibri" w:cs="Calibri"/>
          <w:lang w:eastAsia="ru-RU"/>
        </w:rPr>
        <w:t>Эвотор</w:t>
      </w:r>
      <w:proofErr w:type="spellEnd"/>
      <w:r w:rsidRPr="00E36FA3">
        <w:rPr>
          <w:rFonts w:ascii="Calibri" w:eastAsiaTheme="minorEastAsia" w:hAnsi="Calibri" w:cs="Calibri"/>
          <w:lang w:eastAsia="ru-RU"/>
        </w:rPr>
        <w:t xml:space="preserve"> ОФД», у них определенная выручка  по этой кассе,  но она не падает на их расчетный счет, она веером распределяется. Ранее ФНС  всегда высказывала претензию, но они отстаивали свою позицию, что у них не кассовый метод начисление и данные доходы налогом не облагается (через онлайн кассу видна разница иногда даже около 20 млн.). Теперь, если они перейдут на УСН с общего режима, а на УСН только Кассовый метод начисление, то ФНС</w:t>
      </w:r>
      <w:r>
        <w:rPr>
          <w:rFonts w:ascii="Calibri" w:eastAsiaTheme="minorEastAsia" w:hAnsi="Calibri" w:cs="Calibri"/>
          <w:lang w:eastAsia="ru-RU"/>
        </w:rPr>
        <w:t xml:space="preserve"> будет эту выручку по кассе виде</w:t>
      </w:r>
      <w:r w:rsidRPr="00E36FA3">
        <w:rPr>
          <w:rFonts w:ascii="Calibri" w:eastAsiaTheme="minorEastAsia" w:hAnsi="Calibri" w:cs="Calibri"/>
          <w:lang w:eastAsia="ru-RU"/>
        </w:rPr>
        <w:t>т</w:t>
      </w:r>
      <w:r>
        <w:rPr>
          <w:rFonts w:ascii="Calibri" w:eastAsiaTheme="minorEastAsia" w:hAnsi="Calibri" w:cs="Calibri"/>
          <w:lang w:eastAsia="ru-RU"/>
        </w:rPr>
        <w:t>ь</w:t>
      </w:r>
      <w:r w:rsidRPr="00E36FA3">
        <w:rPr>
          <w:rFonts w:ascii="Calibri" w:eastAsiaTheme="minorEastAsia" w:hAnsi="Calibri" w:cs="Calibri"/>
          <w:lang w:eastAsia="ru-RU"/>
        </w:rPr>
        <w:t xml:space="preserve"> и доходы будет облагать налогом.  Необходимо взвесить выгоду перехода с ОСН на УСН.</w:t>
      </w:r>
    </w:p>
    <w:p w:rsidR="00131F6F" w:rsidRPr="002A75AC" w:rsidRDefault="00131F6F" w:rsidP="00D438D2">
      <w:pPr>
        <w:spacing w:after="0" w:line="220" w:lineRule="auto"/>
        <w:ind w:firstLine="567"/>
        <w:rPr>
          <w:sz w:val="18"/>
          <w:szCs w:val="18"/>
        </w:rPr>
      </w:pPr>
      <w:r>
        <w:rPr>
          <w:b/>
          <w:sz w:val="38"/>
        </w:rPr>
        <w:t>Сообщаем:</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tblPr>
      <w:tblGrid>
        <w:gridCol w:w="11340"/>
      </w:tblGrid>
      <w:tr w:rsidR="00131F6F" w:rsidTr="000728C2">
        <w:trPr>
          <w:trHeight w:val="24"/>
        </w:trPr>
        <w:tc>
          <w:tcPr>
            <w:tcW w:w="11340" w:type="dxa"/>
            <w:tcBorders>
              <w:top w:val="nil"/>
              <w:left w:val="single" w:sz="24" w:space="0" w:color="FE9500"/>
              <w:bottom w:val="nil"/>
              <w:right w:val="nil"/>
            </w:tcBorders>
            <w:shd w:val="clear" w:color="auto" w:fill="F2F4E6"/>
            <w:hideMark/>
          </w:tcPr>
          <w:p w:rsidR="000C6C11" w:rsidRDefault="000C6C11" w:rsidP="000C6C11">
            <w:pPr>
              <w:pStyle w:val="ConsPlusNormal"/>
              <w:ind w:firstLine="525"/>
              <w:outlineLvl w:val="1"/>
            </w:pPr>
            <w:r>
              <w:rPr>
                <w:b/>
                <w:sz w:val="26"/>
              </w:rPr>
              <w:t>Плюсы и минусы УСН</w:t>
            </w:r>
          </w:p>
          <w:p w:rsidR="000C6C11" w:rsidRDefault="000C6C11" w:rsidP="000C6C11">
            <w:pPr>
              <w:pStyle w:val="ConsPlusNormal"/>
              <w:ind w:firstLine="525"/>
              <w:jc w:val="both"/>
            </w:pPr>
            <w:r>
              <w:t>УСН удобный, экономичный режим, который подходит большинству налогоплательщиков. У него больше плюсов, чем минусов.</w:t>
            </w:r>
            <w:bookmarkStart w:id="0" w:name="_GoBack"/>
            <w:bookmarkEnd w:id="0"/>
          </w:p>
          <w:p w:rsidR="000C6C11" w:rsidRDefault="000C6C11" w:rsidP="000C6C11">
            <w:pPr>
              <w:pStyle w:val="ConsPlusNormal"/>
              <w:ind w:firstLine="525"/>
              <w:jc w:val="both"/>
            </w:pPr>
            <w:r>
              <w:rPr>
                <w:b/>
              </w:rPr>
              <w:t>Плюсы:</w:t>
            </w:r>
          </w:p>
          <w:p w:rsidR="000C6C11" w:rsidRDefault="000C6C11" w:rsidP="000C6C11">
            <w:pPr>
              <w:pStyle w:val="ConsPlusNormal"/>
              <w:numPr>
                <w:ilvl w:val="0"/>
                <w:numId w:val="8"/>
              </w:numPr>
              <w:ind w:left="0" w:firstLine="525"/>
              <w:jc w:val="both"/>
            </w:pPr>
            <w:r>
              <w:t>низкая налоговая нагрузка по сравнению с общим режимом;</w:t>
            </w:r>
          </w:p>
          <w:p w:rsidR="000C6C11" w:rsidRDefault="000C6C11" w:rsidP="000C6C11">
            <w:pPr>
              <w:pStyle w:val="ConsPlusNormal"/>
              <w:numPr>
                <w:ilvl w:val="0"/>
                <w:numId w:val="8"/>
              </w:numPr>
              <w:ind w:left="0" w:firstLine="525"/>
              <w:jc w:val="both"/>
            </w:pPr>
            <w:r>
              <w:t>возможность выбрать подходящий объект обложения: "доходы" со ставкой налога 6% или "доходы минус расходы" со ставкой 15%;</w:t>
            </w:r>
          </w:p>
          <w:p w:rsidR="000C6C11" w:rsidRDefault="000C6C11" w:rsidP="000C6C11">
            <w:pPr>
              <w:pStyle w:val="ConsPlusNormal"/>
              <w:numPr>
                <w:ilvl w:val="0"/>
                <w:numId w:val="8"/>
              </w:numPr>
              <w:ind w:left="0" w:firstLine="525"/>
              <w:jc w:val="both"/>
            </w:pPr>
            <w:r>
              <w:t>декларацию нужно подавать всего один раз в год;</w:t>
            </w:r>
          </w:p>
          <w:p w:rsidR="000C6C11" w:rsidRDefault="000C6C11" w:rsidP="000C6C11">
            <w:pPr>
              <w:pStyle w:val="ConsPlusNormal"/>
              <w:numPr>
                <w:ilvl w:val="0"/>
                <w:numId w:val="8"/>
              </w:numPr>
              <w:ind w:left="0" w:firstLine="525"/>
              <w:jc w:val="both"/>
            </w:pPr>
            <w:r>
              <w:t>простой налоговый учет;</w:t>
            </w:r>
          </w:p>
          <w:p w:rsidR="000C6C11" w:rsidRDefault="000C6C11" w:rsidP="000C6C11">
            <w:pPr>
              <w:pStyle w:val="ConsPlusNormal"/>
              <w:numPr>
                <w:ilvl w:val="0"/>
                <w:numId w:val="8"/>
              </w:numPr>
              <w:ind w:left="0" w:firstLine="525"/>
              <w:jc w:val="both"/>
            </w:pPr>
            <w:r>
              <w:t>много видов деятельности, для которых можно применять УСН;</w:t>
            </w:r>
          </w:p>
          <w:p w:rsidR="000C6C11" w:rsidRDefault="000C6C11" w:rsidP="000C6C11">
            <w:pPr>
              <w:pStyle w:val="ConsPlusNormal"/>
              <w:numPr>
                <w:ilvl w:val="0"/>
                <w:numId w:val="8"/>
              </w:numPr>
              <w:ind w:left="0" w:firstLine="525"/>
              <w:jc w:val="both"/>
            </w:pPr>
            <w:r>
              <w:t>режим действует во всех регионах России.</w:t>
            </w:r>
          </w:p>
          <w:p w:rsidR="000C6C11" w:rsidRDefault="000C6C11" w:rsidP="000C6C11">
            <w:pPr>
              <w:pStyle w:val="ConsPlusNormal"/>
              <w:ind w:firstLine="525"/>
              <w:jc w:val="both"/>
            </w:pPr>
            <w:r>
              <w:rPr>
                <w:b/>
              </w:rPr>
              <w:t>Минусы:</w:t>
            </w:r>
          </w:p>
          <w:p w:rsidR="000C6C11" w:rsidRDefault="000C6C11" w:rsidP="000C6C11">
            <w:pPr>
              <w:pStyle w:val="ConsPlusNormal"/>
              <w:numPr>
                <w:ilvl w:val="0"/>
                <w:numId w:val="9"/>
              </w:numPr>
              <w:ind w:left="0" w:firstLine="525"/>
              <w:jc w:val="both"/>
            </w:pPr>
            <w:r>
              <w:t>есть ограничения по размеру дохода, численности работников и стоимости основных средств;</w:t>
            </w:r>
          </w:p>
          <w:p w:rsidR="000C6C11" w:rsidRDefault="000C6C11" w:rsidP="000C6C11">
            <w:pPr>
              <w:pStyle w:val="ConsPlusNormal"/>
              <w:numPr>
                <w:ilvl w:val="0"/>
                <w:numId w:val="9"/>
              </w:numPr>
              <w:ind w:left="0" w:firstLine="525"/>
              <w:jc w:val="both"/>
            </w:pPr>
            <w:r>
              <w:t>"закрытый" перечень расходов, которые можно учесть при расчете налога. Если расхода нет в перечне, то учесть его нельзя;</w:t>
            </w:r>
          </w:p>
          <w:p w:rsidR="000C6C11" w:rsidRDefault="000C6C11" w:rsidP="000C6C11">
            <w:pPr>
              <w:pStyle w:val="ConsPlusNormal"/>
              <w:numPr>
                <w:ilvl w:val="0"/>
                <w:numId w:val="9"/>
              </w:numPr>
              <w:ind w:left="0" w:firstLine="525"/>
              <w:jc w:val="both"/>
            </w:pPr>
            <w:r>
              <w:t>нельзя совмещать с общим режимом налогообложения. Из-за этого покупатели на общем режиме могут отказаться с вами работать, так как им нужен "входной" НДС.</w:t>
            </w:r>
          </w:p>
          <w:p w:rsidR="00131F6F" w:rsidRPr="005A2FF9" w:rsidRDefault="000C6C11" w:rsidP="000C6C11">
            <w:pPr>
              <w:spacing w:after="0"/>
              <w:ind w:firstLine="525"/>
              <w:rPr>
                <w:b/>
              </w:rPr>
            </w:pPr>
            <w:r>
              <w:t>……</w:t>
            </w:r>
          </w:p>
        </w:tc>
      </w:tr>
    </w:tbl>
    <w:p w:rsidR="000C6C11" w:rsidRPr="000C6C11" w:rsidRDefault="00131F6F" w:rsidP="000C6C11">
      <w:pPr>
        <w:pStyle w:val="ConsPlusNormal"/>
        <w:ind w:firstLine="567"/>
        <w:rPr>
          <w:sz w:val="18"/>
          <w:szCs w:val="18"/>
        </w:rPr>
      </w:pPr>
      <w:r>
        <w:rPr>
          <w:b/>
        </w:rPr>
        <w:t>Источник:</w:t>
      </w:r>
      <w:r>
        <w:t xml:space="preserve"> </w:t>
      </w:r>
      <w:hyperlink r:id="rId6">
        <w:r w:rsidR="000C6C11" w:rsidRPr="000C6C11">
          <w:rPr>
            <w:i/>
            <w:color w:val="0000FF"/>
            <w:sz w:val="18"/>
            <w:szCs w:val="18"/>
          </w:rPr>
          <w:br/>
          <w:t>Готовое решение: Какие специальные налоговые режимы применяют организации (</w:t>
        </w:r>
        <w:proofErr w:type="spellStart"/>
        <w:r w:rsidR="000C6C11" w:rsidRPr="000C6C11">
          <w:rPr>
            <w:i/>
            <w:color w:val="0000FF"/>
            <w:sz w:val="18"/>
            <w:szCs w:val="18"/>
          </w:rPr>
          <w:t>КонсультантПлюс</w:t>
        </w:r>
        <w:proofErr w:type="spellEnd"/>
        <w:r w:rsidR="000C6C11" w:rsidRPr="000C6C11">
          <w:rPr>
            <w:i/>
            <w:color w:val="0000FF"/>
            <w:sz w:val="18"/>
            <w:szCs w:val="18"/>
          </w:rPr>
          <w:t>, 2023) {</w:t>
        </w:r>
        <w:proofErr w:type="spellStart"/>
        <w:r w:rsidR="000C6C11" w:rsidRPr="000C6C11">
          <w:rPr>
            <w:i/>
            <w:color w:val="0000FF"/>
            <w:sz w:val="18"/>
            <w:szCs w:val="18"/>
          </w:rPr>
          <w:t>КонсультантПлюс</w:t>
        </w:r>
        <w:proofErr w:type="spellEnd"/>
        <w:r w:rsidR="000C6C11" w:rsidRPr="000C6C11">
          <w:rPr>
            <w:i/>
            <w:color w:val="0000FF"/>
            <w:sz w:val="18"/>
            <w:szCs w:val="18"/>
          </w:rPr>
          <w:t>}</w:t>
        </w:r>
      </w:hyperlink>
      <w:r w:rsidR="000C6C11" w:rsidRPr="000C6C11">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tblPr>
      <w:tblGrid>
        <w:gridCol w:w="11340"/>
      </w:tblGrid>
      <w:tr w:rsidR="00131F6F" w:rsidTr="000728C2">
        <w:trPr>
          <w:trHeight w:val="24"/>
        </w:trPr>
        <w:tc>
          <w:tcPr>
            <w:tcW w:w="11340" w:type="dxa"/>
            <w:tcBorders>
              <w:top w:val="nil"/>
              <w:left w:val="single" w:sz="24" w:space="0" w:color="FE9500"/>
              <w:bottom w:val="nil"/>
              <w:right w:val="nil"/>
            </w:tcBorders>
            <w:shd w:val="clear" w:color="auto" w:fill="F2F4E6"/>
            <w:hideMark/>
          </w:tcPr>
          <w:p w:rsidR="00AE35A9" w:rsidRDefault="00AE35A9" w:rsidP="00AE35A9">
            <w:pPr>
              <w:spacing w:after="0" w:line="220" w:lineRule="auto"/>
              <w:ind w:firstLine="525"/>
              <w:outlineLvl w:val="1"/>
            </w:pPr>
            <w:r>
              <w:rPr>
                <w:rFonts w:ascii="Calibri" w:hAnsi="Calibri" w:cs="Calibri"/>
                <w:b/>
                <w:sz w:val="26"/>
              </w:rPr>
              <w:t>Что не относится к доходам ТСЖ на УСН</w:t>
            </w:r>
          </w:p>
          <w:p w:rsidR="00AE35A9" w:rsidRDefault="00AE35A9" w:rsidP="00AE35A9">
            <w:pPr>
              <w:spacing w:after="0" w:line="220" w:lineRule="auto"/>
              <w:ind w:firstLine="525"/>
              <w:jc w:val="both"/>
            </w:pPr>
            <w:r>
              <w:rPr>
                <w:rFonts w:ascii="Calibri" w:hAnsi="Calibri" w:cs="Calibri"/>
              </w:rPr>
              <w:t>ТСЖ на УСН не учитывает в доходах:</w:t>
            </w:r>
          </w:p>
          <w:p w:rsidR="00AE35A9" w:rsidRPr="00AE35A9" w:rsidRDefault="00AE35A9" w:rsidP="00AE35A9">
            <w:pPr>
              <w:spacing w:after="0" w:line="220" w:lineRule="auto"/>
              <w:ind w:firstLine="525"/>
              <w:jc w:val="both"/>
              <w:rPr>
                <w:b/>
              </w:rPr>
            </w:pPr>
            <w:r w:rsidRPr="00AE35A9">
              <w:rPr>
                <w:rFonts w:ascii="Calibri" w:hAnsi="Calibri" w:cs="Calibri"/>
                <w:b/>
              </w:rPr>
              <w:t>1) средства целевого финансирования, в том числе (</w:t>
            </w:r>
            <w:proofErr w:type="spellStart"/>
            <w:r w:rsidR="00D53488" w:rsidRPr="00D53488">
              <w:rPr>
                <w:b/>
              </w:rPr>
              <w:fldChar w:fldCharType="begin"/>
            </w:r>
            <w:r w:rsidRPr="00AE35A9">
              <w:rPr>
                <w:b/>
              </w:rPr>
              <w:instrText xml:space="preserve"> HYPERLINK "https://login.consultant.ru/link/?req=doc&amp;base=LAW&amp;n=461840&amp;dst=4393" \h </w:instrText>
            </w:r>
            <w:r w:rsidR="00D53488" w:rsidRPr="00D53488">
              <w:rPr>
                <w:b/>
              </w:rPr>
              <w:fldChar w:fldCharType="separate"/>
            </w:r>
            <w:r w:rsidRPr="00AE35A9">
              <w:rPr>
                <w:rFonts w:ascii="Calibri" w:hAnsi="Calibri" w:cs="Calibri"/>
                <w:b/>
                <w:color w:val="0000FF"/>
              </w:rPr>
              <w:t>пп</w:t>
            </w:r>
            <w:proofErr w:type="spellEnd"/>
            <w:r w:rsidRPr="00AE35A9">
              <w:rPr>
                <w:rFonts w:ascii="Calibri" w:hAnsi="Calibri" w:cs="Calibri"/>
                <w:b/>
                <w:color w:val="0000FF"/>
              </w:rPr>
              <w:t>. 14 п. 1</w:t>
            </w:r>
            <w:r w:rsidR="00D53488" w:rsidRPr="00AE35A9">
              <w:rPr>
                <w:rFonts w:ascii="Calibri" w:hAnsi="Calibri" w:cs="Calibri"/>
                <w:b/>
                <w:color w:val="0000FF"/>
              </w:rPr>
              <w:fldChar w:fldCharType="end"/>
            </w:r>
            <w:r w:rsidRPr="00AE35A9">
              <w:rPr>
                <w:rFonts w:ascii="Calibri" w:hAnsi="Calibri" w:cs="Calibri"/>
                <w:b/>
              </w:rPr>
              <w:t xml:space="preserve">, </w:t>
            </w:r>
            <w:hyperlink r:id="rId7">
              <w:proofErr w:type="spellStart"/>
              <w:r w:rsidRPr="00AE35A9">
                <w:rPr>
                  <w:rFonts w:ascii="Calibri" w:hAnsi="Calibri" w:cs="Calibri"/>
                  <w:b/>
                  <w:color w:val="0000FF"/>
                </w:rPr>
                <w:t>пп</w:t>
              </w:r>
              <w:proofErr w:type="spellEnd"/>
              <w:r w:rsidRPr="00AE35A9">
                <w:rPr>
                  <w:rFonts w:ascii="Calibri" w:hAnsi="Calibri" w:cs="Calibri"/>
                  <w:b/>
                  <w:color w:val="0000FF"/>
                </w:rPr>
                <w:t>. 1 п. 2 ст. 251</w:t>
              </w:r>
            </w:hyperlink>
            <w:r w:rsidRPr="00AE35A9">
              <w:rPr>
                <w:rFonts w:ascii="Calibri" w:hAnsi="Calibri" w:cs="Calibri"/>
                <w:b/>
              </w:rPr>
              <w:t xml:space="preserve">, </w:t>
            </w:r>
            <w:hyperlink r:id="rId8">
              <w:proofErr w:type="spellStart"/>
              <w:r w:rsidRPr="00AE35A9">
                <w:rPr>
                  <w:rFonts w:ascii="Calibri" w:hAnsi="Calibri" w:cs="Calibri"/>
                  <w:b/>
                  <w:color w:val="0000FF"/>
                </w:rPr>
                <w:t>пп</w:t>
              </w:r>
              <w:proofErr w:type="spellEnd"/>
              <w:r w:rsidRPr="00AE35A9">
                <w:rPr>
                  <w:rFonts w:ascii="Calibri" w:hAnsi="Calibri" w:cs="Calibri"/>
                  <w:b/>
                  <w:color w:val="0000FF"/>
                </w:rPr>
                <w:t>. 1 п. 1.1 ст. 346.15</w:t>
              </w:r>
            </w:hyperlink>
            <w:r w:rsidRPr="00AE35A9">
              <w:rPr>
                <w:rFonts w:ascii="Calibri" w:hAnsi="Calibri" w:cs="Calibri"/>
                <w:b/>
              </w:rPr>
              <w:t xml:space="preserve"> НК РФ, </w:t>
            </w:r>
            <w:hyperlink r:id="rId9">
              <w:proofErr w:type="spellStart"/>
              <w:r w:rsidRPr="00AE35A9">
                <w:rPr>
                  <w:rFonts w:ascii="Calibri" w:hAnsi="Calibri" w:cs="Calibri"/>
                  <w:b/>
                  <w:color w:val="0000FF"/>
                </w:rPr>
                <w:t>пп</w:t>
              </w:r>
              <w:proofErr w:type="spellEnd"/>
              <w:r w:rsidRPr="00AE35A9">
                <w:rPr>
                  <w:rFonts w:ascii="Calibri" w:hAnsi="Calibri" w:cs="Calibri"/>
                  <w:b/>
                  <w:color w:val="0000FF"/>
                </w:rPr>
                <w:t>. 2</w:t>
              </w:r>
            </w:hyperlink>
            <w:r w:rsidRPr="00AE35A9">
              <w:rPr>
                <w:rFonts w:ascii="Calibri" w:hAnsi="Calibri" w:cs="Calibri"/>
                <w:b/>
              </w:rPr>
              <w:t xml:space="preserve">, </w:t>
            </w:r>
            <w:hyperlink r:id="rId10">
              <w:r w:rsidRPr="00AE35A9">
                <w:rPr>
                  <w:rFonts w:ascii="Calibri" w:hAnsi="Calibri" w:cs="Calibri"/>
                  <w:b/>
                  <w:color w:val="0000FF"/>
                </w:rPr>
                <w:t>3 п. 1 ст. 137</w:t>
              </w:r>
            </w:hyperlink>
            <w:r w:rsidRPr="00AE35A9">
              <w:rPr>
                <w:rFonts w:ascii="Calibri" w:hAnsi="Calibri" w:cs="Calibri"/>
                <w:b/>
              </w:rPr>
              <w:t xml:space="preserve">, </w:t>
            </w:r>
            <w:hyperlink r:id="rId11">
              <w:proofErr w:type="spellStart"/>
              <w:r w:rsidRPr="00AE35A9">
                <w:rPr>
                  <w:rFonts w:ascii="Calibri" w:hAnsi="Calibri" w:cs="Calibri"/>
                  <w:b/>
                  <w:color w:val="0000FF"/>
                </w:rPr>
                <w:t>пп</w:t>
              </w:r>
              <w:proofErr w:type="spellEnd"/>
              <w:r w:rsidRPr="00AE35A9">
                <w:rPr>
                  <w:rFonts w:ascii="Calibri" w:hAnsi="Calibri" w:cs="Calibri"/>
                  <w:b/>
                  <w:color w:val="0000FF"/>
                </w:rPr>
                <w:t>. 1</w:t>
              </w:r>
            </w:hyperlink>
            <w:r w:rsidRPr="00AE35A9">
              <w:rPr>
                <w:rFonts w:ascii="Calibri" w:hAnsi="Calibri" w:cs="Calibri"/>
                <w:b/>
              </w:rPr>
              <w:t xml:space="preserve">, </w:t>
            </w:r>
            <w:hyperlink r:id="rId12">
              <w:r w:rsidRPr="00AE35A9">
                <w:rPr>
                  <w:rFonts w:ascii="Calibri" w:hAnsi="Calibri" w:cs="Calibri"/>
                  <w:b/>
                  <w:color w:val="0000FF"/>
                </w:rPr>
                <w:t>3 п. 2 ст. 151</w:t>
              </w:r>
            </w:hyperlink>
            <w:r w:rsidRPr="00AE35A9">
              <w:rPr>
                <w:rFonts w:ascii="Calibri" w:hAnsi="Calibri" w:cs="Calibri"/>
                <w:b/>
              </w:rPr>
              <w:t xml:space="preserve"> ЖК РФ):</w:t>
            </w:r>
          </w:p>
          <w:p w:rsidR="00AE35A9" w:rsidRDefault="00AE35A9" w:rsidP="00AE35A9">
            <w:pPr>
              <w:numPr>
                <w:ilvl w:val="0"/>
                <w:numId w:val="15"/>
              </w:numPr>
              <w:spacing w:after="0" w:line="220" w:lineRule="auto"/>
              <w:ind w:left="0" w:firstLine="525"/>
              <w:jc w:val="both"/>
            </w:pPr>
            <w:r>
              <w:rPr>
                <w:rFonts w:ascii="Calibri" w:hAnsi="Calibri" w:cs="Calibri"/>
              </w:rPr>
              <w:t xml:space="preserve">взносы и платежи членов ТСЖ, в том числе специальные взносы и отчисления в резервный фонд, а также безвозмездно полученное имущество (работы, услуги) (Письма Минфина России от 31.07.2020 </w:t>
            </w:r>
            <w:hyperlink r:id="rId13">
              <w:r>
                <w:rPr>
                  <w:rFonts w:ascii="Calibri" w:hAnsi="Calibri" w:cs="Calibri"/>
                  <w:color w:val="0000FF"/>
                </w:rPr>
                <w:t>N 03-11-11/67411</w:t>
              </w:r>
            </w:hyperlink>
            <w:r>
              <w:rPr>
                <w:rFonts w:ascii="Calibri" w:hAnsi="Calibri" w:cs="Calibri"/>
              </w:rPr>
              <w:t xml:space="preserve">, от 03.07.2017 </w:t>
            </w:r>
            <w:hyperlink r:id="rId14">
              <w:r>
                <w:rPr>
                  <w:rFonts w:ascii="Calibri" w:hAnsi="Calibri" w:cs="Calibri"/>
                  <w:color w:val="0000FF"/>
                </w:rPr>
                <w:t>N 03-11-11/41853</w:t>
              </w:r>
            </w:hyperlink>
            <w:r>
              <w:rPr>
                <w:rFonts w:ascii="Calibri" w:hAnsi="Calibri" w:cs="Calibri"/>
              </w:rPr>
              <w:t xml:space="preserve">, от 10.04.2012 </w:t>
            </w:r>
            <w:hyperlink r:id="rId15">
              <w:r>
                <w:rPr>
                  <w:rFonts w:ascii="Calibri" w:hAnsi="Calibri" w:cs="Calibri"/>
                  <w:color w:val="0000FF"/>
                </w:rPr>
                <w:t>N 03-11-11/119</w:t>
              </w:r>
            </w:hyperlink>
            <w:r>
              <w:rPr>
                <w:rFonts w:ascii="Calibri" w:hAnsi="Calibri" w:cs="Calibri"/>
              </w:rPr>
              <w:t>);</w:t>
            </w:r>
          </w:p>
          <w:p w:rsidR="00AE35A9" w:rsidRPr="00AE35A9" w:rsidRDefault="00AE35A9" w:rsidP="00AE35A9">
            <w:pPr>
              <w:numPr>
                <w:ilvl w:val="0"/>
                <w:numId w:val="15"/>
              </w:numPr>
              <w:spacing w:after="0" w:line="220" w:lineRule="auto"/>
              <w:ind w:left="0" w:firstLine="525"/>
              <w:jc w:val="both"/>
              <w:rPr>
                <w:b/>
              </w:rPr>
            </w:pPr>
            <w:r w:rsidRPr="00AE35A9">
              <w:rPr>
                <w:rFonts w:ascii="Calibri" w:hAnsi="Calibri" w:cs="Calibri"/>
                <w:b/>
              </w:rPr>
              <w:t>средства собственников помещений на финансирование проведения ремонта, капитального ремонта общего имущества многоквартирных домов;</w:t>
            </w:r>
          </w:p>
          <w:p w:rsidR="00AE35A9" w:rsidRDefault="00AE35A9" w:rsidP="00AE35A9">
            <w:pPr>
              <w:numPr>
                <w:ilvl w:val="0"/>
                <w:numId w:val="15"/>
              </w:numPr>
              <w:spacing w:after="0" w:line="220" w:lineRule="auto"/>
              <w:ind w:left="0" w:firstLine="525"/>
              <w:jc w:val="both"/>
            </w:pPr>
            <w:r>
              <w:rPr>
                <w:rFonts w:ascii="Calibri" w:hAnsi="Calibri" w:cs="Calibri"/>
              </w:rPr>
              <w:t xml:space="preserve">средства бюджетов, выделяемых на долевое финансирование капитального ремонта в соответствии с Федеральным </w:t>
            </w:r>
            <w:hyperlink r:id="rId16">
              <w:r>
                <w:rPr>
                  <w:rFonts w:ascii="Calibri" w:hAnsi="Calibri" w:cs="Calibri"/>
                  <w:color w:val="0000FF"/>
                </w:rPr>
                <w:t>законом</w:t>
              </w:r>
            </w:hyperlink>
            <w:r>
              <w:rPr>
                <w:rFonts w:ascii="Calibri" w:hAnsi="Calibri" w:cs="Calibri"/>
              </w:rPr>
              <w:t xml:space="preserve"> от 21.07.2007 N 185-ФЗ "О Фонде содействия реформированию жилищно-коммунального хозяйства" и в соответствии с </w:t>
            </w:r>
            <w:hyperlink r:id="rId17">
              <w:r>
                <w:rPr>
                  <w:rFonts w:ascii="Calibri" w:hAnsi="Calibri" w:cs="Calibri"/>
                  <w:color w:val="0000FF"/>
                </w:rPr>
                <w:t>ЖК</w:t>
              </w:r>
            </w:hyperlink>
            <w:r>
              <w:rPr>
                <w:rFonts w:ascii="Calibri" w:hAnsi="Calibri" w:cs="Calibri"/>
              </w:rPr>
              <w:t xml:space="preserve"> РФ;</w:t>
            </w:r>
          </w:p>
          <w:p w:rsidR="00AE35A9" w:rsidRDefault="00AE35A9" w:rsidP="00AE35A9">
            <w:pPr>
              <w:numPr>
                <w:ilvl w:val="0"/>
                <w:numId w:val="15"/>
              </w:numPr>
              <w:spacing w:after="0" w:line="220" w:lineRule="auto"/>
              <w:ind w:left="0" w:firstLine="525"/>
              <w:jc w:val="both"/>
            </w:pPr>
            <w:r>
              <w:rPr>
                <w:rFonts w:ascii="Calibri" w:hAnsi="Calibri" w:cs="Calibri"/>
              </w:rPr>
              <w:t>пожертвования.</w:t>
            </w:r>
          </w:p>
          <w:p w:rsidR="00AE35A9" w:rsidRDefault="00AE35A9" w:rsidP="00AE35A9">
            <w:pPr>
              <w:spacing w:after="0" w:line="220" w:lineRule="auto"/>
              <w:ind w:firstLine="525"/>
              <w:jc w:val="both"/>
            </w:pPr>
            <w:r>
              <w:rPr>
                <w:rFonts w:ascii="Calibri" w:hAnsi="Calibri" w:cs="Calibri"/>
              </w:rPr>
              <w:t>Указанные поступления вы не включаете в состав доходов, только если ведете раздельный учет полученных целевых поступлений и расходов, которые вы произвели за их счет (</w:t>
            </w:r>
            <w:proofErr w:type="spellStart"/>
            <w:r w:rsidR="00D53488" w:rsidRPr="00D53488">
              <w:fldChar w:fldCharType="begin"/>
            </w:r>
            <w:r>
              <w:instrText xml:space="preserve"> HYPERLINK "https://login.consultant.ru/link/?req=doc&amp;base=LAW&amp;n=461840&amp;dst=3760" \h </w:instrText>
            </w:r>
            <w:r w:rsidR="00D53488" w:rsidRPr="00D53488">
              <w:fldChar w:fldCharType="separate"/>
            </w:r>
            <w:r>
              <w:rPr>
                <w:rFonts w:ascii="Calibri" w:hAnsi="Calibri" w:cs="Calibri"/>
                <w:color w:val="0000FF"/>
              </w:rPr>
              <w:t>пп</w:t>
            </w:r>
            <w:proofErr w:type="spellEnd"/>
            <w:r>
              <w:rPr>
                <w:rFonts w:ascii="Calibri" w:hAnsi="Calibri" w:cs="Calibri"/>
                <w:color w:val="0000FF"/>
              </w:rPr>
              <w:t>. 14 п. 1</w:t>
            </w:r>
            <w:r w:rsidR="00D53488">
              <w:rPr>
                <w:rFonts w:ascii="Calibri" w:hAnsi="Calibri" w:cs="Calibri"/>
                <w:color w:val="0000FF"/>
              </w:rPr>
              <w:fldChar w:fldCharType="end"/>
            </w:r>
            <w:r>
              <w:rPr>
                <w:rFonts w:ascii="Calibri" w:hAnsi="Calibri" w:cs="Calibri"/>
              </w:rPr>
              <w:t xml:space="preserve">, </w:t>
            </w:r>
            <w:hyperlink r:id="rId18">
              <w:r>
                <w:rPr>
                  <w:rFonts w:ascii="Calibri" w:hAnsi="Calibri" w:cs="Calibri"/>
                  <w:color w:val="0000FF"/>
                </w:rPr>
                <w:t>п. 2 ст. 251</w:t>
              </w:r>
            </w:hyperlink>
            <w:r>
              <w:rPr>
                <w:rFonts w:ascii="Calibri" w:hAnsi="Calibri" w:cs="Calibri"/>
              </w:rPr>
              <w:t xml:space="preserve"> НК РФ);</w:t>
            </w:r>
          </w:p>
          <w:p w:rsidR="00AE35A9" w:rsidRPr="00D5427D" w:rsidRDefault="00AE35A9" w:rsidP="00AE35A9">
            <w:pPr>
              <w:spacing w:after="0" w:line="220" w:lineRule="auto"/>
              <w:ind w:firstLine="525"/>
              <w:jc w:val="both"/>
              <w:rPr>
                <w:b/>
                <w:u w:val="single"/>
              </w:rPr>
            </w:pPr>
            <w:r w:rsidRPr="00AE35A9">
              <w:rPr>
                <w:rFonts w:ascii="Calibri" w:hAnsi="Calibri" w:cs="Calibri"/>
                <w:b/>
              </w:rPr>
              <w:t xml:space="preserve">2) </w:t>
            </w:r>
            <w:r w:rsidRPr="00D5427D">
              <w:rPr>
                <w:rFonts w:ascii="Calibri" w:hAnsi="Calibri" w:cs="Calibri"/>
                <w:b/>
                <w:u w:val="single"/>
              </w:rPr>
              <w:t>оплату коммунальных услуг сторонних организаций, которую перечисляют собственники (пользователи) недвижимости через ТСЖ (</w:t>
            </w:r>
            <w:proofErr w:type="spellStart"/>
            <w:r w:rsidR="00D53488" w:rsidRPr="00D53488">
              <w:rPr>
                <w:b/>
                <w:u w:val="single"/>
              </w:rPr>
              <w:fldChar w:fldCharType="begin"/>
            </w:r>
            <w:r w:rsidRPr="00D5427D">
              <w:rPr>
                <w:b/>
                <w:u w:val="single"/>
              </w:rPr>
              <w:instrText xml:space="preserve"> HYPERLINK "https://login.consultant.ru/link/?req=doc&amp;base=LAW&amp;n=461840&amp;dst=18361" \h </w:instrText>
            </w:r>
            <w:r w:rsidR="00D53488" w:rsidRPr="00D53488">
              <w:rPr>
                <w:b/>
                <w:u w:val="single"/>
              </w:rPr>
              <w:fldChar w:fldCharType="separate"/>
            </w:r>
            <w:r w:rsidRPr="00D5427D">
              <w:rPr>
                <w:rFonts w:ascii="Calibri" w:hAnsi="Calibri" w:cs="Calibri"/>
                <w:b/>
                <w:color w:val="0000FF"/>
                <w:u w:val="single"/>
              </w:rPr>
              <w:t>пп</w:t>
            </w:r>
            <w:proofErr w:type="spellEnd"/>
            <w:r w:rsidRPr="00D5427D">
              <w:rPr>
                <w:rFonts w:ascii="Calibri" w:hAnsi="Calibri" w:cs="Calibri"/>
                <w:b/>
                <w:color w:val="0000FF"/>
                <w:u w:val="single"/>
              </w:rPr>
              <w:t>. 4 п. 1.1 ст. 346.15</w:t>
            </w:r>
            <w:r w:rsidR="00D53488" w:rsidRPr="00D5427D">
              <w:rPr>
                <w:rFonts w:ascii="Calibri" w:hAnsi="Calibri" w:cs="Calibri"/>
                <w:b/>
                <w:color w:val="0000FF"/>
                <w:u w:val="single"/>
              </w:rPr>
              <w:fldChar w:fldCharType="end"/>
            </w:r>
            <w:r w:rsidRPr="00D5427D">
              <w:rPr>
                <w:rFonts w:ascii="Calibri" w:hAnsi="Calibri" w:cs="Calibri"/>
                <w:b/>
                <w:u w:val="single"/>
              </w:rPr>
              <w:t xml:space="preserve"> НК РФ, Письма Минфина России от 17.02.2022 </w:t>
            </w:r>
            <w:hyperlink r:id="rId19">
              <w:r w:rsidRPr="00D5427D">
                <w:rPr>
                  <w:rFonts w:ascii="Calibri" w:hAnsi="Calibri" w:cs="Calibri"/>
                  <w:b/>
                  <w:color w:val="0000FF"/>
                  <w:u w:val="single"/>
                </w:rPr>
                <w:t>N 03-11-06/2/11177</w:t>
              </w:r>
            </w:hyperlink>
            <w:r w:rsidRPr="00D5427D">
              <w:rPr>
                <w:rFonts w:ascii="Calibri" w:hAnsi="Calibri" w:cs="Calibri"/>
                <w:b/>
                <w:u w:val="single"/>
              </w:rPr>
              <w:t xml:space="preserve">, от 29.04.2021 </w:t>
            </w:r>
            <w:hyperlink r:id="rId20">
              <w:r w:rsidRPr="00D5427D">
                <w:rPr>
                  <w:rFonts w:ascii="Calibri" w:hAnsi="Calibri" w:cs="Calibri"/>
                  <w:b/>
                  <w:color w:val="0000FF"/>
                  <w:u w:val="single"/>
                </w:rPr>
                <w:t>N 03-11-06/2/33191</w:t>
              </w:r>
            </w:hyperlink>
            <w:r w:rsidRPr="00D5427D">
              <w:rPr>
                <w:rFonts w:ascii="Calibri" w:hAnsi="Calibri" w:cs="Calibri"/>
                <w:b/>
                <w:u w:val="single"/>
              </w:rPr>
              <w:t>).</w:t>
            </w:r>
          </w:p>
          <w:p w:rsidR="00AE35A9" w:rsidRDefault="00AE35A9" w:rsidP="00AE35A9">
            <w:pPr>
              <w:spacing w:after="0" w:line="220" w:lineRule="auto"/>
              <w:ind w:firstLine="525"/>
              <w:jc w:val="both"/>
            </w:pPr>
            <w:r>
              <w:rPr>
                <w:rFonts w:ascii="Calibri" w:hAnsi="Calibri" w:cs="Calibri"/>
              </w:rPr>
              <w:t xml:space="preserve">Также не является доходом ТСЖ плата за коммунальные услуги, которую собственники перечисляют непосредственно </w:t>
            </w:r>
            <w:proofErr w:type="spellStart"/>
            <w:r>
              <w:rPr>
                <w:rFonts w:ascii="Calibri" w:hAnsi="Calibri" w:cs="Calibri"/>
              </w:rPr>
              <w:t>ресурсоснабжающим</w:t>
            </w:r>
            <w:proofErr w:type="spellEnd"/>
            <w:r>
              <w:rPr>
                <w:rFonts w:ascii="Calibri" w:hAnsi="Calibri" w:cs="Calibri"/>
              </w:rPr>
              <w:t xml:space="preserve"> организациям, не переводя ее на счет ТСЖ (</w:t>
            </w:r>
            <w:hyperlink r:id="rId21">
              <w:r>
                <w:rPr>
                  <w:rFonts w:ascii="Calibri" w:hAnsi="Calibri" w:cs="Calibri"/>
                  <w:color w:val="0000FF"/>
                </w:rPr>
                <w:t>Письмо</w:t>
              </w:r>
            </w:hyperlink>
            <w:r>
              <w:rPr>
                <w:rFonts w:ascii="Calibri" w:hAnsi="Calibri" w:cs="Calibri"/>
              </w:rPr>
              <w:t xml:space="preserve"> Минфина России от </w:t>
            </w:r>
            <w:r>
              <w:rPr>
                <w:rFonts w:ascii="Calibri" w:hAnsi="Calibri" w:cs="Calibri"/>
              </w:rPr>
              <w:lastRenderedPageBreak/>
              <w:t>07.04.2014 N 03-11-06/2/15441);</w:t>
            </w:r>
          </w:p>
          <w:p w:rsidR="00AE35A9" w:rsidRDefault="00AE35A9" w:rsidP="00AE35A9">
            <w:pPr>
              <w:spacing w:after="0" w:line="220" w:lineRule="auto"/>
              <w:ind w:firstLine="525"/>
              <w:jc w:val="both"/>
            </w:pPr>
            <w:r>
              <w:rPr>
                <w:rFonts w:ascii="Calibri" w:hAnsi="Calibri" w:cs="Calibri"/>
                <w:b/>
              </w:rPr>
              <w:t>3) прочие поступления,</w:t>
            </w:r>
            <w:r>
              <w:rPr>
                <w:rFonts w:ascii="Calibri" w:hAnsi="Calibri" w:cs="Calibri"/>
              </w:rPr>
              <w:t xml:space="preserve"> которые </w:t>
            </w:r>
            <w:hyperlink r:id="rId22">
              <w:r>
                <w:rPr>
                  <w:rFonts w:ascii="Calibri" w:hAnsi="Calibri" w:cs="Calibri"/>
                  <w:color w:val="0000FF"/>
                </w:rPr>
                <w:t>не учитываются</w:t>
              </w:r>
            </w:hyperlink>
            <w:r>
              <w:rPr>
                <w:rFonts w:ascii="Calibri" w:hAnsi="Calibri" w:cs="Calibri"/>
              </w:rPr>
              <w:t xml:space="preserve"> в доходах по УСН.</w:t>
            </w:r>
          </w:p>
          <w:p w:rsidR="00AE35A9" w:rsidRDefault="00AE35A9" w:rsidP="00AE35A9">
            <w:pPr>
              <w:spacing w:after="0" w:line="220" w:lineRule="auto"/>
              <w:ind w:firstLine="525"/>
              <w:outlineLvl w:val="1"/>
            </w:pPr>
            <w:r>
              <w:rPr>
                <w:rFonts w:ascii="Calibri" w:hAnsi="Calibri" w:cs="Calibri"/>
                <w:b/>
                <w:sz w:val="26"/>
              </w:rPr>
              <w:t>Что нужно отнести к доходам ТСЖ при расчете налога на УСН</w:t>
            </w:r>
          </w:p>
          <w:p w:rsidR="00AE35A9" w:rsidRPr="00AE35A9" w:rsidRDefault="00AE35A9" w:rsidP="00AE35A9">
            <w:pPr>
              <w:spacing w:after="0" w:line="220" w:lineRule="auto"/>
              <w:ind w:firstLine="525"/>
              <w:jc w:val="both"/>
              <w:rPr>
                <w:b/>
              </w:rPr>
            </w:pPr>
            <w:r w:rsidRPr="00AE35A9">
              <w:rPr>
                <w:rFonts w:ascii="Calibri" w:hAnsi="Calibri" w:cs="Calibri"/>
                <w:b/>
              </w:rPr>
              <w:t>В составе доходов ТСЖ учитывает:</w:t>
            </w:r>
          </w:p>
          <w:p w:rsidR="00AE35A9" w:rsidRPr="00AE35A9" w:rsidRDefault="00AE35A9" w:rsidP="00AE35A9">
            <w:pPr>
              <w:spacing w:after="0" w:line="220" w:lineRule="auto"/>
              <w:ind w:firstLine="525"/>
              <w:jc w:val="both"/>
              <w:rPr>
                <w:b/>
              </w:rPr>
            </w:pPr>
            <w:r w:rsidRPr="00AE35A9">
              <w:rPr>
                <w:rFonts w:ascii="Calibri" w:hAnsi="Calibri" w:cs="Calibri"/>
                <w:b/>
              </w:rPr>
              <w:t>1) доходы от собственной деятельности, в том числе:</w:t>
            </w:r>
          </w:p>
          <w:p w:rsidR="00AE35A9" w:rsidRPr="00AE35A9" w:rsidRDefault="00AE35A9" w:rsidP="00AE35A9">
            <w:pPr>
              <w:numPr>
                <w:ilvl w:val="0"/>
                <w:numId w:val="16"/>
              </w:numPr>
              <w:spacing w:after="0" w:line="220" w:lineRule="auto"/>
              <w:ind w:left="0" w:firstLine="525"/>
              <w:jc w:val="both"/>
              <w:rPr>
                <w:b/>
              </w:rPr>
            </w:pPr>
            <w:r w:rsidRPr="00AE35A9">
              <w:rPr>
                <w:rFonts w:ascii="Calibri" w:hAnsi="Calibri" w:cs="Calibri"/>
                <w:b/>
              </w:rPr>
              <w:t>плату за услуги и работы, которые ТСЖ выполняет самостоятельно (например, услуги слесаря, сантехника и т.п.);</w:t>
            </w:r>
          </w:p>
          <w:p w:rsidR="00AE35A9" w:rsidRPr="00AE35A9" w:rsidRDefault="00AE35A9" w:rsidP="00AE35A9">
            <w:pPr>
              <w:numPr>
                <w:ilvl w:val="0"/>
                <w:numId w:val="16"/>
              </w:numPr>
              <w:spacing w:after="0" w:line="220" w:lineRule="auto"/>
              <w:ind w:left="0" w:firstLine="525"/>
              <w:jc w:val="both"/>
              <w:rPr>
                <w:b/>
              </w:rPr>
            </w:pPr>
            <w:r w:rsidRPr="00AE35A9">
              <w:rPr>
                <w:rFonts w:ascii="Calibri" w:hAnsi="Calibri" w:cs="Calibri"/>
                <w:b/>
              </w:rPr>
              <w:t>плату за услуги и работы по содержанию и ремонту общего имущества, за коммунальные услуги, которую вы предъявили собственникам помещений. Доход признавайте в части, которая превышает приобретение соответствующих работ (услуг) у поставщиков (</w:t>
            </w:r>
            <w:hyperlink r:id="rId23">
              <w:r w:rsidRPr="00AE35A9">
                <w:rPr>
                  <w:rFonts w:ascii="Calibri" w:hAnsi="Calibri" w:cs="Calibri"/>
                  <w:b/>
                  <w:color w:val="0000FF"/>
                </w:rPr>
                <w:t>Письмо</w:t>
              </w:r>
            </w:hyperlink>
            <w:r w:rsidRPr="00AE35A9">
              <w:rPr>
                <w:rFonts w:ascii="Calibri" w:hAnsi="Calibri" w:cs="Calibri"/>
                <w:b/>
              </w:rPr>
              <w:t xml:space="preserve"> ФНС России от 13.08.2018 N СА-4-7/15613@);</w:t>
            </w:r>
          </w:p>
          <w:p w:rsidR="00AE35A9" w:rsidRPr="00AE35A9" w:rsidRDefault="00AE35A9" w:rsidP="00AE35A9">
            <w:pPr>
              <w:spacing w:after="0" w:line="220" w:lineRule="auto"/>
              <w:ind w:firstLine="525"/>
              <w:jc w:val="both"/>
              <w:rPr>
                <w:b/>
              </w:rPr>
            </w:pPr>
            <w:r w:rsidRPr="00AE35A9">
              <w:rPr>
                <w:rFonts w:ascii="Calibri" w:hAnsi="Calibri" w:cs="Calibri"/>
                <w:b/>
              </w:rPr>
              <w:t>2) посредническое вознаграждение, если вы заключили с собственниками посреднический договор (</w:t>
            </w:r>
            <w:hyperlink r:id="rId24">
              <w:r w:rsidRPr="00AE35A9">
                <w:rPr>
                  <w:rFonts w:ascii="Calibri" w:hAnsi="Calibri" w:cs="Calibri"/>
                  <w:b/>
                  <w:color w:val="0000FF"/>
                </w:rPr>
                <w:t>Письмо</w:t>
              </w:r>
            </w:hyperlink>
            <w:r w:rsidRPr="00AE35A9">
              <w:rPr>
                <w:rFonts w:ascii="Calibri" w:hAnsi="Calibri" w:cs="Calibri"/>
                <w:b/>
              </w:rPr>
              <w:t xml:space="preserve"> Минфина России от 12.09.2019 N 03-01-15/70350);</w:t>
            </w:r>
          </w:p>
          <w:p w:rsidR="00131F6F" w:rsidRDefault="00AE35A9" w:rsidP="00AE35A9">
            <w:pPr>
              <w:spacing w:after="0" w:line="220" w:lineRule="auto"/>
              <w:ind w:firstLine="525"/>
              <w:jc w:val="both"/>
              <w:rPr>
                <w:b/>
              </w:rPr>
            </w:pPr>
            <w:r w:rsidRPr="00AE35A9">
              <w:rPr>
                <w:rFonts w:ascii="Calibri" w:hAnsi="Calibri" w:cs="Calibri"/>
                <w:b/>
              </w:rPr>
              <w:t xml:space="preserve">3) прочие доходы (кроме </w:t>
            </w:r>
            <w:hyperlink w:anchor="P21">
              <w:r w:rsidRPr="00AE35A9">
                <w:rPr>
                  <w:rFonts w:ascii="Calibri" w:hAnsi="Calibri" w:cs="Calibri"/>
                  <w:b/>
                  <w:color w:val="0000FF"/>
                </w:rPr>
                <w:t>необлагаемых</w:t>
              </w:r>
            </w:hyperlink>
            <w:r w:rsidRPr="00AE35A9">
              <w:rPr>
                <w:rFonts w:ascii="Calibri" w:hAnsi="Calibri" w:cs="Calibri"/>
                <w:b/>
              </w:rPr>
              <w:t>) (</w:t>
            </w:r>
            <w:hyperlink r:id="rId25">
              <w:r w:rsidRPr="00AE35A9">
                <w:rPr>
                  <w:rFonts w:ascii="Calibri" w:hAnsi="Calibri" w:cs="Calibri"/>
                  <w:b/>
                  <w:color w:val="0000FF"/>
                </w:rPr>
                <w:t>п. 1 ст. 346.15</w:t>
              </w:r>
            </w:hyperlink>
            <w:r w:rsidRPr="00AE35A9">
              <w:rPr>
                <w:rFonts w:ascii="Calibri" w:hAnsi="Calibri" w:cs="Calibri"/>
                <w:b/>
              </w:rPr>
              <w:t xml:space="preserve"> НК РФ). Например, проценты с депозита, на котором размещены временно свободные средства ТСЖ (</w:t>
            </w:r>
            <w:hyperlink r:id="rId26">
              <w:r w:rsidRPr="00AE35A9">
                <w:rPr>
                  <w:rFonts w:ascii="Calibri" w:hAnsi="Calibri" w:cs="Calibri"/>
                  <w:b/>
                  <w:color w:val="0000FF"/>
                </w:rPr>
                <w:t>п. 6 ст. 250</w:t>
              </w:r>
            </w:hyperlink>
            <w:r w:rsidRPr="00AE35A9">
              <w:rPr>
                <w:rFonts w:ascii="Calibri" w:hAnsi="Calibri" w:cs="Calibri"/>
                <w:b/>
              </w:rPr>
              <w:t xml:space="preserve"> НК РФ, </w:t>
            </w:r>
            <w:hyperlink r:id="rId27">
              <w:r w:rsidRPr="00AE35A9">
                <w:rPr>
                  <w:rFonts w:ascii="Calibri" w:hAnsi="Calibri" w:cs="Calibri"/>
                  <w:b/>
                  <w:color w:val="0000FF"/>
                </w:rPr>
                <w:t>Письмо</w:t>
              </w:r>
            </w:hyperlink>
            <w:r w:rsidRPr="00AE35A9">
              <w:rPr>
                <w:rFonts w:ascii="Calibri" w:hAnsi="Calibri" w:cs="Calibri"/>
                <w:b/>
              </w:rPr>
              <w:t xml:space="preserve"> Минфина России от 29.09.2015 N 03-03-07/55629).</w:t>
            </w:r>
          </w:p>
        </w:tc>
      </w:tr>
    </w:tbl>
    <w:p w:rsidR="00A84128" w:rsidRPr="00A84128" w:rsidRDefault="00131F6F" w:rsidP="00A84128">
      <w:pPr>
        <w:spacing w:after="0" w:line="220" w:lineRule="auto"/>
        <w:ind w:firstLine="567"/>
        <w:rPr>
          <w:sz w:val="18"/>
          <w:szCs w:val="18"/>
        </w:rPr>
      </w:pPr>
      <w:r>
        <w:rPr>
          <w:b/>
        </w:rPr>
        <w:lastRenderedPageBreak/>
        <w:t>Источник:</w:t>
      </w:r>
      <w:r>
        <w:t xml:space="preserve"> </w:t>
      </w:r>
      <w:hyperlink r:id="rId28">
        <w:r w:rsidR="00A84128" w:rsidRPr="00A84128">
          <w:rPr>
            <w:rFonts w:ascii="Calibri" w:hAnsi="Calibri" w:cs="Calibri"/>
            <w:i/>
            <w:color w:val="0000FF"/>
            <w:sz w:val="18"/>
            <w:szCs w:val="18"/>
          </w:rPr>
          <w:br/>
          <w:t>Готовое решение: Как ТСЖ на УСН ведет учет доходов и расходов (</w:t>
        </w:r>
        <w:proofErr w:type="spellStart"/>
        <w:r w:rsidR="00A84128" w:rsidRPr="00A84128">
          <w:rPr>
            <w:rFonts w:ascii="Calibri" w:hAnsi="Calibri" w:cs="Calibri"/>
            <w:i/>
            <w:color w:val="0000FF"/>
            <w:sz w:val="18"/>
            <w:szCs w:val="18"/>
          </w:rPr>
          <w:t>КонсультантПлюс</w:t>
        </w:r>
        <w:proofErr w:type="spellEnd"/>
        <w:r w:rsidR="00A84128" w:rsidRPr="00A84128">
          <w:rPr>
            <w:rFonts w:ascii="Calibri" w:hAnsi="Calibri" w:cs="Calibri"/>
            <w:i/>
            <w:color w:val="0000FF"/>
            <w:sz w:val="18"/>
            <w:szCs w:val="18"/>
          </w:rPr>
          <w:t>, 2023) {</w:t>
        </w:r>
        <w:proofErr w:type="spellStart"/>
        <w:r w:rsidR="00A84128" w:rsidRPr="00A84128">
          <w:rPr>
            <w:rFonts w:ascii="Calibri" w:hAnsi="Calibri" w:cs="Calibri"/>
            <w:i/>
            <w:color w:val="0000FF"/>
            <w:sz w:val="18"/>
            <w:szCs w:val="18"/>
          </w:rPr>
          <w:t>КонсультантПлюс</w:t>
        </w:r>
        <w:proofErr w:type="spellEnd"/>
        <w:r w:rsidR="00A84128" w:rsidRPr="00A84128">
          <w:rPr>
            <w:rFonts w:ascii="Calibri" w:hAnsi="Calibri" w:cs="Calibri"/>
            <w:i/>
            <w:color w:val="0000FF"/>
            <w:sz w:val="18"/>
            <w:szCs w:val="18"/>
          </w:rPr>
          <w:t>}</w:t>
        </w:r>
      </w:hyperlink>
      <w:r w:rsidR="00A84128" w:rsidRPr="00A84128">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tblPr>
      <w:tblGrid>
        <w:gridCol w:w="11340"/>
      </w:tblGrid>
      <w:tr w:rsidR="00AD1AAA" w:rsidTr="00436DBC">
        <w:trPr>
          <w:trHeight w:val="24"/>
        </w:trPr>
        <w:tc>
          <w:tcPr>
            <w:tcW w:w="11340" w:type="dxa"/>
            <w:tcBorders>
              <w:top w:val="nil"/>
              <w:left w:val="single" w:sz="24" w:space="0" w:color="FE9500"/>
              <w:bottom w:val="nil"/>
              <w:right w:val="nil"/>
            </w:tcBorders>
            <w:shd w:val="clear" w:color="auto" w:fill="F2F4E6"/>
            <w:hideMark/>
          </w:tcPr>
          <w:p w:rsidR="00AD1AAA" w:rsidRDefault="00AD1AAA" w:rsidP="00AD1AAA">
            <w:pPr>
              <w:spacing w:after="0" w:line="220" w:lineRule="auto"/>
              <w:jc w:val="center"/>
              <w:outlineLvl w:val="2"/>
            </w:pPr>
            <w:r>
              <w:rPr>
                <w:rFonts w:ascii="Calibri" w:hAnsi="Calibri" w:cs="Calibri"/>
                <w:b/>
              </w:rPr>
              <w:t>Управление многоквартирными домами</w:t>
            </w:r>
          </w:p>
          <w:p w:rsidR="00AD1AAA" w:rsidRDefault="00AD1AAA" w:rsidP="00AD1AAA">
            <w:pPr>
              <w:spacing w:after="0" w:line="220" w:lineRule="auto"/>
              <w:jc w:val="center"/>
            </w:pPr>
            <w:r>
              <w:rPr>
                <w:rFonts w:ascii="Calibri" w:hAnsi="Calibri" w:cs="Calibri"/>
                <w:b/>
              </w:rPr>
              <w:t>(ТСЖ и управляющие организации)</w:t>
            </w:r>
          </w:p>
          <w:p w:rsidR="00AD1AAA" w:rsidRDefault="00AD1AAA" w:rsidP="00AD1AAA">
            <w:pPr>
              <w:spacing w:after="0" w:line="220" w:lineRule="auto"/>
              <w:ind w:firstLine="540"/>
              <w:jc w:val="both"/>
            </w:pPr>
          </w:p>
          <w:p w:rsidR="00AD1AAA" w:rsidRDefault="00AD1AAA" w:rsidP="00AD1AAA">
            <w:pPr>
              <w:spacing w:after="0" w:line="220" w:lineRule="auto"/>
              <w:ind w:firstLine="540"/>
              <w:jc w:val="both"/>
            </w:pPr>
            <w:r>
              <w:rPr>
                <w:rFonts w:ascii="Calibri" w:hAnsi="Calibri" w:cs="Calibri"/>
              </w:rPr>
              <w:t xml:space="preserve">В составе доходов при применении УСН учитывают доходы от реализации товаров (работ, услуг), имущественных прав и внереализационные доходы, определяемые в соответствии со </w:t>
            </w:r>
            <w:hyperlink r:id="rId29">
              <w:r>
                <w:rPr>
                  <w:rFonts w:ascii="Calibri" w:hAnsi="Calibri" w:cs="Calibri"/>
                  <w:color w:val="0000FF"/>
                </w:rPr>
                <w:t>ст. ст. 249</w:t>
              </w:r>
            </w:hyperlink>
            <w:r>
              <w:rPr>
                <w:rFonts w:ascii="Calibri" w:hAnsi="Calibri" w:cs="Calibri"/>
              </w:rPr>
              <w:t xml:space="preserve"> и </w:t>
            </w:r>
            <w:hyperlink r:id="rId30">
              <w:r>
                <w:rPr>
                  <w:rFonts w:ascii="Calibri" w:hAnsi="Calibri" w:cs="Calibri"/>
                  <w:color w:val="0000FF"/>
                </w:rPr>
                <w:t>250</w:t>
              </w:r>
            </w:hyperlink>
            <w:r>
              <w:rPr>
                <w:rFonts w:ascii="Calibri" w:hAnsi="Calibri" w:cs="Calibri"/>
              </w:rPr>
              <w:t xml:space="preserve"> НК РФ. При этом в составе доходов не учитываются доходы, предусмотренные </w:t>
            </w:r>
            <w:hyperlink r:id="rId31">
              <w:r>
                <w:rPr>
                  <w:rFonts w:ascii="Calibri" w:hAnsi="Calibri" w:cs="Calibri"/>
                  <w:color w:val="0000FF"/>
                </w:rPr>
                <w:t>ст. 251</w:t>
              </w:r>
            </w:hyperlink>
            <w:r>
              <w:rPr>
                <w:rFonts w:ascii="Calibri" w:hAnsi="Calibri" w:cs="Calibri"/>
              </w:rPr>
              <w:t xml:space="preserve"> НК РФ.</w:t>
            </w:r>
          </w:p>
          <w:p w:rsidR="00AD1AAA" w:rsidRPr="00AD1AAA" w:rsidRDefault="00AD1AAA" w:rsidP="00AD1AAA">
            <w:pPr>
              <w:spacing w:after="0" w:line="220" w:lineRule="auto"/>
              <w:ind w:firstLine="540"/>
              <w:jc w:val="both"/>
              <w:rPr>
                <w:b/>
              </w:rPr>
            </w:pPr>
            <w:r w:rsidRPr="00AD1AAA">
              <w:rPr>
                <w:rFonts w:ascii="Calibri" w:hAnsi="Calibri" w:cs="Calibri"/>
                <w:b/>
              </w:rPr>
              <w:t xml:space="preserve">В частности, к доходам, не облагаемым налогом при УСН, отнесены средства целевого финансирования, перечисленные в </w:t>
            </w:r>
            <w:hyperlink r:id="rId32">
              <w:proofErr w:type="spellStart"/>
              <w:r w:rsidRPr="00AD1AAA">
                <w:rPr>
                  <w:rFonts w:ascii="Calibri" w:hAnsi="Calibri" w:cs="Calibri"/>
                  <w:b/>
                  <w:color w:val="0000FF"/>
                </w:rPr>
                <w:t>пп</w:t>
              </w:r>
              <w:proofErr w:type="spellEnd"/>
              <w:r w:rsidRPr="00AD1AAA">
                <w:rPr>
                  <w:rFonts w:ascii="Calibri" w:hAnsi="Calibri" w:cs="Calibri"/>
                  <w:b/>
                  <w:color w:val="0000FF"/>
                </w:rPr>
                <w:t>. 14 п. 1 ст. 251</w:t>
              </w:r>
            </w:hyperlink>
            <w:r w:rsidRPr="00AD1AAA">
              <w:rPr>
                <w:rFonts w:ascii="Calibri" w:hAnsi="Calibri" w:cs="Calibri"/>
                <w:b/>
              </w:rPr>
              <w:t xml:space="preserve"> НК РФ, в том числе:</w:t>
            </w:r>
          </w:p>
          <w:p w:rsidR="00AD1AAA" w:rsidRDefault="00AD1AAA" w:rsidP="00AD1AAA">
            <w:pPr>
              <w:spacing w:after="0" w:line="220" w:lineRule="auto"/>
              <w:ind w:firstLine="540"/>
              <w:jc w:val="both"/>
            </w:pPr>
            <w:r>
              <w:rPr>
                <w:rFonts w:ascii="Calibri" w:hAnsi="Calibri" w:cs="Calibri"/>
              </w:rPr>
              <w:t xml:space="preserve">- средства бюджетов, выделяемые осуществляющим управление многоквартирными домами товариществам собственников жилья, жилищным, жилищно-строительным кооперативам или иным специализированным потребительским кооперативам, управляющим организациям, выбранным собственниками помещений в многоквартирных домах, на долевое финансирование проведения капитального ремонта многоквартирных домов в соответствии с Федеральным </w:t>
            </w:r>
            <w:hyperlink r:id="rId33">
              <w:r>
                <w:rPr>
                  <w:rFonts w:ascii="Calibri" w:hAnsi="Calibri" w:cs="Calibri"/>
                  <w:color w:val="0000FF"/>
                </w:rPr>
                <w:t>законом</w:t>
              </w:r>
            </w:hyperlink>
            <w:r>
              <w:rPr>
                <w:rFonts w:ascii="Calibri" w:hAnsi="Calibri" w:cs="Calibri"/>
              </w:rPr>
              <w:t xml:space="preserve"> "О Фонде содействия реформированию жилищно-коммунального хозяйства";</w:t>
            </w:r>
          </w:p>
          <w:p w:rsidR="00AD1AAA" w:rsidRDefault="00AD1AAA" w:rsidP="00AD1AAA">
            <w:pPr>
              <w:spacing w:after="0" w:line="220" w:lineRule="auto"/>
              <w:ind w:firstLine="540"/>
              <w:jc w:val="both"/>
            </w:pPr>
            <w:r>
              <w:rPr>
                <w:rFonts w:ascii="Calibri" w:hAnsi="Calibri" w:cs="Calibri"/>
              </w:rPr>
              <w:t xml:space="preserve">- средства бюджетов, выделяемые на долевое финансирование проведения капитального ремонта общего имущества в многоквартирных домах в соответствии с Жилищным </w:t>
            </w:r>
            <w:hyperlink r:id="rId34">
              <w:r>
                <w:rPr>
                  <w:rFonts w:ascii="Calibri" w:hAnsi="Calibri" w:cs="Calibri"/>
                  <w:color w:val="0000FF"/>
                </w:rPr>
                <w:t>кодексом</w:t>
              </w:r>
            </w:hyperlink>
            <w:r>
              <w:rPr>
                <w:rFonts w:ascii="Calibri" w:hAnsi="Calibri" w:cs="Calibri"/>
              </w:rPr>
              <w:t xml:space="preserve"> РФ (ЖК РФ) товариществам собственников жилья, жилищным, жилищно-строительным кооперативам или иным специализированным потребительским кооперативам, созданным и осуществляющим управление многоквартирными домами в соответствии с </w:t>
            </w:r>
            <w:hyperlink r:id="rId35">
              <w:r>
                <w:rPr>
                  <w:rFonts w:ascii="Calibri" w:hAnsi="Calibri" w:cs="Calibri"/>
                  <w:color w:val="0000FF"/>
                </w:rPr>
                <w:t>ЖК</w:t>
              </w:r>
            </w:hyperlink>
            <w:r>
              <w:rPr>
                <w:rFonts w:ascii="Calibri" w:hAnsi="Calibri" w:cs="Calibri"/>
              </w:rPr>
              <w:t xml:space="preserve"> РФ, управляющим организациям, а также при непосредственном управлении многоквартирными домами собственниками помещений в таких домах - управляющим организациям, оказывающим услуги и (или) выполняющим работы по содержанию и ремонту общего имущества в таких домах;</w:t>
            </w:r>
          </w:p>
          <w:p w:rsidR="00AD1AAA" w:rsidRPr="00AD1AAA" w:rsidRDefault="00AD1AAA" w:rsidP="00AD1AAA">
            <w:pPr>
              <w:spacing w:after="0" w:line="220" w:lineRule="auto"/>
              <w:ind w:firstLine="540"/>
              <w:jc w:val="both"/>
              <w:rPr>
                <w:b/>
              </w:rPr>
            </w:pPr>
            <w:r w:rsidRPr="00AD1AAA">
              <w:rPr>
                <w:rFonts w:ascii="Calibri" w:hAnsi="Calibri" w:cs="Calibri"/>
                <w:b/>
              </w:rPr>
              <w:t xml:space="preserve">- средства собственников помещений в многоквартирных домах, поступающие на счета осуществляющих управление многоквартирными домами товариществ собственников жилья, жилищных, жилищно-строительных кооперативов и иных специализированных потребительских кооперативов, управляющих организаций, а также на счета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и созданы в соответствии с </w:t>
            </w:r>
            <w:hyperlink r:id="rId36">
              <w:r w:rsidRPr="00AD1AAA">
                <w:rPr>
                  <w:rFonts w:ascii="Calibri" w:hAnsi="Calibri" w:cs="Calibri"/>
                  <w:b/>
                  <w:color w:val="0000FF"/>
                </w:rPr>
                <w:t>ЖК</w:t>
              </w:r>
            </w:hyperlink>
            <w:r w:rsidRPr="00AD1AAA">
              <w:rPr>
                <w:rFonts w:ascii="Calibri" w:hAnsi="Calibri" w:cs="Calibri"/>
                <w:b/>
              </w:rPr>
              <w:t xml:space="preserve"> РФ, на финансирование проведения ремонта, капитального ремонта общего имущества многоквартирных домов.</w:t>
            </w:r>
          </w:p>
          <w:p w:rsidR="00AD1AAA" w:rsidRDefault="00AD1AAA" w:rsidP="00AD1AAA">
            <w:pPr>
              <w:spacing w:after="0" w:line="220" w:lineRule="auto"/>
              <w:ind w:firstLine="540"/>
              <w:jc w:val="both"/>
            </w:pPr>
            <w:r>
              <w:rPr>
                <w:rFonts w:ascii="Calibri" w:hAnsi="Calibri" w:cs="Calibri"/>
              </w:rPr>
              <w:t xml:space="preserve">Согласно разъяснениям, приведенным в </w:t>
            </w:r>
            <w:hyperlink r:id="rId37">
              <w:r>
                <w:rPr>
                  <w:rFonts w:ascii="Calibri" w:hAnsi="Calibri" w:cs="Calibri"/>
                  <w:color w:val="0000FF"/>
                </w:rPr>
                <w:t>Письме</w:t>
              </w:r>
            </w:hyperlink>
            <w:r>
              <w:rPr>
                <w:rFonts w:ascii="Calibri" w:hAnsi="Calibri" w:cs="Calibri"/>
              </w:rPr>
              <w:t xml:space="preserve"> Минфина России от 22.01.2015 N 03-11-03/2/69510, от налогообложения освобождаются не только взносы на капитальный ремонт, поступающие от собственников жилья, но и проценты за ненадлежащее исполнение обязанностей по уплате таких взносов, зачисляемые на специальный счет фонда капитального ремонта многоквартирного дома.</w:t>
            </w:r>
          </w:p>
          <w:p w:rsidR="00AD1AAA" w:rsidRDefault="00AD1AAA" w:rsidP="00AD1AAA">
            <w:pPr>
              <w:spacing w:after="0" w:line="220" w:lineRule="auto"/>
              <w:ind w:firstLine="540"/>
              <w:jc w:val="both"/>
            </w:pPr>
            <w:r>
              <w:rPr>
                <w:rFonts w:ascii="Calibri" w:hAnsi="Calibri" w:cs="Calibri"/>
              </w:rPr>
              <w:t>Целевые средства освобождаются от налогообложения и в том случае, когда они поступают от Федеральной службы судебных приставов в виде взысканной в судебном порядке задолженности с собственников жилья (</w:t>
            </w:r>
            <w:hyperlink r:id="rId38">
              <w:r>
                <w:rPr>
                  <w:rFonts w:ascii="Calibri" w:hAnsi="Calibri" w:cs="Calibri"/>
                  <w:color w:val="0000FF"/>
                </w:rPr>
                <w:t>Письмо</w:t>
              </w:r>
            </w:hyperlink>
            <w:r>
              <w:rPr>
                <w:rFonts w:ascii="Calibri" w:hAnsi="Calibri" w:cs="Calibri"/>
              </w:rPr>
              <w:t xml:space="preserve"> Минфина России от 18.07.2014 N 03-11-06/2/35485).</w:t>
            </w:r>
          </w:p>
          <w:p w:rsidR="00AD1AAA" w:rsidRPr="00AD1AAA" w:rsidRDefault="00AD1AAA" w:rsidP="00AD1AAA">
            <w:pPr>
              <w:spacing w:after="0" w:line="220" w:lineRule="auto"/>
              <w:ind w:firstLine="540"/>
              <w:jc w:val="both"/>
              <w:rPr>
                <w:b/>
              </w:rPr>
            </w:pPr>
            <w:r w:rsidRPr="00AD1AAA">
              <w:rPr>
                <w:rFonts w:ascii="Calibri" w:hAnsi="Calibri" w:cs="Calibri"/>
                <w:b/>
              </w:rPr>
              <w:t xml:space="preserve">Заметим, что ограничений по срокам использования средств целевого финансирования, предусмотренных </w:t>
            </w:r>
            <w:hyperlink r:id="rId39">
              <w:proofErr w:type="spellStart"/>
              <w:r w:rsidRPr="00AD1AAA">
                <w:rPr>
                  <w:rFonts w:ascii="Calibri" w:hAnsi="Calibri" w:cs="Calibri"/>
                  <w:b/>
                  <w:color w:val="0000FF"/>
                </w:rPr>
                <w:t>пп</w:t>
              </w:r>
              <w:proofErr w:type="spellEnd"/>
              <w:r w:rsidRPr="00AD1AAA">
                <w:rPr>
                  <w:rFonts w:ascii="Calibri" w:hAnsi="Calibri" w:cs="Calibri"/>
                  <w:b/>
                  <w:color w:val="0000FF"/>
                </w:rPr>
                <w:t>. 14 п. 1 ст. 251</w:t>
              </w:r>
            </w:hyperlink>
            <w:r w:rsidRPr="00AD1AAA">
              <w:rPr>
                <w:rFonts w:ascii="Calibri" w:hAnsi="Calibri" w:cs="Calibri"/>
                <w:b/>
              </w:rPr>
              <w:t xml:space="preserve"> НК РФ, в НК РФ нет. В связи с этим если на конец налогового периода на расчетном счете ТСЖ, осуществляющего управление многоквартирными домами, имеются неиспользованные средства, полученные от собственников помещений на ремонт, капитальный ремонт общего имущества многоквартирных домов, то данные неиспользованные средства не учитываются в составе доходов при определении объекта налогообложения по налогу, уплачиваемому в связи с применением УСН (</w:t>
            </w:r>
            <w:hyperlink r:id="rId40">
              <w:r w:rsidRPr="00AD1AAA">
                <w:rPr>
                  <w:rFonts w:ascii="Calibri" w:hAnsi="Calibri" w:cs="Calibri"/>
                  <w:b/>
                  <w:color w:val="0000FF"/>
                </w:rPr>
                <w:t>Письмо</w:t>
              </w:r>
            </w:hyperlink>
            <w:r w:rsidRPr="00AD1AAA">
              <w:rPr>
                <w:rFonts w:ascii="Calibri" w:hAnsi="Calibri" w:cs="Calibri"/>
                <w:b/>
              </w:rPr>
              <w:t xml:space="preserve"> Минфина России от 21.02.2014 N 03-11-06/2/7386).</w:t>
            </w:r>
          </w:p>
          <w:p w:rsidR="00AD1AAA" w:rsidRDefault="00AD1AAA" w:rsidP="00AD1AAA">
            <w:pPr>
              <w:spacing w:after="0" w:line="220" w:lineRule="auto"/>
              <w:ind w:firstLine="540"/>
              <w:jc w:val="both"/>
            </w:pPr>
            <w:r>
              <w:rPr>
                <w:rFonts w:ascii="Calibri" w:hAnsi="Calibri" w:cs="Calibri"/>
              </w:rPr>
              <w:t xml:space="preserve">ТСЖ являются некоммерческими организациями, поэтому при определении доходов, освобождаемых от налогообложения, они руководствуются также и </w:t>
            </w:r>
            <w:hyperlink r:id="rId41">
              <w:r>
                <w:rPr>
                  <w:rFonts w:ascii="Calibri" w:hAnsi="Calibri" w:cs="Calibri"/>
                  <w:color w:val="0000FF"/>
                </w:rPr>
                <w:t>п. 2 ст. 251</w:t>
              </w:r>
            </w:hyperlink>
            <w:r>
              <w:rPr>
                <w:rFonts w:ascii="Calibri" w:hAnsi="Calibri" w:cs="Calibri"/>
              </w:rPr>
              <w:t xml:space="preserve"> НК РФ, который выводит из-под налогообложения </w:t>
            </w:r>
            <w:r>
              <w:rPr>
                <w:rFonts w:ascii="Calibri" w:hAnsi="Calibri" w:cs="Calibri"/>
              </w:rPr>
              <w:lastRenderedPageBreak/>
              <w:t>целевые поступления на содержание некоммерческих организаций и ведение ими уставной деятельности.</w:t>
            </w:r>
          </w:p>
          <w:p w:rsidR="00AD1AAA" w:rsidRDefault="00AD1AAA" w:rsidP="00AD1AAA">
            <w:pPr>
              <w:spacing w:after="0" w:line="220" w:lineRule="auto"/>
              <w:ind w:firstLine="540"/>
              <w:jc w:val="both"/>
            </w:pPr>
            <w:r>
              <w:rPr>
                <w:rFonts w:ascii="Calibri" w:hAnsi="Calibri" w:cs="Calibri"/>
              </w:rPr>
              <w:t xml:space="preserve">Таким образом, ТСЖ, применяющее упрощенную систему налогообложения, при определении налоговой базы не учитывает вступительные взносы, членские взносы, паевые взносы, пожертвования, доходы в виде безвозмездно полученных работ (услуг), выполненных (оказанных) на основании соответствующих договоров, а также отчисления на формирование резерва на проведение ремонта, капитального ремонта общего имущества, которые производятся ТСЖ его членами (Письма Минфина России от 27.01.2017 </w:t>
            </w:r>
            <w:hyperlink r:id="rId42">
              <w:r>
                <w:rPr>
                  <w:rFonts w:ascii="Calibri" w:hAnsi="Calibri" w:cs="Calibri"/>
                  <w:color w:val="0000FF"/>
                </w:rPr>
                <w:t>N 03-11-11/4260</w:t>
              </w:r>
            </w:hyperlink>
            <w:r>
              <w:rPr>
                <w:rFonts w:ascii="Calibri" w:hAnsi="Calibri" w:cs="Calibri"/>
              </w:rPr>
              <w:t xml:space="preserve">, от 03.10.2014 </w:t>
            </w:r>
            <w:hyperlink r:id="rId43">
              <w:r>
                <w:rPr>
                  <w:rFonts w:ascii="Calibri" w:hAnsi="Calibri" w:cs="Calibri"/>
                  <w:color w:val="0000FF"/>
                </w:rPr>
                <w:t>N 03-11-11/49928</w:t>
              </w:r>
            </w:hyperlink>
            <w:r>
              <w:rPr>
                <w:rFonts w:ascii="Calibri" w:hAnsi="Calibri" w:cs="Calibri"/>
              </w:rPr>
              <w:t>).</w:t>
            </w:r>
          </w:p>
          <w:p w:rsidR="00AD1AAA" w:rsidRDefault="00AD1AAA" w:rsidP="00AD1AAA">
            <w:pPr>
              <w:spacing w:after="0" w:line="220" w:lineRule="auto"/>
              <w:ind w:firstLine="540"/>
              <w:jc w:val="both"/>
            </w:pPr>
            <w:r>
              <w:rPr>
                <w:rFonts w:ascii="Calibri" w:hAnsi="Calibri" w:cs="Calibri"/>
              </w:rPr>
              <w:t>При этом другие обязательные платежи, поступающие на счет ТСЖ, в частности суммы платежей собственников жилья (как членов ТСЖ, так и не членов ТСЖ) за жилищно-коммунальные услуги, а также поступления от лиц, не являющихся членами ТСЖ, учитываются в составе доходов, облагаемых налогом, уплачиваемым в связи с применением упрощенной системы налогообложения (</w:t>
            </w:r>
            <w:hyperlink r:id="rId44">
              <w:r>
                <w:rPr>
                  <w:rFonts w:ascii="Calibri" w:hAnsi="Calibri" w:cs="Calibri"/>
                  <w:color w:val="0000FF"/>
                </w:rPr>
                <w:t>Письмо</w:t>
              </w:r>
            </w:hyperlink>
            <w:r>
              <w:rPr>
                <w:rFonts w:ascii="Calibri" w:hAnsi="Calibri" w:cs="Calibri"/>
              </w:rPr>
              <w:t xml:space="preserve"> Минфина России от 27.01.2017 N 03-11-11/4260).</w:t>
            </w:r>
          </w:p>
          <w:p w:rsidR="00AD1AAA" w:rsidRDefault="00AD1AAA" w:rsidP="00AD1AAA">
            <w:pPr>
              <w:spacing w:after="0" w:line="220" w:lineRule="auto"/>
              <w:ind w:firstLine="540"/>
              <w:jc w:val="both"/>
            </w:pPr>
            <w:r>
              <w:rPr>
                <w:rFonts w:ascii="Calibri" w:hAnsi="Calibri" w:cs="Calibri"/>
              </w:rPr>
              <w:t xml:space="preserve">Кроме того, в составе доходов, облагаемых налогом при УСН, учитываются доходы ТСЖ от размещения временно свободных денежных средств (в том числе целевых поступлений) на депозитных счетах в банке (проценты по депозитам) (Письма Минфина России от 01.07.2019 </w:t>
            </w:r>
            <w:hyperlink r:id="rId45">
              <w:r>
                <w:rPr>
                  <w:rFonts w:ascii="Calibri" w:hAnsi="Calibri" w:cs="Calibri"/>
                  <w:color w:val="0000FF"/>
                </w:rPr>
                <w:t>N 03-11-06/2/47969</w:t>
              </w:r>
            </w:hyperlink>
            <w:r>
              <w:rPr>
                <w:rFonts w:ascii="Calibri" w:hAnsi="Calibri" w:cs="Calibri"/>
              </w:rPr>
              <w:t xml:space="preserve">, от 16.10.2015 </w:t>
            </w:r>
            <w:hyperlink r:id="rId46">
              <w:r>
                <w:rPr>
                  <w:rFonts w:ascii="Calibri" w:hAnsi="Calibri" w:cs="Calibri"/>
                  <w:color w:val="0000FF"/>
                </w:rPr>
                <w:t>N 03-11-11/59514</w:t>
              </w:r>
            </w:hyperlink>
            <w:r>
              <w:rPr>
                <w:rFonts w:ascii="Calibri" w:hAnsi="Calibri" w:cs="Calibri"/>
              </w:rPr>
              <w:t>).</w:t>
            </w:r>
          </w:p>
          <w:p w:rsidR="00AD1AAA" w:rsidRDefault="00AD1AAA" w:rsidP="00AD1AAA">
            <w:pPr>
              <w:spacing w:after="0" w:line="220" w:lineRule="auto"/>
              <w:ind w:firstLine="540"/>
              <w:jc w:val="both"/>
            </w:pPr>
          </w:p>
          <w:p w:rsidR="00AD1AAA" w:rsidRPr="00C13E11" w:rsidRDefault="00AD1AAA" w:rsidP="00AD1AAA">
            <w:pPr>
              <w:spacing w:after="0" w:line="220" w:lineRule="auto"/>
              <w:ind w:firstLine="540"/>
              <w:jc w:val="both"/>
              <w:rPr>
                <w:b/>
              </w:rPr>
            </w:pPr>
            <w:r w:rsidRPr="00C13E11">
              <w:rPr>
                <w:rFonts w:ascii="Calibri" w:hAnsi="Calibri" w:cs="Calibri"/>
                <w:b/>
              </w:rPr>
              <w:t>Обратите внимание! Налогоплательщики, получившие средства целевого финансирования, обязаны вести раздельный учет доходов (расходов), полученных (произведенных) в рамках целевого финансирования. При отсутствии такого учета у налогоплательщика, получившего средства целевого финансирования, указанные средства рассматриваются как подлежащие налогообложению с даты их получения.</w:t>
            </w:r>
          </w:p>
          <w:p w:rsidR="00AD1AAA" w:rsidRPr="00C13E11" w:rsidRDefault="00AD1AAA" w:rsidP="00AD1AAA">
            <w:pPr>
              <w:spacing w:after="0" w:line="220" w:lineRule="auto"/>
              <w:ind w:firstLine="540"/>
              <w:jc w:val="both"/>
              <w:rPr>
                <w:b/>
              </w:rPr>
            </w:pPr>
            <w:r w:rsidRPr="00C13E11">
              <w:rPr>
                <w:rFonts w:ascii="Calibri" w:hAnsi="Calibri" w:cs="Calibri"/>
                <w:b/>
              </w:rPr>
              <w:t xml:space="preserve">Для отражения информации о получении и расходовании целевых средств в декларации по УСН предусмотрен специальный </w:t>
            </w:r>
            <w:hyperlink r:id="rId47">
              <w:r w:rsidRPr="00C13E11">
                <w:rPr>
                  <w:rFonts w:ascii="Calibri" w:hAnsi="Calibri" w:cs="Calibri"/>
                  <w:b/>
                  <w:color w:val="0000FF"/>
                </w:rPr>
                <w:t>разд. 3</w:t>
              </w:r>
            </w:hyperlink>
            <w:r w:rsidRPr="00C13E11">
              <w:rPr>
                <w:rFonts w:ascii="Calibri" w:hAnsi="Calibri" w:cs="Calibri"/>
                <w:b/>
              </w:rPr>
              <w:t>.</w:t>
            </w:r>
          </w:p>
          <w:p w:rsidR="00AD1AAA" w:rsidRDefault="00AD1AAA" w:rsidP="00AD1AAA">
            <w:pPr>
              <w:spacing w:after="0" w:line="220" w:lineRule="auto"/>
              <w:ind w:firstLine="540"/>
              <w:jc w:val="both"/>
            </w:pPr>
          </w:p>
          <w:p w:rsidR="00AD1AAA" w:rsidRDefault="00AD1AAA" w:rsidP="00AD1AAA">
            <w:pPr>
              <w:spacing w:after="0" w:line="220" w:lineRule="auto"/>
              <w:jc w:val="center"/>
            </w:pPr>
            <w:r>
              <w:rPr>
                <w:rFonts w:ascii="Calibri" w:hAnsi="Calibri" w:cs="Calibri"/>
              </w:rPr>
              <w:t>* * *</w:t>
            </w:r>
          </w:p>
          <w:p w:rsidR="00AD1AAA" w:rsidRDefault="00AD1AAA" w:rsidP="00AD1AAA">
            <w:pPr>
              <w:spacing w:after="0" w:line="220" w:lineRule="auto"/>
              <w:ind w:firstLine="540"/>
              <w:jc w:val="both"/>
            </w:pPr>
          </w:p>
          <w:p w:rsidR="00AD1AAA" w:rsidRPr="00C13E11" w:rsidRDefault="00AD1AAA" w:rsidP="00AD1AAA">
            <w:pPr>
              <w:spacing w:after="0" w:line="220" w:lineRule="auto"/>
              <w:ind w:firstLine="540"/>
              <w:jc w:val="both"/>
              <w:rPr>
                <w:b/>
              </w:rPr>
            </w:pPr>
            <w:r w:rsidRPr="00C13E11">
              <w:rPr>
                <w:rFonts w:ascii="Calibri" w:hAnsi="Calibri" w:cs="Calibri"/>
                <w:b/>
              </w:rPr>
              <w:t>Отдельно остановимся на порядке налогообложения денежных средств, поступающих на счета ТСЖ (управляющих организаций) от собственников жилья в оплату жилищно-коммунальных услуг.</w:t>
            </w:r>
          </w:p>
          <w:p w:rsidR="00AD1AAA" w:rsidRPr="00C13E11" w:rsidRDefault="00AD1AAA" w:rsidP="00AD1AAA">
            <w:pPr>
              <w:spacing w:after="0" w:line="220" w:lineRule="auto"/>
              <w:ind w:firstLine="540"/>
              <w:jc w:val="both"/>
              <w:rPr>
                <w:b/>
              </w:rPr>
            </w:pPr>
            <w:proofErr w:type="gramStart"/>
            <w:r w:rsidRPr="00C13E11">
              <w:rPr>
                <w:rFonts w:ascii="Calibri" w:hAnsi="Calibri" w:cs="Calibri"/>
                <w:b/>
              </w:rPr>
              <w:t xml:space="preserve">Если жилищно-коммунальные услуги оказываются ТСЖ (управляющими организациями), заключившими договоры </w:t>
            </w:r>
            <w:proofErr w:type="spellStart"/>
            <w:r w:rsidRPr="00C13E11">
              <w:rPr>
                <w:rFonts w:ascii="Calibri" w:hAnsi="Calibri" w:cs="Calibri"/>
                <w:b/>
              </w:rPr>
              <w:t>ресурсоснабжения</w:t>
            </w:r>
            <w:proofErr w:type="spellEnd"/>
            <w:r w:rsidRPr="00C13E11">
              <w:rPr>
                <w:rFonts w:ascii="Calibri" w:hAnsi="Calibri" w:cs="Calibri"/>
                <w:b/>
              </w:rPr>
              <w:t xml:space="preserve"> (договоры на оказание услуг по обращению с твердыми коммунальными отходами) с </w:t>
            </w:r>
            <w:proofErr w:type="spellStart"/>
            <w:r w:rsidRPr="00C13E11">
              <w:rPr>
                <w:rFonts w:ascii="Calibri" w:hAnsi="Calibri" w:cs="Calibri"/>
                <w:b/>
              </w:rPr>
              <w:t>ресурсоснабжающими</w:t>
            </w:r>
            <w:proofErr w:type="spellEnd"/>
            <w:r w:rsidRPr="00C13E11">
              <w:rPr>
                <w:rFonts w:ascii="Calibri" w:hAnsi="Calibri" w:cs="Calibri"/>
                <w:b/>
              </w:rPr>
              <w:t xml:space="preserve"> организациями (региональными операторами по обращению с твердыми коммунальными отходами) в соответствии с требованиями, установленными законодательством Российской Федерации, то денежные средства, поступающие от собственников жилья (помещений), в состав доходов при применении УСН не включаются (</w:t>
            </w:r>
            <w:proofErr w:type="spellStart"/>
            <w:r w:rsidR="00D53488" w:rsidRPr="00D53488">
              <w:rPr>
                <w:b/>
              </w:rPr>
              <w:fldChar w:fldCharType="begin"/>
            </w:r>
            <w:r w:rsidRPr="00C13E11">
              <w:rPr>
                <w:b/>
              </w:rPr>
              <w:instrText xml:space="preserve"> HYPERLINK "https://login.consultant.ru/link/?req=doc&amp;base=LAW&amp;n=402278&amp;dst=18361" \h </w:instrText>
            </w:r>
            <w:r w:rsidR="00D53488" w:rsidRPr="00D53488">
              <w:rPr>
                <w:b/>
              </w:rPr>
              <w:fldChar w:fldCharType="separate"/>
            </w:r>
            <w:r w:rsidRPr="00C13E11">
              <w:rPr>
                <w:rFonts w:ascii="Calibri" w:hAnsi="Calibri" w:cs="Calibri"/>
                <w:b/>
                <w:color w:val="0000FF"/>
              </w:rPr>
              <w:t>пп</w:t>
            </w:r>
            <w:proofErr w:type="spellEnd"/>
            <w:r w:rsidRPr="00C13E11">
              <w:rPr>
                <w:rFonts w:ascii="Calibri" w:hAnsi="Calibri" w:cs="Calibri"/>
                <w:b/>
                <w:color w:val="0000FF"/>
              </w:rPr>
              <w:t>. 4 п. 1.1 ст</w:t>
            </w:r>
            <w:proofErr w:type="gramEnd"/>
            <w:r w:rsidRPr="00C13E11">
              <w:rPr>
                <w:rFonts w:ascii="Calibri" w:hAnsi="Calibri" w:cs="Calibri"/>
                <w:b/>
                <w:color w:val="0000FF"/>
              </w:rPr>
              <w:t xml:space="preserve">. </w:t>
            </w:r>
            <w:proofErr w:type="gramStart"/>
            <w:r w:rsidRPr="00C13E11">
              <w:rPr>
                <w:rFonts w:ascii="Calibri" w:hAnsi="Calibri" w:cs="Calibri"/>
                <w:b/>
                <w:color w:val="0000FF"/>
              </w:rPr>
              <w:t>346.15</w:t>
            </w:r>
            <w:r w:rsidR="00D53488" w:rsidRPr="00C13E11">
              <w:rPr>
                <w:rFonts w:ascii="Calibri" w:hAnsi="Calibri" w:cs="Calibri"/>
                <w:b/>
                <w:color w:val="0000FF"/>
              </w:rPr>
              <w:fldChar w:fldCharType="end"/>
            </w:r>
            <w:r w:rsidRPr="00C13E11">
              <w:rPr>
                <w:rFonts w:ascii="Calibri" w:hAnsi="Calibri" w:cs="Calibri"/>
                <w:b/>
              </w:rPr>
              <w:t xml:space="preserve"> НК РФ).</w:t>
            </w:r>
            <w:proofErr w:type="gramEnd"/>
          </w:p>
          <w:p w:rsidR="00AD1AAA" w:rsidRPr="00C13E11" w:rsidRDefault="00AD1AAA" w:rsidP="00AD1AAA">
            <w:pPr>
              <w:spacing w:after="0" w:line="220" w:lineRule="auto"/>
              <w:ind w:firstLine="540"/>
              <w:jc w:val="both"/>
              <w:rPr>
                <w:b/>
              </w:rPr>
            </w:pPr>
            <w:r w:rsidRPr="00C13E11">
              <w:rPr>
                <w:rFonts w:ascii="Calibri" w:hAnsi="Calibri" w:cs="Calibri"/>
                <w:b/>
              </w:rPr>
              <w:t xml:space="preserve">При этом суммы, перечисленные ТСЖ </w:t>
            </w:r>
            <w:proofErr w:type="spellStart"/>
            <w:r w:rsidRPr="00C13E11">
              <w:rPr>
                <w:rFonts w:ascii="Calibri" w:hAnsi="Calibri" w:cs="Calibri"/>
                <w:b/>
              </w:rPr>
              <w:t>ресурсоснабжающим</w:t>
            </w:r>
            <w:proofErr w:type="spellEnd"/>
            <w:r w:rsidRPr="00C13E11">
              <w:rPr>
                <w:rFonts w:ascii="Calibri" w:hAnsi="Calibri" w:cs="Calibri"/>
                <w:b/>
              </w:rPr>
              <w:t xml:space="preserve"> организациям (региональным операторам по обращению с твердыми коммунальными отходами) в оплату коммунальных услуг, в расходах не учитываются (</w:t>
            </w:r>
            <w:proofErr w:type="spellStart"/>
            <w:r w:rsidR="00D53488" w:rsidRPr="00D53488">
              <w:rPr>
                <w:b/>
              </w:rPr>
              <w:fldChar w:fldCharType="begin"/>
            </w:r>
            <w:r w:rsidRPr="00C13E11">
              <w:rPr>
                <w:b/>
              </w:rPr>
              <w:instrText xml:space="preserve"> HYPERLINK "https://login.consultant.ru/link/?req=doc&amp;base=LAW&amp;n=402278&amp;dst=18363" \h </w:instrText>
            </w:r>
            <w:r w:rsidR="00D53488" w:rsidRPr="00D53488">
              <w:rPr>
                <w:b/>
              </w:rPr>
              <w:fldChar w:fldCharType="separate"/>
            </w:r>
            <w:r w:rsidRPr="00C13E11">
              <w:rPr>
                <w:rFonts w:ascii="Calibri" w:hAnsi="Calibri" w:cs="Calibri"/>
                <w:b/>
                <w:color w:val="0000FF"/>
              </w:rPr>
              <w:t>абз</w:t>
            </w:r>
            <w:proofErr w:type="spellEnd"/>
            <w:r w:rsidRPr="00C13E11">
              <w:rPr>
                <w:rFonts w:ascii="Calibri" w:hAnsi="Calibri" w:cs="Calibri"/>
                <w:b/>
                <w:color w:val="0000FF"/>
              </w:rPr>
              <w:t xml:space="preserve">. 2 </w:t>
            </w:r>
            <w:proofErr w:type="spellStart"/>
            <w:r w:rsidRPr="00C13E11">
              <w:rPr>
                <w:rFonts w:ascii="Calibri" w:hAnsi="Calibri" w:cs="Calibri"/>
                <w:b/>
                <w:color w:val="0000FF"/>
              </w:rPr>
              <w:t>пп</w:t>
            </w:r>
            <w:proofErr w:type="spellEnd"/>
            <w:r w:rsidRPr="00C13E11">
              <w:rPr>
                <w:rFonts w:ascii="Calibri" w:hAnsi="Calibri" w:cs="Calibri"/>
                <w:b/>
                <w:color w:val="0000FF"/>
              </w:rPr>
              <w:t>. 1 п. 2 ст. 346.17</w:t>
            </w:r>
            <w:r w:rsidR="00D53488" w:rsidRPr="00C13E11">
              <w:rPr>
                <w:rFonts w:ascii="Calibri" w:hAnsi="Calibri" w:cs="Calibri"/>
                <w:b/>
                <w:color w:val="0000FF"/>
              </w:rPr>
              <w:fldChar w:fldCharType="end"/>
            </w:r>
            <w:r w:rsidRPr="00C13E11">
              <w:rPr>
                <w:rFonts w:ascii="Calibri" w:hAnsi="Calibri" w:cs="Calibri"/>
                <w:b/>
              </w:rPr>
              <w:t xml:space="preserve"> НК РФ).</w:t>
            </w:r>
          </w:p>
          <w:p w:rsidR="00AD1AAA" w:rsidRPr="00C13E11" w:rsidRDefault="00AD1AAA" w:rsidP="00AD1AAA">
            <w:pPr>
              <w:spacing w:after="0" w:line="220" w:lineRule="auto"/>
              <w:ind w:firstLine="540"/>
              <w:jc w:val="both"/>
              <w:rPr>
                <w:b/>
              </w:rPr>
            </w:pPr>
            <w:r w:rsidRPr="00C13E11">
              <w:rPr>
                <w:rFonts w:ascii="Calibri" w:hAnsi="Calibri" w:cs="Calibri"/>
                <w:b/>
              </w:rPr>
              <w:t xml:space="preserve">Таким образом, если товарищество собственников недвижимости получает от собственников недвижимости (как жилых, так и нежилых помещений) денежные средства в оплату коммунальных услуг, в том числе начисленные за места общего пользования, и полностью перечисляет их поставщикам коммунальных ресурсов, то указанные средства при определении налоговой базы по налогу, уплачиваемому в связи с применением УСН, не должны учитываться ни в доходах, ни в расходах (Письма Минфина России от 17.02.2022 </w:t>
            </w:r>
            <w:hyperlink r:id="rId48">
              <w:r w:rsidRPr="00C13E11">
                <w:rPr>
                  <w:rFonts w:ascii="Calibri" w:hAnsi="Calibri" w:cs="Calibri"/>
                  <w:b/>
                  <w:color w:val="0000FF"/>
                </w:rPr>
                <w:t>N 03-11-06/2/11177</w:t>
              </w:r>
            </w:hyperlink>
            <w:r w:rsidRPr="00C13E11">
              <w:rPr>
                <w:rFonts w:ascii="Calibri" w:hAnsi="Calibri" w:cs="Calibri"/>
                <w:b/>
              </w:rPr>
              <w:t xml:space="preserve">, от 03.07.2020 </w:t>
            </w:r>
            <w:hyperlink r:id="rId49">
              <w:r w:rsidRPr="00C13E11">
                <w:rPr>
                  <w:rFonts w:ascii="Calibri" w:hAnsi="Calibri" w:cs="Calibri"/>
                  <w:b/>
                  <w:color w:val="0000FF"/>
                </w:rPr>
                <w:t>N 03-11-06/2/57748</w:t>
              </w:r>
            </w:hyperlink>
            <w:r w:rsidRPr="00C13E11">
              <w:rPr>
                <w:rFonts w:ascii="Calibri" w:hAnsi="Calibri" w:cs="Calibri"/>
                <w:b/>
              </w:rPr>
              <w:t xml:space="preserve">, от 27.03.2020 </w:t>
            </w:r>
            <w:hyperlink r:id="rId50">
              <w:r w:rsidRPr="00C13E11">
                <w:rPr>
                  <w:rFonts w:ascii="Calibri" w:hAnsi="Calibri" w:cs="Calibri"/>
                  <w:b/>
                  <w:color w:val="0000FF"/>
                </w:rPr>
                <w:t>N 03-11-11/24201</w:t>
              </w:r>
            </w:hyperlink>
            <w:r w:rsidRPr="00C13E11">
              <w:rPr>
                <w:rFonts w:ascii="Calibri" w:hAnsi="Calibri" w:cs="Calibri"/>
                <w:b/>
              </w:rPr>
              <w:t>).</w:t>
            </w:r>
          </w:p>
          <w:p w:rsidR="00AD1AAA" w:rsidRPr="00C13E11" w:rsidRDefault="00AD1AAA" w:rsidP="00AD1AAA">
            <w:pPr>
              <w:spacing w:after="0" w:line="220" w:lineRule="auto"/>
              <w:ind w:firstLine="540"/>
              <w:jc w:val="both"/>
              <w:rPr>
                <w:b/>
              </w:rPr>
            </w:pPr>
            <w:r w:rsidRPr="00C13E11">
              <w:rPr>
                <w:rFonts w:ascii="Calibri" w:hAnsi="Calibri" w:cs="Calibri"/>
                <w:b/>
              </w:rPr>
              <w:t xml:space="preserve">Если предпринимательская деятельность ТСЖ (управляющей организации) </w:t>
            </w:r>
            <w:proofErr w:type="gramStart"/>
            <w:r w:rsidRPr="00C13E11">
              <w:rPr>
                <w:rFonts w:ascii="Calibri" w:hAnsi="Calibri" w:cs="Calibri"/>
                <w:b/>
              </w:rPr>
              <w:t>исходя из договорных обязательств является</w:t>
            </w:r>
            <w:proofErr w:type="gramEnd"/>
            <w:r w:rsidRPr="00C13E11">
              <w:rPr>
                <w:rFonts w:ascii="Calibri" w:hAnsi="Calibri" w:cs="Calibri"/>
                <w:b/>
              </w:rPr>
              <w:t xml:space="preserve"> посреднической деятельностью по поручению собственников помещений в многоквартирном доме по закупке коммунальных услуг, то доходом указанной организации будет комиссионное, агентское или иное аналогичное вознаграждение (</w:t>
            </w:r>
            <w:proofErr w:type="spellStart"/>
            <w:r w:rsidR="00D53488" w:rsidRPr="00D53488">
              <w:rPr>
                <w:b/>
              </w:rPr>
              <w:fldChar w:fldCharType="begin"/>
            </w:r>
            <w:r w:rsidRPr="00C13E11">
              <w:rPr>
                <w:b/>
              </w:rPr>
              <w:instrText xml:space="preserve"> HYPERLINK "https://login.consultant.ru/link/?req=doc&amp;base=LAW&amp;n=402278&amp;dst=101904" \h </w:instrText>
            </w:r>
            <w:r w:rsidR="00D53488" w:rsidRPr="00D53488">
              <w:rPr>
                <w:b/>
              </w:rPr>
              <w:fldChar w:fldCharType="separate"/>
            </w:r>
            <w:r w:rsidRPr="00C13E11">
              <w:rPr>
                <w:rFonts w:ascii="Calibri" w:hAnsi="Calibri" w:cs="Calibri"/>
                <w:b/>
                <w:color w:val="0000FF"/>
              </w:rPr>
              <w:t>пп</w:t>
            </w:r>
            <w:proofErr w:type="spellEnd"/>
            <w:r w:rsidRPr="00C13E11">
              <w:rPr>
                <w:rFonts w:ascii="Calibri" w:hAnsi="Calibri" w:cs="Calibri"/>
                <w:b/>
                <w:color w:val="0000FF"/>
              </w:rPr>
              <w:t>. 9 п. 1 ст. 251</w:t>
            </w:r>
            <w:r w:rsidR="00D53488" w:rsidRPr="00C13E11">
              <w:rPr>
                <w:rFonts w:ascii="Calibri" w:hAnsi="Calibri" w:cs="Calibri"/>
                <w:b/>
                <w:color w:val="0000FF"/>
              </w:rPr>
              <w:fldChar w:fldCharType="end"/>
            </w:r>
            <w:r w:rsidRPr="00C13E11">
              <w:rPr>
                <w:rFonts w:ascii="Calibri" w:hAnsi="Calibri" w:cs="Calibri"/>
                <w:b/>
              </w:rPr>
              <w:t xml:space="preserve"> НК РФ).</w:t>
            </w:r>
          </w:p>
          <w:p w:rsidR="00AD1AAA" w:rsidRDefault="00AD1AAA" w:rsidP="00AD1AAA">
            <w:pPr>
              <w:spacing w:after="0" w:line="220" w:lineRule="auto"/>
              <w:ind w:firstLine="540"/>
              <w:jc w:val="both"/>
            </w:pPr>
            <w:r>
              <w:rPr>
                <w:rFonts w:ascii="Calibri" w:hAnsi="Calibri" w:cs="Calibri"/>
              </w:rPr>
              <w:t>Что касается доходов от оказания прочих услуг по содержанию общего имущества в многоквартирном доме (например, платежей за пользование общедомовой антенной и радио, за услуги по обслуживанию домофонов и видеокамер), то порядок их налогообложения будет зависеть от того, чьими силами фактически оказываются эти услуги.</w:t>
            </w:r>
          </w:p>
          <w:p w:rsidR="00AD1AAA" w:rsidRDefault="00AD1AAA" w:rsidP="00AD1AAA">
            <w:pPr>
              <w:spacing w:after="0" w:line="220" w:lineRule="auto"/>
              <w:ind w:firstLine="540"/>
              <w:jc w:val="both"/>
            </w:pPr>
            <w:r>
              <w:rPr>
                <w:rFonts w:ascii="Calibri" w:hAnsi="Calibri" w:cs="Calibri"/>
              </w:rPr>
              <w:t xml:space="preserve">В </w:t>
            </w:r>
            <w:hyperlink r:id="rId51">
              <w:r>
                <w:rPr>
                  <w:rFonts w:ascii="Calibri" w:hAnsi="Calibri" w:cs="Calibri"/>
                  <w:color w:val="0000FF"/>
                </w:rPr>
                <w:t>Письме</w:t>
              </w:r>
            </w:hyperlink>
            <w:r>
              <w:rPr>
                <w:rFonts w:ascii="Calibri" w:hAnsi="Calibri" w:cs="Calibri"/>
              </w:rPr>
              <w:t xml:space="preserve"> Минфина России от 12.09.2019 N 03-01-15/70350 высказана следующая позиция.</w:t>
            </w:r>
          </w:p>
          <w:p w:rsidR="00AD1AAA" w:rsidRDefault="00AD1AAA" w:rsidP="00AD1AAA">
            <w:pPr>
              <w:spacing w:after="0" w:line="220" w:lineRule="auto"/>
              <w:ind w:firstLine="540"/>
              <w:jc w:val="both"/>
            </w:pPr>
            <w:r>
              <w:rPr>
                <w:rFonts w:ascii="Calibri" w:hAnsi="Calibri" w:cs="Calibri"/>
              </w:rPr>
              <w:t xml:space="preserve">В </w:t>
            </w:r>
            <w:hyperlink r:id="rId52">
              <w:r>
                <w:rPr>
                  <w:rFonts w:ascii="Calibri" w:hAnsi="Calibri" w:cs="Calibri"/>
                  <w:color w:val="0000FF"/>
                </w:rPr>
                <w:t>Определении</w:t>
              </w:r>
            </w:hyperlink>
            <w:r>
              <w:rPr>
                <w:rFonts w:ascii="Calibri" w:hAnsi="Calibri" w:cs="Calibri"/>
              </w:rPr>
              <w:t xml:space="preserve"> Верховного Суда РФ от 11.05.2018 N 305-КГ17-22109 по делу N А41-86032/2016 сделан вывод о том, что плата за жилищно-коммунальные услуги, взимаемая товариществом собственников жилья с собственников помещений, не является налогооблагаемым доходом ТСЖ при условии оказания жилищно-коммунальных услуг сторонними организациями.</w:t>
            </w:r>
          </w:p>
          <w:p w:rsidR="00AD1AAA" w:rsidRDefault="00AD1AAA" w:rsidP="00AD1AAA">
            <w:pPr>
              <w:spacing w:after="0" w:line="220" w:lineRule="auto"/>
              <w:ind w:firstLine="540"/>
              <w:jc w:val="both"/>
            </w:pPr>
            <w:r>
              <w:rPr>
                <w:rFonts w:ascii="Calibri" w:hAnsi="Calibri" w:cs="Calibri"/>
              </w:rPr>
              <w:t xml:space="preserve">Согласно правовой позиции, отраженной в </w:t>
            </w:r>
            <w:hyperlink r:id="rId53">
              <w:r>
                <w:rPr>
                  <w:rFonts w:ascii="Calibri" w:hAnsi="Calibri" w:cs="Calibri"/>
                  <w:color w:val="0000FF"/>
                </w:rPr>
                <w:t>Определении</w:t>
              </w:r>
            </w:hyperlink>
            <w:r>
              <w:rPr>
                <w:rFonts w:ascii="Calibri" w:hAnsi="Calibri" w:cs="Calibri"/>
              </w:rPr>
              <w:t xml:space="preserve"> ВС РФ от 15.08.2017 N 305-ЭС17-8232, включение платежей за коммунальные услуги, перечисляемых собственниками (пользователями) помещений в многоквартирных домах ТСЖ, в налоговую базу по налогу, уплачиваемому в связи с применением упрощенной системы налогообложения, в случаях получения и последующего перечисления ТСЖ в полном объеме денежных средств, полученных от собственников жилья, неправомерно.</w:t>
            </w:r>
          </w:p>
          <w:p w:rsidR="00AD1AAA" w:rsidRDefault="00AD1AAA" w:rsidP="00AD1AAA">
            <w:pPr>
              <w:spacing w:after="0" w:line="220" w:lineRule="auto"/>
              <w:ind w:firstLine="540"/>
              <w:jc w:val="both"/>
            </w:pPr>
            <w:r>
              <w:rPr>
                <w:rFonts w:ascii="Calibri" w:hAnsi="Calibri" w:cs="Calibri"/>
              </w:rPr>
              <w:t xml:space="preserve">По мнению Минфина России, указанной позицией ВС РФ следует руководствоваться и в отношении платежей, перечисляемых собственниками (пользователями) помещений в многоквартирных домах на счет ТСЖ в оплату услуг за пользование общедомовой антенной и радио, за услуги по обслуживанию видеокамер и за услуги иных </w:t>
            </w:r>
            <w:r>
              <w:rPr>
                <w:rFonts w:ascii="Calibri" w:hAnsi="Calibri" w:cs="Calibri"/>
              </w:rPr>
              <w:lastRenderedPageBreak/>
              <w:t>обслуживающих организаций.</w:t>
            </w:r>
          </w:p>
          <w:p w:rsidR="00AD1AAA" w:rsidRDefault="00AD1AAA" w:rsidP="00AD1AAA">
            <w:pPr>
              <w:spacing w:after="0" w:line="220" w:lineRule="auto"/>
              <w:ind w:firstLine="540"/>
              <w:jc w:val="both"/>
            </w:pPr>
            <w:r>
              <w:rPr>
                <w:rFonts w:ascii="Calibri" w:hAnsi="Calibri" w:cs="Calibri"/>
              </w:rPr>
              <w:t>Если же услуги оказываются собственными силами ТСЖ (управляющей компании), то поступающая за эти услуги плата, безусловно, должна включаться в состав налогооблагаемых доходов ТСЖ (управляющей компании).</w:t>
            </w:r>
          </w:p>
          <w:p w:rsidR="00AD1AAA" w:rsidRDefault="00AD1AAA" w:rsidP="00AD1AAA">
            <w:pPr>
              <w:spacing w:after="0" w:line="220" w:lineRule="auto"/>
              <w:ind w:firstLine="540"/>
              <w:jc w:val="both"/>
            </w:pPr>
            <w:r>
              <w:rPr>
                <w:rFonts w:ascii="Calibri" w:hAnsi="Calibri" w:cs="Calibri"/>
              </w:rPr>
              <w:t>К аналогичному выводу пришел АС Волго-Вятского округа в следующей ситуации:</w:t>
            </w:r>
          </w:p>
          <w:p w:rsidR="00AD1AAA" w:rsidRDefault="00AD1AAA" w:rsidP="00AD1AAA">
            <w:pPr>
              <w:spacing w:after="0" w:line="220" w:lineRule="auto"/>
              <w:ind w:firstLine="540"/>
              <w:jc w:val="both"/>
            </w:pPr>
            <w:r>
              <w:rPr>
                <w:rFonts w:ascii="Calibri" w:hAnsi="Calibri" w:cs="Calibri"/>
              </w:rPr>
              <w:t>- платежи от собственников и пользователей помещений за коммунальные услуги поступали обществу на расчетные счета в общей сумме платежей без разбивки на суммы по оплате за содержание и ремонт общего имущества и по оплате за коммунальные услуги;</w:t>
            </w:r>
          </w:p>
          <w:p w:rsidR="00AD1AAA" w:rsidRDefault="00AD1AAA" w:rsidP="00AD1AAA">
            <w:pPr>
              <w:spacing w:after="0" w:line="220" w:lineRule="auto"/>
              <w:ind w:firstLine="540"/>
              <w:jc w:val="both"/>
            </w:pPr>
            <w:r>
              <w:rPr>
                <w:rFonts w:ascii="Calibri" w:hAnsi="Calibri" w:cs="Calibri"/>
              </w:rPr>
              <w:t xml:space="preserve">- общество выступало в качестве самостоятельного субъекта как по отношению к </w:t>
            </w:r>
            <w:proofErr w:type="spellStart"/>
            <w:r>
              <w:rPr>
                <w:rFonts w:ascii="Calibri" w:hAnsi="Calibri" w:cs="Calibri"/>
              </w:rPr>
              <w:t>ресурсоснабжающим</w:t>
            </w:r>
            <w:proofErr w:type="spellEnd"/>
            <w:r>
              <w:rPr>
                <w:rFonts w:ascii="Calibri" w:hAnsi="Calibri" w:cs="Calibri"/>
              </w:rPr>
              <w:t xml:space="preserve"> организациям, так и по отношению к собственникам помещений многоквартирных домов;</w:t>
            </w:r>
          </w:p>
          <w:p w:rsidR="00AD1AAA" w:rsidRDefault="00AD1AAA" w:rsidP="00AD1AAA">
            <w:pPr>
              <w:spacing w:after="0" w:line="220" w:lineRule="auto"/>
              <w:ind w:firstLine="540"/>
              <w:jc w:val="both"/>
            </w:pPr>
            <w:r>
              <w:rPr>
                <w:rFonts w:ascii="Calibri" w:hAnsi="Calibri" w:cs="Calibri"/>
              </w:rPr>
              <w:t>- поступающие на счет управляющей компании денежные средства за коммунальные услуги общество расходовало по своему усмотрению.</w:t>
            </w:r>
          </w:p>
          <w:p w:rsidR="00AD1AAA" w:rsidRDefault="00AD1AAA" w:rsidP="00AD1AAA">
            <w:pPr>
              <w:spacing w:after="0" w:line="220" w:lineRule="auto"/>
              <w:ind w:firstLine="540"/>
              <w:jc w:val="both"/>
            </w:pPr>
            <w:r>
              <w:rPr>
                <w:rFonts w:ascii="Calibri" w:hAnsi="Calibri" w:cs="Calibri"/>
                <w:b/>
              </w:rPr>
              <w:t>Вывод суда:</w:t>
            </w:r>
            <w:r>
              <w:rPr>
                <w:rFonts w:ascii="Calibri" w:hAnsi="Calibri" w:cs="Calibri"/>
              </w:rPr>
              <w:t xml:space="preserve"> в рамках договоров управления, не являющихся агентскими, общество оказывало собственникам жилых помещений коммунальные услуги, в связи с чем их оплата является доходом налогоплательщика и подлежит учету в целях исчисления налога, уплачиваемого в связи с применением упрощенной системы налогообложения (</w:t>
            </w:r>
            <w:hyperlink r:id="rId54">
              <w:r>
                <w:rPr>
                  <w:rFonts w:ascii="Calibri" w:hAnsi="Calibri" w:cs="Calibri"/>
                  <w:color w:val="0000FF"/>
                </w:rPr>
                <w:t>Постановление</w:t>
              </w:r>
            </w:hyperlink>
            <w:r>
              <w:rPr>
                <w:rFonts w:ascii="Calibri" w:hAnsi="Calibri" w:cs="Calibri"/>
              </w:rPr>
              <w:t xml:space="preserve"> АС Волго-Вятского округа от 11.04.2022 N Ф01-1194/2022 по делу N А28-1594/2021 (</w:t>
            </w:r>
            <w:hyperlink r:id="rId55">
              <w:r>
                <w:rPr>
                  <w:rFonts w:ascii="Calibri" w:hAnsi="Calibri" w:cs="Calibri"/>
                  <w:color w:val="0000FF"/>
                </w:rPr>
                <w:t>Определением</w:t>
              </w:r>
            </w:hyperlink>
            <w:r>
              <w:rPr>
                <w:rFonts w:ascii="Calibri" w:hAnsi="Calibri" w:cs="Calibri"/>
              </w:rPr>
              <w:t xml:space="preserve"> ВС РФ от 30.06.2022 N 301-ЭС22-11318 в пересмотре дела отказано)).</w:t>
            </w:r>
          </w:p>
          <w:p w:rsidR="00AD1AAA" w:rsidRDefault="00AD1AAA" w:rsidP="00436DBC">
            <w:pPr>
              <w:spacing w:after="0" w:line="220" w:lineRule="auto"/>
              <w:ind w:firstLine="525"/>
              <w:jc w:val="both"/>
              <w:rPr>
                <w:b/>
              </w:rPr>
            </w:pPr>
          </w:p>
        </w:tc>
      </w:tr>
    </w:tbl>
    <w:p w:rsidR="00C13E11" w:rsidRPr="00C13E11" w:rsidRDefault="00AD1AAA" w:rsidP="00C13E11">
      <w:pPr>
        <w:spacing w:after="0" w:line="220" w:lineRule="auto"/>
        <w:ind w:firstLine="567"/>
        <w:rPr>
          <w:sz w:val="18"/>
          <w:szCs w:val="18"/>
        </w:rPr>
      </w:pPr>
      <w:r>
        <w:rPr>
          <w:b/>
        </w:rPr>
        <w:lastRenderedPageBreak/>
        <w:t>Источник:</w:t>
      </w:r>
      <w:r>
        <w:t xml:space="preserve"> </w:t>
      </w:r>
      <w:hyperlink r:id="rId56">
        <w:r w:rsidR="00C13E11" w:rsidRPr="00C13E11">
          <w:rPr>
            <w:rFonts w:ascii="Calibri" w:hAnsi="Calibri" w:cs="Calibri"/>
            <w:i/>
            <w:color w:val="0000FF"/>
            <w:sz w:val="18"/>
            <w:szCs w:val="18"/>
          </w:rPr>
          <w:br/>
          <w:t>"Упрощенка: доходы минус расходы" (5-е издание, переработанное и дополненное) (</w:t>
        </w:r>
        <w:proofErr w:type="spellStart"/>
        <w:r w:rsidR="00C13E11" w:rsidRPr="00C13E11">
          <w:rPr>
            <w:rFonts w:ascii="Calibri" w:hAnsi="Calibri" w:cs="Calibri"/>
            <w:i/>
            <w:color w:val="0000FF"/>
            <w:sz w:val="18"/>
            <w:szCs w:val="18"/>
          </w:rPr>
          <w:t>Крутякова</w:t>
        </w:r>
        <w:proofErr w:type="spellEnd"/>
        <w:r w:rsidR="00C13E11" w:rsidRPr="00C13E11">
          <w:rPr>
            <w:rFonts w:ascii="Calibri" w:hAnsi="Calibri" w:cs="Calibri"/>
            <w:i/>
            <w:color w:val="0000FF"/>
            <w:sz w:val="18"/>
            <w:szCs w:val="18"/>
          </w:rPr>
          <w:t xml:space="preserve"> Т.Л.) ("</w:t>
        </w:r>
        <w:proofErr w:type="spellStart"/>
        <w:r w:rsidR="00C13E11" w:rsidRPr="00C13E11">
          <w:rPr>
            <w:rFonts w:ascii="Calibri" w:hAnsi="Calibri" w:cs="Calibri"/>
            <w:i/>
            <w:color w:val="0000FF"/>
            <w:sz w:val="18"/>
            <w:szCs w:val="18"/>
          </w:rPr>
          <w:t>АйСи</w:t>
        </w:r>
        <w:proofErr w:type="spellEnd"/>
        <w:r w:rsidR="00C13E11" w:rsidRPr="00C13E11">
          <w:rPr>
            <w:rFonts w:ascii="Calibri" w:hAnsi="Calibri" w:cs="Calibri"/>
            <w:i/>
            <w:color w:val="0000FF"/>
            <w:sz w:val="18"/>
            <w:szCs w:val="18"/>
          </w:rPr>
          <w:t xml:space="preserve"> Групп", 2023) {</w:t>
        </w:r>
        <w:proofErr w:type="spellStart"/>
        <w:r w:rsidR="00C13E11" w:rsidRPr="00C13E11">
          <w:rPr>
            <w:rFonts w:ascii="Calibri" w:hAnsi="Calibri" w:cs="Calibri"/>
            <w:i/>
            <w:color w:val="0000FF"/>
            <w:sz w:val="18"/>
            <w:szCs w:val="18"/>
          </w:rPr>
          <w:t>КонсультантПлюс</w:t>
        </w:r>
        <w:proofErr w:type="spellEnd"/>
        <w:r w:rsidR="00C13E11" w:rsidRPr="00C13E11">
          <w:rPr>
            <w:rFonts w:ascii="Calibri" w:hAnsi="Calibri" w:cs="Calibri"/>
            <w:i/>
            <w:color w:val="0000FF"/>
            <w:sz w:val="18"/>
            <w:szCs w:val="18"/>
          </w:rPr>
          <w:t>}</w:t>
        </w:r>
      </w:hyperlink>
      <w:r w:rsidR="00C13E11" w:rsidRPr="00C13E11">
        <w:rPr>
          <w:rFonts w:ascii="Calibri" w:hAnsi="Calibri" w:cs="Calibri"/>
          <w:sz w:val="18"/>
          <w:szCs w:val="18"/>
        </w:rPr>
        <w:br/>
      </w:r>
    </w:p>
    <w:p w:rsidR="00131F6F" w:rsidRDefault="00131F6F" w:rsidP="00D438D2">
      <w:pPr>
        <w:spacing w:after="0" w:line="220" w:lineRule="auto"/>
        <w:ind w:firstLine="567"/>
        <w:rPr>
          <w:b/>
        </w:rPr>
      </w:pPr>
      <w:r>
        <w:rPr>
          <w:b/>
        </w:rPr>
        <w:t>Для поиска  информации по вопросу использовались ключевые слова в строке «быстрый поиск»:</w:t>
      </w:r>
    </w:p>
    <w:p w:rsidR="00131F6F" w:rsidRDefault="00131F6F" w:rsidP="00D438D2">
      <w:pPr>
        <w:spacing w:after="0" w:line="220" w:lineRule="auto"/>
        <w:ind w:firstLine="567"/>
        <w:rPr>
          <w:b/>
        </w:rPr>
      </w:pPr>
    </w:p>
    <w:p w:rsidR="00131F6F" w:rsidRPr="005A2FF9" w:rsidRDefault="00131F6F" w:rsidP="00D438D2">
      <w:pPr>
        <w:pStyle w:val="ConsPlusNormal"/>
        <w:jc w:val="center"/>
        <w:rPr>
          <w:rFonts w:ascii="Times New Roman" w:hAnsi="Times New Roman"/>
          <w:b/>
          <w:color w:val="FF0000"/>
        </w:rPr>
      </w:pPr>
      <w:r w:rsidRPr="005A2FF9">
        <w:rPr>
          <w:rFonts w:ascii="Times New Roman" w:hAnsi="Times New Roman"/>
          <w:b/>
          <w:color w:val="FF0000"/>
        </w:rPr>
        <w:t>«</w:t>
      </w:r>
      <w:r w:rsidR="00C13E11">
        <w:rPr>
          <w:b/>
          <w:color w:val="FF0000"/>
        </w:rPr>
        <w:t>К</w:t>
      </w:r>
      <w:r w:rsidR="00C13E11" w:rsidRPr="00C13E11">
        <w:rPr>
          <w:b/>
          <w:color w:val="FF0000"/>
        </w:rPr>
        <w:t xml:space="preserve">оммунальные платежи при </w:t>
      </w:r>
      <w:r w:rsidR="00C13E11">
        <w:rPr>
          <w:b/>
          <w:color w:val="FF0000"/>
        </w:rPr>
        <w:t>УСН</w:t>
      </w:r>
      <w:r w:rsidR="00C13E11" w:rsidRPr="00C13E11">
        <w:rPr>
          <w:b/>
          <w:color w:val="FF0000"/>
        </w:rPr>
        <w:t xml:space="preserve"> управляющая компания</w:t>
      </w:r>
      <w:r w:rsidRPr="005A2FF9">
        <w:rPr>
          <w:rFonts w:ascii="Times New Roman" w:hAnsi="Times New Roman"/>
          <w:b/>
          <w:color w:val="FF0000"/>
        </w:rPr>
        <w:t>»</w:t>
      </w:r>
    </w:p>
    <w:p w:rsidR="00131F6F" w:rsidRPr="009E0EEA" w:rsidRDefault="00131F6F" w:rsidP="00D438D2">
      <w:pPr>
        <w:pStyle w:val="ConsPlusNormal"/>
        <w:jc w:val="center"/>
        <w:rPr>
          <w:rFonts w:ascii="Times New Roman" w:hAnsi="Times New Roman"/>
          <w:b/>
          <w:color w:val="FF0000"/>
        </w:rPr>
      </w:pPr>
    </w:p>
    <w:p w:rsidR="00131F6F" w:rsidRDefault="00131F6F" w:rsidP="00D438D2">
      <w:pPr>
        <w:autoSpaceDE w:val="0"/>
        <w:autoSpaceDN w:val="0"/>
        <w:adjustRightInd w:val="0"/>
        <w:spacing w:after="0" w:line="240" w:lineRule="auto"/>
        <w:jc w:val="center"/>
        <w:rPr>
          <w:b/>
        </w:rPr>
      </w:pPr>
      <w:r>
        <w:rPr>
          <w:b/>
        </w:rPr>
        <w:t>Поиск информации осуществлялся  при  помощи  «</w:t>
      </w:r>
      <w:proofErr w:type="spellStart"/>
      <w:r>
        <w:rPr>
          <w:b/>
        </w:rPr>
        <w:t>i</w:t>
      </w:r>
      <w:proofErr w:type="spellEnd"/>
      <w:r>
        <w:rPr>
          <w:b/>
        </w:rPr>
        <w:t xml:space="preserve">» </w:t>
      </w:r>
      <w:r w:rsidRPr="00E44981">
        <w:rPr>
          <w:b/>
        </w:rPr>
        <w:t xml:space="preserve">к  </w:t>
      </w:r>
      <w:hyperlink r:id="rId57">
        <w:proofErr w:type="spellStart"/>
        <w:r w:rsidR="00C13E11" w:rsidRPr="00C13E11">
          <w:rPr>
            <w:rFonts w:ascii="Calibri" w:hAnsi="Calibri" w:cs="Calibri"/>
            <w:b/>
            <w:color w:val="0000FF"/>
          </w:rPr>
          <w:t>пп</w:t>
        </w:r>
        <w:proofErr w:type="spellEnd"/>
        <w:r w:rsidR="00C13E11" w:rsidRPr="00C13E11">
          <w:rPr>
            <w:rFonts w:ascii="Calibri" w:hAnsi="Calibri" w:cs="Calibri"/>
            <w:b/>
            <w:color w:val="0000FF"/>
          </w:rPr>
          <w:t>. 4 п. 1.1 ст. 346.15</w:t>
        </w:r>
      </w:hyperlink>
      <w:r w:rsidR="00C13E11" w:rsidRPr="00C13E11">
        <w:rPr>
          <w:rFonts w:ascii="Calibri" w:hAnsi="Calibri" w:cs="Calibri"/>
          <w:b/>
        </w:rPr>
        <w:t xml:space="preserve"> НК РФ</w:t>
      </w:r>
      <w:r w:rsidRPr="00E44981">
        <w:rPr>
          <w:rFonts w:ascii="Calibri" w:hAnsi="Calibri" w:cs="Calibri"/>
          <w:b/>
        </w:rPr>
        <w:t xml:space="preserve"> </w:t>
      </w:r>
      <w:r w:rsidRPr="00E44981">
        <w:rPr>
          <w:b/>
        </w:rPr>
        <w:t>с последующим</w:t>
      </w:r>
      <w:r w:rsidRPr="00B21228">
        <w:rPr>
          <w:b/>
        </w:rPr>
        <w:t xml:space="preserve"> уточнением</w:t>
      </w:r>
      <w:r>
        <w:rPr>
          <w:b/>
        </w:rPr>
        <w:t>.</w:t>
      </w:r>
    </w:p>
    <w:p w:rsidR="00131F6F" w:rsidRDefault="00D53488" w:rsidP="00D438D2">
      <w:pPr>
        <w:autoSpaceDE w:val="0"/>
        <w:autoSpaceDN w:val="0"/>
        <w:adjustRightInd w:val="0"/>
        <w:spacing w:after="0" w:line="240" w:lineRule="auto"/>
        <w:jc w:val="center"/>
        <w:rPr>
          <w:b/>
        </w:rPr>
      </w:pPr>
      <w:r w:rsidRPr="00D53488">
        <w:rPr>
          <w:noProof/>
          <w:lang w:eastAsia="ru-RU"/>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2" o:spid="_x0000_s1026" type="#_x0000_t94" style="position:absolute;left:0;text-align:left;margin-left:135.1pt;margin-top:63.65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" fillcolor="#00b050"/>
        </w:pict>
      </w:r>
      <w:r w:rsidR="00C13E11">
        <w:rPr>
          <w:noProof/>
          <w:lang w:eastAsia="ru-RU"/>
        </w:rPr>
        <w:drawing>
          <wp:inline distT="0" distB="0" distL="0" distR="0">
            <wp:extent cx="3104388" cy="1746287"/>
            <wp:effectExtent l="0" t="0" r="127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3113372" cy="1751341"/>
                    </a:xfrm>
                    <a:prstGeom prst="rect">
                      <a:avLst/>
                    </a:prstGeom>
                  </pic:spPr>
                </pic:pic>
              </a:graphicData>
            </a:graphic>
          </wp:inline>
        </w:drawing>
      </w:r>
    </w:p>
    <w:p w:rsidR="00131F6F" w:rsidRDefault="00131F6F" w:rsidP="00D438D2">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131F6F" w:rsidRDefault="00131F6F" w:rsidP="00D438D2">
      <w:pPr>
        <w:spacing w:after="0" w:line="220" w:lineRule="auto"/>
        <w:jc w:val="center"/>
        <w:rPr>
          <w:b/>
          <w:sz w:val="38"/>
        </w:rPr>
      </w:pPr>
      <w:r>
        <w:rPr>
          <w:b/>
          <w:sz w:val="38"/>
        </w:rPr>
        <w:t>Полезные документы:</w:t>
      </w:r>
    </w:p>
    <w:p w:rsidR="000728C2" w:rsidRDefault="00D53488" w:rsidP="00D438D2">
      <w:pPr>
        <w:spacing w:after="0" w:line="220" w:lineRule="auto"/>
      </w:pPr>
      <w:hyperlink r:id="rId59">
        <w:r w:rsidR="000728C2">
          <w:rPr>
            <w:rFonts w:ascii="Calibri" w:hAnsi="Calibri" w:cs="Calibri"/>
            <w:i/>
            <w:color w:val="0000FF"/>
          </w:rPr>
          <w:br/>
          <w:t>"Упрощенка: доходы минус расходы" (5-е издание, переработанное и дополненное) (</w:t>
        </w:r>
        <w:proofErr w:type="spellStart"/>
        <w:r w:rsidR="000728C2">
          <w:rPr>
            <w:rFonts w:ascii="Calibri" w:hAnsi="Calibri" w:cs="Calibri"/>
            <w:i/>
            <w:color w:val="0000FF"/>
          </w:rPr>
          <w:t>Крутякова</w:t>
        </w:r>
        <w:proofErr w:type="spellEnd"/>
        <w:r w:rsidR="000728C2">
          <w:rPr>
            <w:rFonts w:ascii="Calibri" w:hAnsi="Calibri" w:cs="Calibri"/>
            <w:i/>
            <w:color w:val="0000FF"/>
          </w:rPr>
          <w:t xml:space="preserve"> Т.Л.) ("</w:t>
        </w:r>
        <w:proofErr w:type="spellStart"/>
        <w:r w:rsidR="000728C2">
          <w:rPr>
            <w:rFonts w:ascii="Calibri" w:hAnsi="Calibri" w:cs="Calibri"/>
            <w:i/>
            <w:color w:val="0000FF"/>
          </w:rPr>
          <w:t>АйСи</w:t>
        </w:r>
        <w:proofErr w:type="spellEnd"/>
        <w:r w:rsidR="000728C2">
          <w:rPr>
            <w:rFonts w:ascii="Calibri" w:hAnsi="Calibri" w:cs="Calibri"/>
            <w:i/>
            <w:color w:val="0000FF"/>
          </w:rPr>
          <w:t xml:space="preserve"> Групп", 2023) {</w:t>
        </w:r>
        <w:proofErr w:type="spellStart"/>
        <w:r w:rsidR="000728C2">
          <w:rPr>
            <w:rFonts w:ascii="Calibri" w:hAnsi="Calibri" w:cs="Calibri"/>
            <w:i/>
            <w:color w:val="0000FF"/>
          </w:rPr>
          <w:t>КонсультантПлюс</w:t>
        </w:r>
        <w:proofErr w:type="spellEnd"/>
        <w:r w:rsidR="000728C2">
          <w:rPr>
            <w:rFonts w:ascii="Calibri" w:hAnsi="Calibri" w:cs="Calibri"/>
            <w:i/>
            <w:color w:val="0000FF"/>
          </w:rPr>
          <w:t>}</w:t>
        </w:r>
      </w:hyperlink>
      <w:r w:rsidR="000728C2">
        <w:rPr>
          <w:rFonts w:ascii="Calibri" w:hAnsi="Calibri" w:cs="Calibri"/>
        </w:rPr>
        <w:br/>
      </w:r>
    </w:p>
    <w:p w:rsidR="000728C2" w:rsidRDefault="000728C2" w:rsidP="00D438D2">
      <w:pPr>
        <w:spacing w:after="0" w:line="220" w:lineRule="auto"/>
        <w:jc w:val="right"/>
      </w:pPr>
      <w:r>
        <w:rPr>
          <w:rFonts w:ascii="Calibri" w:hAnsi="Calibri" w:cs="Calibri"/>
        </w:rPr>
        <w:t>"</w:t>
      </w:r>
      <w:proofErr w:type="spellStart"/>
      <w:r>
        <w:rPr>
          <w:rFonts w:ascii="Calibri" w:hAnsi="Calibri" w:cs="Calibri"/>
        </w:rPr>
        <w:t>АйСи</w:t>
      </w:r>
      <w:proofErr w:type="spellEnd"/>
      <w:r>
        <w:rPr>
          <w:rFonts w:ascii="Calibri" w:hAnsi="Calibri" w:cs="Calibri"/>
        </w:rPr>
        <w:t xml:space="preserve"> Групп", 2023</w:t>
      </w:r>
    </w:p>
    <w:p w:rsidR="000728C2" w:rsidRDefault="000728C2" w:rsidP="00D438D2">
      <w:pPr>
        <w:spacing w:after="0" w:line="220" w:lineRule="auto"/>
        <w:ind w:firstLine="540"/>
        <w:jc w:val="both"/>
        <w:outlineLvl w:val="0"/>
      </w:pPr>
    </w:p>
    <w:p w:rsidR="000728C2" w:rsidRDefault="000728C2" w:rsidP="00D438D2">
      <w:pPr>
        <w:spacing w:after="0" w:line="220" w:lineRule="auto"/>
        <w:jc w:val="center"/>
      </w:pPr>
      <w:r>
        <w:rPr>
          <w:rFonts w:ascii="Calibri" w:hAnsi="Calibri" w:cs="Calibri"/>
          <w:b/>
        </w:rPr>
        <w:t>УПРОЩЕНКА: ДОХОДЫ МИНУС РАСХОДЫ</w:t>
      </w:r>
    </w:p>
    <w:p w:rsidR="000728C2" w:rsidRDefault="000728C2" w:rsidP="00D438D2">
      <w:pPr>
        <w:spacing w:after="0" w:line="220" w:lineRule="auto"/>
        <w:ind w:firstLine="540"/>
        <w:jc w:val="both"/>
      </w:pPr>
    </w:p>
    <w:p w:rsidR="000728C2" w:rsidRDefault="000728C2" w:rsidP="00D438D2">
      <w:pPr>
        <w:spacing w:after="0" w:line="220" w:lineRule="auto"/>
        <w:jc w:val="center"/>
      </w:pPr>
      <w:r>
        <w:rPr>
          <w:rFonts w:ascii="Calibri" w:hAnsi="Calibri" w:cs="Calibri"/>
        </w:rPr>
        <w:t>Издание 5-е, переработанное и дополненное</w:t>
      </w:r>
    </w:p>
    <w:p w:rsidR="000728C2" w:rsidRDefault="000728C2" w:rsidP="00D438D2">
      <w:pPr>
        <w:spacing w:after="0" w:line="220" w:lineRule="auto"/>
        <w:ind w:firstLine="540"/>
        <w:jc w:val="both"/>
      </w:pPr>
    </w:p>
    <w:p w:rsidR="000728C2" w:rsidRDefault="000728C2" w:rsidP="00D438D2">
      <w:pPr>
        <w:spacing w:after="0" w:line="220" w:lineRule="auto"/>
        <w:jc w:val="center"/>
      </w:pPr>
      <w:r>
        <w:rPr>
          <w:rFonts w:ascii="Calibri" w:hAnsi="Calibri" w:cs="Calibri"/>
          <w:b/>
        </w:rPr>
        <w:t>Т.Л. КРУТЯКОВА</w:t>
      </w:r>
    </w:p>
    <w:p w:rsidR="000728C2" w:rsidRDefault="000728C2" w:rsidP="00D438D2">
      <w:pPr>
        <w:spacing w:after="0" w:line="220" w:lineRule="auto"/>
        <w:ind w:firstLine="540"/>
        <w:jc w:val="both"/>
      </w:pPr>
    </w:p>
    <w:p w:rsidR="000728C2" w:rsidRDefault="000728C2" w:rsidP="00D438D2">
      <w:pPr>
        <w:spacing w:after="0" w:line="220" w:lineRule="auto"/>
        <w:jc w:val="center"/>
        <w:outlineLvl w:val="0"/>
      </w:pPr>
      <w:r>
        <w:rPr>
          <w:rFonts w:ascii="Calibri" w:hAnsi="Calibri" w:cs="Calibri"/>
          <w:b/>
        </w:rPr>
        <w:t>Полные и сокращенные названия использованных документов</w:t>
      </w:r>
    </w:p>
    <w:p w:rsidR="000728C2" w:rsidRDefault="000728C2" w:rsidP="00D438D2">
      <w:pPr>
        <w:spacing w:after="0" w:line="220" w:lineRule="auto"/>
        <w:ind w:firstLine="540"/>
        <w:jc w:val="both"/>
      </w:pPr>
    </w:p>
    <w:p w:rsidR="000728C2" w:rsidRDefault="000728C2" w:rsidP="00D438D2">
      <w:pPr>
        <w:spacing w:after="0" w:line="220" w:lineRule="auto"/>
        <w:ind w:firstLine="540"/>
        <w:jc w:val="both"/>
      </w:pPr>
      <w:r>
        <w:rPr>
          <w:rFonts w:ascii="Calibri" w:hAnsi="Calibri" w:cs="Calibri"/>
        </w:rPr>
        <w:t xml:space="preserve">Гражданский </w:t>
      </w:r>
      <w:hyperlink r:id="rId60">
        <w:r>
          <w:rPr>
            <w:rFonts w:ascii="Calibri" w:hAnsi="Calibri" w:cs="Calibri"/>
            <w:color w:val="0000FF"/>
          </w:rPr>
          <w:t>кодекс</w:t>
        </w:r>
      </w:hyperlink>
      <w:r>
        <w:rPr>
          <w:rFonts w:ascii="Calibri" w:hAnsi="Calibri" w:cs="Calibri"/>
        </w:rPr>
        <w:t xml:space="preserve"> РФ - ГК РФ</w:t>
      </w:r>
    </w:p>
    <w:p w:rsidR="000728C2" w:rsidRDefault="000728C2" w:rsidP="00D438D2">
      <w:pPr>
        <w:spacing w:after="0" w:line="220" w:lineRule="auto"/>
        <w:ind w:firstLine="540"/>
        <w:jc w:val="both"/>
      </w:pPr>
      <w:r>
        <w:rPr>
          <w:rFonts w:ascii="Calibri" w:hAnsi="Calibri" w:cs="Calibri"/>
        </w:rPr>
        <w:t xml:space="preserve">Налоговый </w:t>
      </w:r>
      <w:hyperlink r:id="rId61">
        <w:r>
          <w:rPr>
            <w:rFonts w:ascii="Calibri" w:hAnsi="Calibri" w:cs="Calibri"/>
            <w:color w:val="0000FF"/>
          </w:rPr>
          <w:t>кодекс</w:t>
        </w:r>
      </w:hyperlink>
      <w:r>
        <w:rPr>
          <w:rFonts w:ascii="Calibri" w:hAnsi="Calibri" w:cs="Calibri"/>
        </w:rPr>
        <w:t xml:space="preserve"> РФ - НК РФ</w:t>
      </w:r>
    </w:p>
    <w:p w:rsidR="000728C2" w:rsidRDefault="000728C2" w:rsidP="00D438D2">
      <w:pPr>
        <w:spacing w:after="0" w:line="220" w:lineRule="auto"/>
        <w:ind w:firstLine="540"/>
        <w:jc w:val="both"/>
      </w:pPr>
      <w:r>
        <w:rPr>
          <w:rFonts w:ascii="Calibri" w:hAnsi="Calibri" w:cs="Calibri"/>
        </w:rPr>
        <w:t xml:space="preserve">Трудовой </w:t>
      </w:r>
      <w:hyperlink r:id="rId62">
        <w:r>
          <w:rPr>
            <w:rFonts w:ascii="Calibri" w:hAnsi="Calibri" w:cs="Calibri"/>
            <w:color w:val="0000FF"/>
          </w:rPr>
          <w:t>кодекс</w:t>
        </w:r>
      </w:hyperlink>
      <w:r>
        <w:rPr>
          <w:rFonts w:ascii="Calibri" w:hAnsi="Calibri" w:cs="Calibri"/>
        </w:rPr>
        <w:t xml:space="preserve"> - ТК РФ</w:t>
      </w:r>
    </w:p>
    <w:p w:rsidR="000728C2" w:rsidRDefault="00D53488" w:rsidP="00D438D2">
      <w:pPr>
        <w:spacing w:after="0" w:line="220" w:lineRule="auto"/>
        <w:ind w:firstLine="540"/>
        <w:jc w:val="both"/>
      </w:pPr>
      <w:hyperlink r:id="rId63">
        <w:r w:rsidR="000728C2">
          <w:rPr>
            <w:rFonts w:ascii="Calibri" w:hAnsi="Calibri" w:cs="Calibri"/>
            <w:color w:val="0000FF"/>
          </w:rPr>
          <w:t>Глава 25</w:t>
        </w:r>
      </w:hyperlink>
      <w:r w:rsidR="000728C2">
        <w:rPr>
          <w:rFonts w:ascii="Calibri" w:hAnsi="Calibri" w:cs="Calibri"/>
        </w:rPr>
        <w:t xml:space="preserve"> "Налог на прибыль организаций" НК РФ - гл. 25 НК РФ</w:t>
      </w:r>
    </w:p>
    <w:p w:rsidR="000728C2" w:rsidRDefault="00D53488" w:rsidP="00D438D2">
      <w:pPr>
        <w:spacing w:after="0" w:line="220" w:lineRule="auto"/>
        <w:ind w:firstLine="540"/>
        <w:jc w:val="both"/>
      </w:pPr>
      <w:hyperlink r:id="rId64">
        <w:r w:rsidR="000728C2">
          <w:rPr>
            <w:rFonts w:ascii="Calibri" w:hAnsi="Calibri" w:cs="Calibri"/>
            <w:color w:val="0000FF"/>
          </w:rPr>
          <w:t>Глава 26.2</w:t>
        </w:r>
      </w:hyperlink>
      <w:r w:rsidR="000728C2">
        <w:rPr>
          <w:rFonts w:ascii="Calibri" w:hAnsi="Calibri" w:cs="Calibri"/>
        </w:rPr>
        <w:t xml:space="preserve"> "Упрощенная система налогообложения" НК РФ - гл. 26.2 НК РФ</w:t>
      </w:r>
    </w:p>
    <w:p w:rsidR="000728C2" w:rsidRDefault="000728C2" w:rsidP="00D438D2">
      <w:pPr>
        <w:spacing w:after="0" w:line="220" w:lineRule="auto"/>
        <w:ind w:firstLine="540"/>
        <w:jc w:val="both"/>
      </w:pPr>
      <w:r>
        <w:rPr>
          <w:rFonts w:ascii="Calibri" w:hAnsi="Calibri" w:cs="Calibri"/>
        </w:rPr>
        <w:t xml:space="preserve">Федеральный </w:t>
      </w:r>
      <w:hyperlink r:id="rId65">
        <w:r>
          <w:rPr>
            <w:rFonts w:ascii="Calibri" w:hAnsi="Calibri" w:cs="Calibri"/>
            <w:color w:val="0000FF"/>
          </w:rPr>
          <w:t>закон</w:t>
        </w:r>
      </w:hyperlink>
      <w:r>
        <w:rPr>
          <w:rFonts w:ascii="Calibri" w:hAnsi="Calibri" w:cs="Calibri"/>
        </w:rPr>
        <w:t xml:space="preserve"> от 06.12.2011 N 402-ФЗ "О бухгалтерском учете" - Закон "О бухгалтерском учете"</w:t>
      </w:r>
    </w:p>
    <w:p w:rsidR="000728C2" w:rsidRDefault="00D53488" w:rsidP="00D438D2">
      <w:pPr>
        <w:spacing w:after="0" w:line="220" w:lineRule="auto"/>
        <w:ind w:firstLine="540"/>
        <w:jc w:val="both"/>
        <w:rPr>
          <w:rFonts w:ascii="Calibri" w:hAnsi="Calibri" w:cs="Calibri"/>
        </w:rPr>
      </w:pPr>
      <w:hyperlink r:id="rId66">
        <w:r w:rsidR="000728C2">
          <w:rPr>
            <w:rFonts w:ascii="Calibri" w:hAnsi="Calibri" w:cs="Calibri"/>
            <w:color w:val="0000FF"/>
          </w:rPr>
          <w:t>Книга</w:t>
        </w:r>
      </w:hyperlink>
      <w:r w:rsidR="000728C2">
        <w:rPr>
          <w:rFonts w:ascii="Calibri" w:hAnsi="Calibri" w:cs="Calibri"/>
        </w:rPr>
        <w:t xml:space="preserve"> учета доходов и расходов организаций и индивидуальных предпринимателей, применяющих упрощенную систему налогообложения, утвержденная Приказом Минфина России от 22.10.2012 N 135н, - книга учета доходов и расходов</w:t>
      </w:r>
    </w:p>
    <w:p w:rsidR="000728C2" w:rsidRDefault="000728C2" w:rsidP="00D438D2">
      <w:pPr>
        <w:spacing w:after="0" w:line="220" w:lineRule="auto"/>
        <w:ind w:firstLine="540"/>
        <w:jc w:val="both"/>
      </w:pPr>
      <w:r>
        <w:rPr>
          <w:rFonts w:ascii="Calibri" w:hAnsi="Calibri" w:cs="Calibri"/>
        </w:rPr>
        <w:t>……</w:t>
      </w:r>
    </w:p>
    <w:p w:rsidR="000728C2" w:rsidRDefault="000728C2" w:rsidP="00D438D2">
      <w:pPr>
        <w:spacing w:after="0" w:line="220" w:lineRule="auto"/>
        <w:jc w:val="center"/>
        <w:outlineLvl w:val="2"/>
      </w:pPr>
      <w:r>
        <w:rPr>
          <w:rFonts w:ascii="Calibri" w:hAnsi="Calibri" w:cs="Calibri"/>
          <w:b/>
        </w:rPr>
        <w:t>3.2.3. Управление многоквартирными домами</w:t>
      </w:r>
    </w:p>
    <w:p w:rsidR="000728C2" w:rsidRDefault="000728C2" w:rsidP="00D438D2">
      <w:pPr>
        <w:spacing w:after="0" w:line="220" w:lineRule="auto"/>
        <w:jc w:val="center"/>
      </w:pPr>
      <w:r>
        <w:rPr>
          <w:rFonts w:ascii="Calibri" w:hAnsi="Calibri" w:cs="Calibri"/>
          <w:b/>
        </w:rPr>
        <w:t>(ТСЖ и управляющие организации)</w:t>
      </w:r>
    </w:p>
    <w:p w:rsidR="000728C2" w:rsidRDefault="000728C2" w:rsidP="00D438D2">
      <w:pPr>
        <w:spacing w:after="0" w:line="220" w:lineRule="auto"/>
        <w:ind w:firstLine="540"/>
        <w:jc w:val="both"/>
      </w:pPr>
    </w:p>
    <w:p w:rsidR="000728C2" w:rsidRDefault="000728C2" w:rsidP="00D438D2">
      <w:pPr>
        <w:spacing w:after="0" w:line="220" w:lineRule="auto"/>
        <w:ind w:firstLine="540"/>
        <w:jc w:val="both"/>
      </w:pPr>
      <w:r>
        <w:rPr>
          <w:rFonts w:ascii="Calibri" w:hAnsi="Calibri" w:cs="Calibri"/>
        </w:rPr>
        <w:t xml:space="preserve">В составе доходов при применении УСН учитывают доходы от реализации товаров (работ, услуг), имущественных прав и внереализационные доходы, определяемые в соответствии со </w:t>
      </w:r>
      <w:hyperlink r:id="rId67">
        <w:r>
          <w:rPr>
            <w:rFonts w:ascii="Calibri" w:hAnsi="Calibri" w:cs="Calibri"/>
            <w:color w:val="0000FF"/>
          </w:rPr>
          <w:t>ст. ст. 249</w:t>
        </w:r>
      </w:hyperlink>
      <w:r>
        <w:rPr>
          <w:rFonts w:ascii="Calibri" w:hAnsi="Calibri" w:cs="Calibri"/>
        </w:rPr>
        <w:t xml:space="preserve"> и </w:t>
      </w:r>
      <w:hyperlink r:id="rId68">
        <w:r>
          <w:rPr>
            <w:rFonts w:ascii="Calibri" w:hAnsi="Calibri" w:cs="Calibri"/>
            <w:color w:val="0000FF"/>
          </w:rPr>
          <w:t>250</w:t>
        </w:r>
      </w:hyperlink>
      <w:r>
        <w:rPr>
          <w:rFonts w:ascii="Calibri" w:hAnsi="Calibri" w:cs="Calibri"/>
        </w:rPr>
        <w:t xml:space="preserve"> НК РФ. При этом в составе доходов не учитываются доходы, предусмотренные </w:t>
      </w:r>
      <w:hyperlink r:id="rId69">
        <w:r>
          <w:rPr>
            <w:rFonts w:ascii="Calibri" w:hAnsi="Calibri" w:cs="Calibri"/>
            <w:color w:val="0000FF"/>
          </w:rPr>
          <w:t>ст. 251</w:t>
        </w:r>
      </w:hyperlink>
      <w:r>
        <w:rPr>
          <w:rFonts w:ascii="Calibri" w:hAnsi="Calibri" w:cs="Calibri"/>
        </w:rPr>
        <w:t xml:space="preserve"> НК РФ.</w:t>
      </w:r>
    </w:p>
    <w:p w:rsidR="000728C2" w:rsidRDefault="000728C2" w:rsidP="00D438D2">
      <w:pPr>
        <w:spacing w:after="0" w:line="220" w:lineRule="auto"/>
        <w:ind w:firstLine="540"/>
        <w:jc w:val="both"/>
      </w:pPr>
      <w:r>
        <w:rPr>
          <w:rFonts w:ascii="Calibri" w:hAnsi="Calibri" w:cs="Calibri"/>
        </w:rPr>
        <w:t xml:space="preserve">В частности, к доходам, не облагаемым налогом при УСН, отнесены средства целевого финансирования, перечисленные в </w:t>
      </w:r>
      <w:hyperlink r:id="rId70">
        <w:proofErr w:type="spellStart"/>
        <w:r>
          <w:rPr>
            <w:rFonts w:ascii="Calibri" w:hAnsi="Calibri" w:cs="Calibri"/>
            <w:color w:val="0000FF"/>
          </w:rPr>
          <w:t>пп</w:t>
        </w:r>
        <w:proofErr w:type="spellEnd"/>
        <w:r>
          <w:rPr>
            <w:rFonts w:ascii="Calibri" w:hAnsi="Calibri" w:cs="Calibri"/>
            <w:color w:val="0000FF"/>
          </w:rPr>
          <w:t>. 14 п. 1 ст. 251</w:t>
        </w:r>
      </w:hyperlink>
      <w:r>
        <w:rPr>
          <w:rFonts w:ascii="Calibri" w:hAnsi="Calibri" w:cs="Calibri"/>
        </w:rPr>
        <w:t xml:space="preserve"> НК РФ, в том числе:</w:t>
      </w:r>
    </w:p>
    <w:p w:rsidR="000728C2" w:rsidRDefault="000728C2" w:rsidP="00D438D2">
      <w:pPr>
        <w:spacing w:after="0" w:line="220" w:lineRule="auto"/>
        <w:ind w:firstLine="540"/>
        <w:jc w:val="both"/>
      </w:pPr>
      <w:r>
        <w:rPr>
          <w:rFonts w:ascii="Calibri" w:hAnsi="Calibri" w:cs="Calibri"/>
        </w:rPr>
        <w:t xml:space="preserve">- средства бюджетов, выделяемые осуществляющим управление многоквартирными домами товариществам собственников жилья, жилищным, жилищно-строительным кооперативам или иным специализированным потребительским кооперативам, управляющим организациям, выбранным собственниками помещений в многоквартирных домах, на долевое финансирование проведения капитального ремонта многоквартирных домов в соответствии с Федеральным </w:t>
      </w:r>
      <w:hyperlink r:id="rId71">
        <w:r>
          <w:rPr>
            <w:rFonts w:ascii="Calibri" w:hAnsi="Calibri" w:cs="Calibri"/>
            <w:color w:val="0000FF"/>
          </w:rPr>
          <w:t>законом</w:t>
        </w:r>
      </w:hyperlink>
      <w:r>
        <w:rPr>
          <w:rFonts w:ascii="Calibri" w:hAnsi="Calibri" w:cs="Calibri"/>
        </w:rPr>
        <w:t xml:space="preserve"> "О Фонде содействия реформированию жилищно-коммунального хозяйства";</w:t>
      </w:r>
    </w:p>
    <w:p w:rsidR="000728C2" w:rsidRDefault="000728C2" w:rsidP="00D438D2">
      <w:pPr>
        <w:spacing w:after="0" w:line="220" w:lineRule="auto"/>
        <w:ind w:firstLine="540"/>
        <w:jc w:val="both"/>
      </w:pPr>
      <w:r>
        <w:rPr>
          <w:rFonts w:ascii="Calibri" w:hAnsi="Calibri" w:cs="Calibri"/>
        </w:rPr>
        <w:t xml:space="preserve">- средства бюджетов, выделяемые на долевое финансирование проведения капитального ремонта общего имущества в многоквартирных домах в соответствии с Жилищным </w:t>
      </w:r>
      <w:hyperlink r:id="rId72">
        <w:r>
          <w:rPr>
            <w:rFonts w:ascii="Calibri" w:hAnsi="Calibri" w:cs="Calibri"/>
            <w:color w:val="0000FF"/>
          </w:rPr>
          <w:t>кодексом</w:t>
        </w:r>
      </w:hyperlink>
      <w:r>
        <w:rPr>
          <w:rFonts w:ascii="Calibri" w:hAnsi="Calibri" w:cs="Calibri"/>
        </w:rPr>
        <w:t xml:space="preserve"> РФ (ЖК РФ) товариществам собственников жилья, жилищным, жилищно-строительным кооперативам или иным специализированным потребительским кооперативам, созданным и осуществляющим управление многоквартирными домами в соответствии с </w:t>
      </w:r>
      <w:hyperlink r:id="rId73">
        <w:r>
          <w:rPr>
            <w:rFonts w:ascii="Calibri" w:hAnsi="Calibri" w:cs="Calibri"/>
            <w:color w:val="0000FF"/>
          </w:rPr>
          <w:t>ЖК</w:t>
        </w:r>
      </w:hyperlink>
      <w:r>
        <w:rPr>
          <w:rFonts w:ascii="Calibri" w:hAnsi="Calibri" w:cs="Calibri"/>
        </w:rPr>
        <w:t xml:space="preserve"> РФ, управляющим организациям, а также при непосредственном управлении многоквартирными домами собственниками помещений в таких домах - управляющим организациям, оказывающим услуги и (или) выполняющим работы по содержанию и ремонту общего имущества в таких домах;</w:t>
      </w:r>
    </w:p>
    <w:p w:rsidR="000728C2" w:rsidRDefault="000728C2" w:rsidP="00D438D2">
      <w:pPr>
        <w:spacing w:after="0" w:line="220" w:lineRule="auto"/>
        <w:ind w:firstLine="540"/>
        <w:jc w:val="both"/>
      </w:pPr>
      <w:r>
        <w:rPr>
          <w:rFonts w:ascii="Calibri" w:hAnsi="Calibri" w:cs="Calibri"/>
        </w:rPr>
        <w:t xml:space="preserve">- средства собственников помещений в многоквартирных домах, поступающие на счета осуществляющих управление многоквартирными домами товариществ собственников жилья, жилищных, жилищно-строительных кооперативов и иных специализированных потребительских кооперативов, управляющих организаций, а также на счета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и созданы в соответствии с </w:t>
      </w:r>
      <w:hyperlink r:id="rId74">
        <w:r>
          <w:rPr>
            <w:rFonts w:ascii="Calibri" w:hAnsi="Calibri" w:cs="Calibri"/>
            <w:color w:val="0000FF"/>
          </w:rPr>
          <w:t>ЖК</w:t>
        </w:r>
      </w:hyperlink>
      <w:r>
        <w:rPr>
          <w:rFonts w:ascii="Calibri" w:hAnsi="Calibri" w:cs="Calibri"/>
        </w:rPr>
        <w:t xml:space="preserve"> РФ, на финансирование проведения ремонта, капитального ремонта общего имущества многоквартирных домов.</w:t>
      </w:r>
    </w:p>
    <w:p w:rsidR="000728C2" w:rsidRDefault="000728C2" w:rsidP="00D438D2">
      <w:pPr>
        <w:spacing w:after="0" w:line="220" w:lineRule="auto"/>
        <w:ind w:firstLine="540"/>
        <w:jc w:val="both"/>
      </w:pPr>
      <w:r>
        <w:rPr>
          <w:rFonts w:ascii="Calibri" w:hAnsi="Calibri" w:cs="Calibri"/>
        </w:rPr>
        <w:t xml:space="preserve">Согласно разъяснениям, приведенным в </w:t>
      </w:r>
      <w:hyperlink r:id="rId75">
        <w:r>
          <w:rPr>
            <w:rFonts w:ascii="Calibri" w:hAnsi="Calibri" w:cs="Calibri"/>
            <w:color w:val="0000FF"/>
          </w:rPr>
          <w:t>Письме</w:t>
        </w:r>
      </w:hyperlink>
      <w:r>
        <w:rPr>
          <w:rFonts w:ascii="Calibri" w:hAnsi="Calibri" w:cs="Calibri"/>
        </w:rPr>
        <w:t xml:space="preserve"> Минфина России от 22.01.2015 N 03-11-03/2/69510, от налогообложения освобождаются не только взносы на капитальный ремонт, поступающие от собственников жилья, но и проценты за ненадлежащее исполнение обязанностей по уплате таких взносов, зачисляемые на специальный счет фонда капитального ремонта многоквартирного дома.</w:t>
      </w:r>
    </w:p>
    <w:p w:rsidR="000728C2" w:rsidRDefault="000728C2" w:rsidP="00D438D2">
      <w:pPr>
        <w:spacing w:after="0" w:line="220" w:lineRule="auto"/>
        <w:ind w:firstLine="540"/>
        <w:jc w:val="both"/>
      </w:pPr>
      <w:r>
        <w:rPr>
          <w:rFonts w:ascii="Calibri" w:hAnsi="Calibri" w:cs="Calibri"/>
        </w:rPr>
        <w:t>Целевые средства освобождаются от налогообложения и в том случае, когда они поступают от Федеральной службы судебных приставов в виде взысканной в судебном порядке задолженности с собственников жилья (</w:t>
      </w:r>
      <w:hyperlink r:id="rId76">
        <w:r>
          <w:rPr>
            <w:rFonts w:ascii="Calibri" w:hAnsi="Calibri" w:cs="Calibri"/>
            <w:color w:val="0000FF"/>
          </w:rPr>
          <w:t>Письмо</w:t>
        </w:r>
      </w:hyperlink>
      <w:r>
        <w:rPr>
          <w:rFonts w:ascii="Calibri" w:hAnsi="Calibri" w:cs="Calibri"/>
        </w:rPr>
        <w:t xml:space="preserve"> Минфина России от 18.07.2014 N 03-11-06/2/35485).</w:t>
      </w:r>
    </w:p>
    <w:p w:rsidR="000728C2" w:rsidRDefault="000728C2" w:rsidP="00D438D2">
      <w:pPr>
        <w:spacing w:after="0" w:line="220" w:lineRule="auto"/>
        <w:ind w:firstLine="540"/>
        <w:jc w:val="both"/>
      </w:pPr>
      <w:r>
        <w:rPr>
          <w:rFonts w:ascii="Calibri" w:hAnsi="Calibri" w:cs="Calibri"/>
        </w:rPr>
        <w:t xml:space="preserve">Заметим, что ограничений по срокам использования средств целевого финансирования, предусмотренных </w:t>
      </w:r>
      <w:hyperlink r:id="rId77">
        <w:proofErr w:type="spellStart"/>
        <w:r>
          <w:rPr>
            <w:rFonts w:ascii="Calibri" w:hAnsi="Calibri" w:cs="Calibri"/>
            <w:color w:val="0000FF"/>
          </w:rPr>
          <w:t>пп</w:t>
        </w:r>
        <w:proofErr w:type="spellEnd"/>
        <w:r>
          <w:rPr>
            <w:rFonts w:ascii="Calibri" w:hAnsi="Calibri" w:cs="Calibri"/>
            <w:color w:val="0000FF"/>
          </w:rPr>
          <w:t>. 14 п. 1 ст. 251</w:t>
        </w:r>
      </w:hyperlink>
      <w:r>
        <w:rPr>
          <w:rFonts w:ascii="Calibri" w:hAnsi="Calibri" w:cs="Calibri"/>
        </w:rPr>
        <w:t xml:space="preserve"> НК РФ, в НК РФ нет. В связи с этим если на конец налогового периода на расчетном счете ТСЖ, осуществляющего управление многоквартирными домами, имеются неиспользованные средства, полученные от собственников помещений на ремонт, капитальный ремонт общего имущества многоквартирных домов, то данные неиспользованные средства не учитываются в составе доходов при определении объекта налогообложения по налогу, уплачиваемому в связи с применением УСН (</w:t>
      </w:r>
      <w:hyperlink r:id="rId78">
        <w:r>
          <w:rPr>
            <w:rFonts w:ascii="Calibri" w:hAnsi="Calibri" w:cs="Calibri"/>
            <w:color w:val="0000FF"/>
          </w:rPr>
          <w:t>Письмо</w:t>
        </w:r>
      </w:hyperlink>
      <w:r>
        <w:rPr>
          <w:rFonts w:ascii="Calibri" w:hAnsi="Calibri" w:cs="Calibri"/>
        </w:rPr>
        <w:t xml:space="preserve"> Минфина России от 21.02.2014 N 03-11-06/2/7386).</w:t>
      </w:r>
    </w:p>
    <w:p w:rsidR="000728C2" w:rsidRDefault="000728C2" w:rsidP="00D438D2">
      <w:pPr>
        <w:spacing w:after="0" w:line="220" w:lineRule="auto"/>
        <w:ind w:firstLine="540"/>
        <w:jc w:val="both"/>
      </w:pPr>
      <w:r>
        <w:rPr>
          <w:rFonts w:ascii="Calibri" w:hAnsi="Calibri" w:cs="Calibri"/>
        </w:rPr>
        <w:t xml:space="preserve">ТСЖ являются некоммерческими организациями, поэтому при определении доходов, освобождаемых от налогообложения, они руководствуются также и </w:t>
      </w:r>
      <w:hyperlink r:id="rId79">
        <w:r>
          <w:rPr>
            <w:rFonts w:ascii="Calibri" w:hAnsi="Calibri" w:cs="Calibri"/>
            <w:color w:val="0000FF"/>
          </w:rPr>
          <w:t>п. 2 ст. 251</w:t>
        </w:r>
      </w:hyperlink>
      <w:r>
        <w:rPr>
          <w:rFonts w:ascii="Calibri" w:hAnsi="Calibri" w:cs="Calibri"/>
        </w:rPr>
        <w:t xml:space="preserve"> НК РФ, который выводит из-под налогообложения целевые поступления на содержание некоммерческих организаций и ведение ими уставной деятельности.</w:t>
      </w:r>
    </w:p>
    <w:p w:rsidR="000728C2" w:rsidRDefault="000728C2" w:rsidP="00D438D2">
      <w:pPr>
        <w:spacing w:after="0" w:line="220" w:lineRule="auto"/>
        <w:ind w:firstLine="540"/>
        <w:jc w:val="both"/>
      </w:pPr>
      <w:r>
        <w:rPr>
          <w:rFonts w:ascii="Calibri" w:hAnsi="Calibri" w:cs="Calibri"/>
        </w:rPr>
        <w:t xml:space="preserve">Таким образом, ТСЖ, применяющее упрощенную систему налогообложения, при определении налоговой базы не учитывает вступительные взносы, членские взносы, паевые взносы, пожертвования, доходы в виде безвозмездно полученных работ (услуг), выполненных (оказанных) на основании соответствующих договоров, а также отчисления на формирование резерва на проведение ремонта, капитального ремонта общего имущества, которые производятся ТСЖ его членами (Письма Минфина России от 27.01.2017 </w:t>
      </w:r>
      <w:hyperlink r:id="rId80">
        <w:r>
          <w:rPr>
            <w:rFonts w:ascii="Calibri" w:hAnsi="Calibri" w:cs="Calibri"/>
            <w:color w:val="0000FF"/>
          </w:rPr>
          <w:t>N 03-11-11/4260</w:t>
        </w:r>
      </w:hyperlink>
      <w:r>
        <w:rPr>
          <w:rFonts w:ascii="Calibri" w:hAnsi="Calibri" w:cs="Calibri"/>
        </w:rPr>
        <w:t xml:space="preserve">, от 03.10.2014 </w:t>
      </w:r>
      <w:hyperlink r:id="rId81">
        <w:r>
          <w:rPr>
            <w:rFonts w:ascii="Calibri" w:hAnsi="Calibri" w:cs="Calibri"/>
            <w:color w:val="0000FF"/>
          </w:rPr>
          <w:t>N 03-11-11/49928</w:t>
        </w:r>
      </w:hyperlink>
      <w:r>
        <w:rPr>
          <w:rFonts w:ascii="Calibri" w:hAnsi="Calibri" w:cs="Calibri"/>
        </w:rPr>
        <w:t>).</w:t>
      </w:r>
    </w:p>
    <w:p w:rsidR="000728C2" w:rsidRDefault="000728C2" w:rsidP="00D438D2">
      <w:pPr>
        <w:spacing w:after="0" w:line="220" w:lineRule="auto"/>
        <w:ind w:firstLine="540"/>
        <w:jc w:val="both"/>
      </w:pPr>
      <w:r>
        <w:rPr>
          <w:rFonts w:ascii="Calibri" w:hAnsi="Calibri" w:cs="Calibri"/>
        </w:rPr>
        <w:t>При этом другие обязательные платежи, поступающие на счет ТСЖ, в частности суммы платежей собственников жилья (как членов ТСЖ, так и не членов ТСЖ) за жилищно-коммунальные услуги, а также поступления от лиц, не являющихся членами ТСЖ, учитываются в составе доходов, облагаемых налогом, уплачиваемым в связи с применением упрощенной системы налогообложения (</w:t>
      </w:r>
      <w:hyperlink r:id="rId82">
        <w:r>
          <w:rPr>
            <w:rFonts w:ascii="Calibri" w:hAnsi="Calibri" w:cs="Calibri"/>
            <w:color w:val="0000FF"/>
          </w:rPr>
          <w:t>Письмо</w:t>
        </w:r>
      </w:hyperlink>
      <w:r>
        <w:rPr>
          <w:rFonts w:ascii="Calibri" w:hAnsi="Calibri" w:cs="Calibri"/>
        </w:rPr>
        <w:t xml:space="preserve"> Минфина России от 27.01.2017 N 03-11-11/4260).</w:t>
      </w:r>
    </w:p>
    <w:p w:rsidR="000728C2" w:rsidRDefault="000728C2" w:rsidP="00D438D2">
      <w:pPr>
        <w:spacing w:after="0" w:line="220" w:lineRule="auto"/>
        <w:ind w:firstLine="540"/>
        <w:jc w:val="both"/>
      </w:pPr>
      <w:r>
        <w:rPr>
          <w:rFonts w:ascii="Calibri" w:hAnsi="Calibri" w:cs="Calibri"/>
        </w:rPr>
        <w:t xml:space="preserve">Кроме того, в составе доходов, облагаемых налогом при УСН, учитываются доходы ТСЖ от размещения временно свободных денежных средств (в том числе целевых поступлений) на депозитных счетах в банке (проценты по депозитам) (Письма Минфина России от 01.07.2019 </w:t>
      </w:r>
      <w:hyperlink r:id="rId83">
        <w:r>
          <w:rPr>
            <w:rFonts w:ascii="Calibri" w:hAnsi="Calibri" w:cs="Calibri"/>
            <w:color w:val="0000FF"/>
          </w:rPr>
          <w:t>N 03-11-06/2/47969</w:t>
        </w:r>
      </w:hyperlink>
      <w:r>
        <w:rPr>
          <w:rFonts w:ascii="Calibri" w:hAnsi="Calibri" w:cs="Calibri"/>
        </w:rPr>
        <w:t xml:space="preserve">, от 16.10.2015 </w:t>
      </w:r>
      <w:hyperlink r:id="rId84">
        <w:r>
          <w:rPr>
            <w:rFonts w:ascii="Calibri" w:hAnsi="Calibri" w:cs="Calibri"/>
            <w:color w:val="0000FF"/>
          </w:rPr>
          <w:t>N 03-11-11/59514</w:t>
        </w:r>
      </w:hyperlink>
      <w:r>
        <w:rPr>
          <w:rFonts w:ascii="Calibri" w:hAnsi="Calibri" w:cs="Calibri"/>
        </w:rPr>
        <w:t>).</w:t>
      </w:r>
    </w:p>
    <w:p w:rsidR="000728C2" w:rsidRDefault="000728C2" w:rsidP="00D438D2">
      <w:pPr>
        <w:spacing w:after="0" w:line="220" w:lineRule="auto"/>
        <w:ind w:firstLine="540"/>
        <w:jc w:val="both"/>
      </w:pPr>
    </w:p>
    <w:p w:rsidR="000728C2" w:rsidRDefault="000728C2" w:rsidP="00D438D2">
      <w:pPr>
        <w:spacing w:after="0" w:line="220" w:lineRule="auto"/>
        <w:ind w:firstLine="540"/>
        <w:jc w:val="both"/>
      </w:pPr>
      <w:r>
        <w:rPr>
          <w:rFonts w:ascii="Calibri" w:hAnsi="Calibri" w:cs="Calibri"/>
        </w:rPr>
        <w:t>Обратите внимание! Налогоплательщики, получившие средства целевого финансирования, обязаны вести раздельный учет доходов (расходов), полученных (произведенных) в рамках целевого финансирования. При отсутствии такого учета у налогоплательщика, получившего средства целевого финансирования, указанные средства рассматриваются как подлежащие налогообложению с даты их получения.</w:t>
      </w:r>
    </w:p>
    <w:p w:rsidR="000728C2" w:rsidRDefault="000728C2" w:rsidP="00D438D2">
      <w:pPr>
        <w:spacing w:after="0" w:line="220" w:lineRule="auto"/>
        <w:ind w:firstLine="540"/>
        <w:jc w:val="both"/>
      </w:pPr>
      <w:r>
        <w:rPr>
          <w:rFonts w:ascii="Calibri" w:hAnsi="Calibri" w:cs="Calibri"/>
        </w:rPr>
        <w:t xml:space="preserve">Для отражения информации о получении и расходовании целевых средств в декларации по УСН предусмотрен специальный </w:t>
      </w:r>
      <w:hyperlink r:id="rId85">
        <w:r>
          <w:rPr>
            <w:rFonts w:ascii="Calibri" w:hAnsi="Calibri" w:cs="Calibri"/>
            <w:color w:val="0000FF"/>
          </w:rPr>
          <w:t>разд. 3</w:t>
        </w:r>
      </w:hyperlink>
      <w:r>
        <w:rPr>
          <w:rFonts w:ascii="Calibri" w:hAnsi="Calibri" w:cs="Calibri"/>
        </w:rPr>
        <w:t>.</w:t>
      </w:r>
    </w:p>
    <w:p w:rsidR="000728C2" w:rsidRDefault="000728C2" w:rsidP="00D438D2">
      <w:pPr>
        <w:spacing w:after="0" w:line="220" w:lineRule="auto"/>
        <w:ind w:firstLine="540"/>
        <w:jc w:val="both"/>
      </w:pPr>
    </w:p>
    <w:p w:rsidR="000728C2" w:rsidRDefault="000728C2" w:rsidP="00D438D2">
      <w:pPr>
        <w:spacing w:after="0" w:line="220" w:lineRule="auto"/>
        <w:jc w:val="center"/>
      </w:pPr>
      <w:r>
        <w:rPr>
          <w:rFonts w:ascii="Calibri" w:hAnsi="Calibri" w:cs="Calibri"/>
        </w:rPr>
        <w:t>* * *</w:t>
      </w:r>
    </w:p>
    <w:p w:rsidR="000728C2" w:rsidRDefault="000728C2" w:rsidP="00D438D2">
      <w:pPr>
        <w:spacing w:after="0" w:line="220" w:lineRule="auto"/>
        <w:ind w:firstLine="540"/>
        <w:jc w:val="both"/>
      </w:pPr>
    </w:p>
    <w:p w:rsidR="000728C2" w:rsidRDefault="000728C2" w:rsidP="00D438D2">
      <w:pPr>
        <w:spacing w:after="0" w:line="220" w:lineRule="auto"/>
        <w:ind w:firstLine="540"/>
        <w:jc w:val="both"/>
      </w:pPr>
      <w:r>
        <w:rPr>
          <w:rFonts w:ascii="Calibri" w:hAnsi="Calibri" w:cs="Calibri"/>
        </w:rPr>
        <w:t xml:space="preserve">Отдельно остановимся на порядке налогообложения денежных средств, поступающих на счета ТСЖ (управляющих организаций) от собственников жилья в </w:t>
      </w:r>
      <w:r>
        <w:rPr>
          <w:rFonts w:ascii="Calibri" w:hAnsi="Calibri" w:cs="Calibri"/>
          <w:b/>
        </w:rPr>
        <w:t>оплату жилищно-коммунальных услуг</w:t>
      </w:r>
      <w:r>
        <w:rPr>
          <w:rFonts w:ascii="Calibri" w:hAnsi="Calibri" w:cs="Calibri"/>
        </w:rPr>
        <w:t>.</w:t>
      </w:r>
    </w:p>
    <w:p w:rsidR="000728C2" w:rsidRDefault="000728C2" w:rsidP="00D438D2">
      <w:pPr>
        <w:spacing w:after="0" w:line="220" w:lineRule="auto"/>
        <w:ind w:firstLine="540"/>
        <w:jc w:val="both"/>
      </w:pPr>
      <w:proofErr w:type="gramStart"/>
      <w:r>
        <w:rPr>
          <w:rFonts w:ascii="Calibri" w:hAnsi="Calibri" w:cs="Calibri"/>
        </w:rPr>
        <w:lastRenderedPageBreak/>
        <w:t xml:space="preserve">Если жилищно-коммунальные услуги оказываются ТСЖ (управляющими организациями), заключившими договоры </w:t>
      </w:r>
      <w:proofErr w:type="spellStart"/>
      <w:r>
        <w:rPr>
          <w:rFonts w:ascii="Calibri" w:hAnsi="Calibri" w:cs="Calibri"/>
        </w:rPr>
        <w:t>ресурсоснабжения</w:t>
      </w:r>
      <w:proofErr w:type="spellEnd"/>
      <w:r>
        <w:rPr>
          <w:rFonts w:ascii="Calibri" w:hAnsi="Calibri" w:cs="Calibri"/>
        </w:rPr>
        <w:t xml:space="preserve"> (договоры на оказание услуг по обращению с твердыми коммунальными отходами) с </w:t>
      </w:r>
      <w:proofErr w:type="spellStart"/>
      <w:r>
        <w:rPr>
          <w:rFonts w:ascii="Calibri" w:hAnsi="Calibri" w:cs="Calibri"/>
        </w:rPr>
        <w:t>ресурсоснабжающими</w:t>
      </w:r>
      <w:proofErr w:type="spellEnd"/>
      <w:r>
        <w:rPr>
          <w:rFonts w:ascii="Calibri" w:hAnsi="Calibri" w:cs="Calibri"/>
        </w:rPr>
        <w:t xml:space="preserve"> организациями (региональными операторами по обращению с твердыми коммунальными отходами) в соответствии с требованиями, установленными законодательством Российской Федерации, то денежные средства, поступающие от собственников жилья (помещений), в состав доходов при применении УСН не включаются (</w:t>
      </w:r>
      <w:proofErr w:type="spellStart"/>
      <w:r w:rsidR="00D53488" w:rsidRPr="00D53488">
        <w:fldChar w:fldCharType="begin"/>
      </w:r>
      <w:r>
        <w:instrText xml:space="preserve"> HYPERLINK "https://login.consultant.ru/link/?req=doc&amp;base=LAW&amp;n=402278&amp;dst=18361" \h </w:instrText>
      </w:r>
      <w:r w:rsidR="00D53488" w:rsidRPr="00D53488">
        <w:fldChar w:fldCharType="separate"/>
      </w:r>
      <w:r>
        <w:rPr>
          <w:rFonts w:ascii="Calibri" w:hAnsi="Calibri" w:cs="Calibri"/>
          <w:color w:val="0000FF"/>
        </w:rPr>
        <w:t>пп</w:t>
      </w:r>
      <w:proofErr w:type="spellEnd"/>
      <w:r>
        <w:rPr>
          <w:rFonts w:ascii="Calibri" w:hAnsi="Calibri" w:cs="Calibri"/>
          <w:color w:val="0000FF"/>
        </w:rPr>
        <w:t>. 4 п. 1.1 ст</w:t>
      </w:r>
      <w:proofErr w:type="gramEnd"/>
      <w:r>
        <w:rPr>
          <w:rFonts w:ascii="Calibri" w:hAnsi="Calibri" w:cs="Calibri"/>
          <w:color w:val="0000FF"/>
        </w:rPr>
        <w:t xml:space="preserve">. </w:t>
      </w:r>
      <w:proofErr w:type="gramStart"/>
      <w:r>
        <w:rPr>
          <w:rFonts w:ascii="Calibri" w:hAnsi="Calibri" w:cs="Calibri"/>
          <w:color w:val="0000FF"/>
        </w:rPr>
        <w:t>346.15</w:t>
      </w:r>
      <w:r w:rsidR="00D53488">
        <w:rPr>
          <w:rFonts w:ascii="Calibri" w:hAnsi="Calibri" w:cs="Calibri"/>
          <w:color w:val="0000FF"/>
        </w:rPr>
        <w:fldChar w:fldCharType="end"/>
      </w:r>
      <w:r>
        <w:rPr>
          <w:rFonts w:ascii="Calibri" w:hAnsi="Calibri" w:cs="Calibri"/>
        </w:rPr>
        <w:t xml:space="preserve"> НК РФ).</w:t>
      </w:r>
      <w:proofErr w:type="gramEnd"/>
    </w:p>
    <w:p w:rsidR="000728C2" w:rsidRDefault="000728C2" w:rsidP="00D438D2">
      <w:pPr>
        <w:spacing w:after="0" w:line="220" w:lineRule="auto"/>
        <w:ind w:firstLine="540"/>
        <w:jc w:val="both"/>
      </w:pPr>
      <w:r>
        <w:rPr>
          <w:rFonts w:ascii="Calibri" w:hAnsi="Calibri" w:cs="Calibri"/>
        </w:rPr>
        <w:t xml:space="preserve">При этом суммы, перечисленные ТСЖ </w:t>
      </w:r>
      <w:proofErr w:type="spellStart"/>
      <w:r>
        <w:rPr>
          <w:rFonts w:ascii="Calibri" w:hAnsi="Calibri" w:cs="Calibri"/>
        </w:rPr>
        <w:t>ресурсоснабжающим</w:t>
      </w:r>
      <w:proofErr w:type="spellEnd"/>
      <w:r>
        <w:rPr>
          <w:rFonts w:ascii="Calibri" w:hAnsi="Calibri" w:cs="Calibri"/>
        </w:rPr>
        <w:t xml:space="preserve"> организациям (региональным операторам по обращению с твердыми коммунальными отходами) в оплату коммунальных услуг, в расходах не учитываются (</w:t>
      </w:r>
      <w:proofErr w:type="spellStart"/>
      <w:r w:rsidR="00D53488" w:rsidRPr="00D53488">
        <w:fldChar w:fldCharType="begin"/>
      </w:r>
      <w:r>
        <w:instrText xml:space="preserve"> HYPERLINK "https://login.consultant.ru/link/?req=doc&amp;base=LAW&amp;n=402278&amp;dst=18363" \h </w:instrText>
      </w:r>
      <w:r w:rsidR="00D53488" w:rsidRPr="00D53488">
        <w:fldChar w:fldCharType="separate"/>
      </w:r>
      <w:r>
        <w:rPr>
          <w:rFonts w:ascii="Calibri" w:hAnsi="Calibri" w:cs="Calibri"/>
          <w:color w:val="0000FF"/>
        </w:rPr>
        <w:t>абз</w:t>
      </w:r>
      <w:proofErr w:type="spellEnd"/>
      <w:r>
        <w:rPr>
          <w:rFonts w:ascii="Calibri" w:hAnsi="Calibri" w:cs="Calibri"/>
          <w:color w:val="0000FF"/>
        </w:rPr>
        <w:t xml:space="preserve">. 2 </w:t>
      </w:r>
      <w:proofErr w:type="spellStart"/>
      <w:r>
        <w:rPr>
          <w:rFonts w:ascii="Calibri" w:hAnsi="Calibri" w:cs="Calibri"/>
          <w:color w:val="0000FF"/>
        </w:rPr>
        <w:t>пп</w:t>
      </w:r>
      <w:proofErr w:type="spellEnd"/>
      <w:r>
        <w:rPr>
          <w:rFonts w:ascii="Calibri" w:hAnsi="Calibri" w:cs="Calibri"/>
          <w:color w:val="0000FF"/>
        </w:rPr>
        <w:t>. 1 п. 2 ст. 346.17</w:t>
      </w:r>
      <w:r w:rsidR="00D53488">
        <w:rPr>
          <w:rFonts w:ascii="Calibri" w:hAnsi="Calibri" w:cs="Calibri"/>
          <w:color w:val="0000FF"/>
        </w:rPr>
        <w:fldChar w:fldCharType="end"/>
      </w:r>
      <w:r>
        <w:rPr>
          <w:rFonts w:ascii="Calibri" w:hAnsi="Calibri" w:cs="Calibri"/>
        </w:rPr>
        <w:t xml:space="preserve"> НК РФ).</w:t>
      </w:r>
    </w:p>
    <w:p w:rsidR="000728C2" w:rsidRDefault="000728C2" w:rsidP="00D438D2">
      <w:pPr>
        <w:spacing w:after="0" w:line="220" w:lineRule="auto"/>
        <w:ind w:firstLine="540"/>
        <w:jc w:val="both"/>
      </w:pPr>
      <w:r>
        <w:rPr>
          <w:rFonts w:ascii="Calibri" w:hAnsi="Calibri" w:cs="Calibri"/>
        </w:rPr>
        <w:t xml:space="preserve">Таким образом, если товарищество собственников недвижимости получает от собственников недвижимости (как жилых, так и нежилых помещений) денежные средства в оплату коммунальных услуг, в том числе начисленные за места общего пользования, и полностью перечисляет их поставщикам коммунальных ресурсов, то указанные средства при определении налоговой базы по налогу, уплачиваемому в связи с применением УСН, не должны учитываться ни в доходах, ни в расходах (Письма Минфина России от 17.02.2022 </w:t>
      </w:r>
      <w:hyperlink r:id="rId86">
        <w:r>
          <w:rPr>
            <w:rFonts w:ascii="Calibri" w:hAnsi="Calibri" w:cs="Calibri"/>
            <w:color w:val="0000FF"/>
          </w:rPr>
          <w:t>N 03-11-06/2/11177</w:t>
        </w:r>
      </w:hyperlink>
      <w:r>
        <w:rPr>
          <w:rFonts w:ascii="Calibri" w:hAnsi="Calibri" w:cs="Calibri"/>
        </w:rPr>
        <w:t xml:space="preserve">, от 03.07.2020 </w:t>
      </w:r>
      <w:hyperlink r:id="rId87">
        <w:r>
          <w:rPr>
            <w:rFonts w:ascii="Calibri" w:hAnsi="Calibri" w:cs="Calibri"/>
            <w:color w:val="0000FF"/>
          </w:rPr>
          <w:t>N 03-11-06/2/57748</w:t>
        </w:r>
      </w:hyperlink>
      <w:r>
        <w:rPr>
          <w:rFonts w:ascii="Calibri" w:hAnsi="Calibri" w:cs="Calibri"/>
        </w:rPr>
        <w:t xml:space="preserve">, от 27.03.2020 </w:t>
      </w:r>
      <w:hyperlink r:id="rId88">
        <w:r>
          <w:rPr>
            <w:rFonts w:ascii="Calibri" w:hAnsi="Calibri" w:cs="Calibri"/>
            <w:color w:val="0000FF"/>
          </w:rPr>
          <w:t>N 03-11-11/24201</w:t>
        </w:r>
      </w:hyperlink>
      <w:r>
        <w:rPr>
          <w:rFonts w:ascii="Calibri" w:hAnsi="Calibri" w:cs="Calibri"/>
        </w:rPr>
        <w:t>).</w:t>
      </w:r>
    </w:p>
    <w:p w:rsidR="000728C2" w:rsidRDefault="000728C2" w:rsidP="00D438D2">
      <w:pPr>
        <w:spacing w:after="0" w:line="220" w:lineRule="auto"/>
        <w:ind w:firstLine="540"/>
        <w:jc w:val="both"/>
      </w:pPr>
      <w:r>
        <w:rPr>
          <w:rFonts w:ascii="Calibri" w:hAnsi="Calibri" w:cs="Calibri"/>
        </w:rPr>
        <w:t xml:space="preserve">Если предпринимательская деятельность ТСЖ (управляющей организации) </w:t>
      </w:r>
      <w:proofErr w:type="gramStart"/>
      <w:r>
        <w:rPr>
          <w:rFonts w:ascii="Calibri" w:hAnsi="Calibri" w:cs="Calibri"/>
        </w:rPr>
        <w:t>исходя из договорных обязательств является</w:t>
      </w:r>
      <w:proofErr w:type="gramEnd"/>
      <w:r>
        <w:rPr>
          <w:rFonts w:ascii="Calibri" w:hAnsi="Calibri" w:cs="Calibri"/>
        </w:rPr>
        <w:t xml:space="preserve"> посреднической деятельностью по поручению собственников помещений в многоквартирном доме по закупке коммунальных услуг, то доходом указанной организации будет комиссионное, агентское или иное аналогичное вознаграждение (</w:t>
      </w:r>
      <w:proofErr w:type="spellStart"/>
      <w:r w:rsidR="00D53488" w:rsidRPr="00D53488">
        <w:fldChar w:fldCharType="begin"/>
      </w:r>
      <w:r>
        <w:instrText xml:space="preserve"> HYPERLINK "https://login.consultant.ru/link/?req=doc&amp;base=LAW&amp;n=402278&amp;dst=101904" \h </w:instrText>
      </w:r>
      <w:r w:rsidR="00D53488" w:rsidRPr="00D53488">
        <w:fldChar w:fldCharType="separate"/>
      </w:r>
      <w:r>
        <w:rPr>
          <w:rFonts w:ascii="Calibri" w:hAnsi="Calibri" w:cs="Calibri"/>
          <w:color w:val="0000FF"/>
        </w:rPr>
        <w:t>пп</w:t>
      </w:r>
      <w:proofErr w:type="spellEnd"/>
      <w:r>
        <w:rPr>
          <w:rFonts w:ascii="Calibri" w:hAnsi="Calibri" w:cs="Calibri"/>
          <w:color w:val="0000FF"/>
        </w:rPr>
        <w:t>. 9 п. 1 ст. 251</w:t>
      </w:r>
      <w:r w:rsidR="00D53488">
        <w:rPr>
          <w:rFonts w:ascii="Calibri" w:hAnsi="Calibri" w:cs="Calibri"/>
          <w:color w:val="0000FF"/>
        </w:rPr>
        <w:fldChar w:fldCharType="end"/>
      </w:r>
      <w:r>
        <w:rPr>
          <w:rFonts w:ascii="Calibri" w:hAnsi="Calibri" w:cs="Calibri"/>
        </w:rPr>
        <w:t xml:space="preserve"> НК РФ).</w:t>
      </w:r>
    </w:p>
    <w:p w:rsidR="000728C2" w:rsidRDefault="000728C2" w:rsidP="00D438D2">
      <w:pPr>
        <w:spacing w:after="0" w:line="220" w:lineRule="auto"/>
        <w:ind w:firstLine="540"/>
        <w:jc w:val="both"/>
      </w:pPr>
      <w:r>
        <w:rPr>
          <w:rFonts w:ascii="Calibri" w:hAnsi="Calibri" w:cs="Calibri"/>
        </w:rPr>
        <w:t>Что касается доходов от оказания прочих услуг по содержанию общего имущества в многоквартирном доме (например, платежей за пользование общедомовой антенной и радио, за услуги по обслуживанию домофонов и видеокамер), то порядок их налогообложения будет зависеть от того, чьими силами фактически оказываются эти услуги.</w:t>
      </w:r>
    </w:p>
    <w:p w:rsidR="000728C2" w:rsidRDefault="000728C2" w:rsidP="00D438D2">
      <w:pPr>
        <w:spacing w:after="0" w:line="220" w:lineRule="auto"/>
        <w:ind w:firstLine="540"/>
        <w:jc w:val="both"/>
      </w:pPr>
      <w:r>
        <w:rPr>
          <w:rFonts w:ascii="Calibri" w:hAnsi="Calibri" w:cs="Calibri"/>
        </w:rPr>
        <w:t xml:space="preserve">В </w:t>
      </w:r>
      <w:hyperlink r:id="rId89">
        <w:r>
          <w:rPr>
            <w:rFonts w:ascii="Calibri" w:hAnsi="Calibri" w:cs="Calibri"/>
            <w:color w:val="0000FF"/>
          </w:rPr>
          <w:t>Письме</w:t>
        </w:r>
      </w:hyperlink>
      <w:r>
        <w:rPr>
          <w:rFonts w:ascii="Calibri" w:hAnsi="Calibri" w:cs="Calibri"/>
        </w:rPr>
        <w:t xml:space="preserve"> Минфина России от 12.09.2019 N 03-01-15/70350 высказана следующая позиция.</w:t>
      </w:r>
    </w:p>
    <w:p w:rsidR="000728C2" w:rsidRDefault="000728C2" w:rsidP="00D438D2">
      <w:pPr>
        <w:spacing w:after="0" w:line="220" w:lineRule="auto"/>
        <w:ind w:firstLine="540"/>
        <w:jc w:val="both"/>
      </w:pPr>
      <w:r>
        <w:rPr>
          <w:rFonts w:ascii="Calibri" w:hAnsi="Calibri" w:cs="Calibri"/>
        </w:rPr>
        <w:t xml:space="preserve">В </w:t>
      </w:r>
      <w:hyperlink r:id="rId90">
        <w:r>
          <w:rPr>
            <w:rFonts w:ascii="Calibri" w:hAnsi="Calibri" w:cs="Calibri"/>
            <w:color w:val="0000FF"/>
          </w:rPr>
          <w:t>Определении</w:t>
        </w:r>
      </w:hyperlink>
      <w:r>
        <w:rPr>
          <w:rFonts w:ascii="Calibri" w:hAnsi="Calibri" w:cs="Calibri"/>
        </w:rPr>
        <w:t xml:space="preserve"> Верховного Суда РФ от 11.05.2018 N 305-КГ17-22109 по делу N А41-86032/2016 сделан вывод о том, что плата за жилищно-коммунальные услуги, взимаемая товариществом собственников жилья с собственников помещений, не является налогооблагаемым доходом ТСЖ при условии оказания жилищно-коммунальных услуг сторонними организациями.</w:t>
      </w:r>
    </w:p>
    <w:p w:rsidR="000728C2" w:rsidRDefault="000728C2" w:rsidP="00D438D2">
      <w:pPr>
        <w:spacing w:after="0" w:line="220" w:lineRule="auto"/>
        <w:ind w:firstLine="540"/>
        <w:jc w:val="both"/>
      </w:pPr>
      <w:r>
        <w:rPr>
          <w:rFonts w:ascii="Calibri" w:hAnsi="Calibri" w:cs="Calibri"/>
        </w:rPr>
        <w:t xml:space="preserve">Согласно правовой позиции, отраженной в </w:t>
      </w:r>
      <w:hyperlink r:id="rId91">
        <w:r>
          <w:rPr>
            <w:rFonts w:ascii="Calibri" w:hAnsi="Calibri" w:cs="Calibri"/>
            <w:color w:val="0000FF"/>
          </w:rPr>
          <w:t>Определении</w:t>
        </w:r>
      </w:hyperlink>
      <w:r>
        <w:rPr>
          <w:rFonts w:ascii="Calibri" w:hAnsi="Calibri" w:cs="Calibri"/>
        </w:rPr>
        <w:t xml:space="preserve"> ВС РФ от 15.08.2017 N 305-ЭС17-8232, включение платежей за коммунальные услуги, перечисляемых собственниками (пользователями) помещений в многоквартирных домах ТСЖ, в налоговую базу по налогу, уплачиваемому в связи с применением упрощенной системы налогообложения, в случаях получения и последующего перечисления ТСЖ в полном объеме денежных средств, полученных от собственников жилья, неправомерно.</w:t>
      </w:r>
    </w:p>
    <w:p w:rsidR="000728C2" w:rsidRDefault="000728C2" w:rsidP="00D438D2">
      <w:pPr>
        <w:spacing w:after="0" w:line="220" w:lineRule="auto"/>
        <w:ind w:firstLine="540"/>
        <w:jc w:val="both"/>
      </w:pPr>
      <w:r>
        <w:rPr>
          <w:rFonts w:ascii="Calibri" w:hAnsi="Calibri" w:cs="Calibri"/>
        </w:rPr>
        <w:t>По мнению Минфина России, указанной позицией ВС РФ следует руководствоваться и в отношении платежей, перечисляемых собственниками (пользователями) помещений в многоквартирных домах на счет ТСЖ в оплату услуг за пользование общедомовой антенной и радио, за услуги по обслуживанию видеокамер и за услуги иных обслуживающих организаций.</w:t>
      </w:r>
    </w:p>
    <w:p w:rsidR="000728C2" w:rsidRDefault="000728C2" w:rsidP="00D438D2">
      <w:pPr>
        <w:spacing w:after="0" w:line="220" w:lineRule="auto"/>
        <w:ind w:firstLine="540"/>
        <w:jc w:val="both"/>
      </w:pPr>
      <w:r>
        <w:rPr>
          <w:rFonts w:ascii="Calibri" w:hAnsi="Calibri" w:cs="Calibri"/>
        </w:rPr>
        <w:t>Если же услуги оказываются собственными силами ТСЖ (управляющей компании), то поступающая за эти услуги плата, безусловно, должна включаться в состав налогооблагаемых доходов ТСЖ (управляющей компании).</w:t>
      </w:r>
    </w:p>
    <w:p w:rsidR="000728C2" w:rsidRDefault="000728C2" w:rsidP="00D438D2">
      <w:pPr>
        <w:spacing w:after="0" w:line="220" w:lineRule="auto"/>
        <w:ind w:firstLine="540"/>
        <w:jc w:val="both"/>
      </w:pPr>
      <w:r>
        <w:rPr>
          <w:rFonts w:ascii="Calibri" w:hAnsi="Calibri" w:cs="Calibri"/>
        </w:rPr>
        <w:t>К аналогичному выводу пришел АС Волго-Вятского округа в следующей ситуации:</w:t>
      </w:r>
    </w:p>
    <w:p w:rsidR="000728C2" w:rsidRDefault="000728C2" w:rsidP="00D438D2">
      <w:pPr>
        <w:spacing w:after="0" w:line="220" w:lineRule="auto"/>
        <w:ind w:firstLine="540"/>
        <w:jc w:val="both"/>
      </w:pPr>
      <w:r>
        <w:rPr>
          <w:rFonts w:ascii="Calibri" w:hAnsi="Calibri" w:cs="Calibri"/>
        </w:rPr>
        <w:t>- платежи от собственников и пользователей помещений за коммунальные услуги поступали обществу на расчетные счета в общей сумме платежей без разбивки на суммы по оплате за содержание и ремонт общего имущества и по оплате за коммунальные услуги;</w:t>
      </w:r>
    </w:p>
    <w:p w:rsidR="000728C2" w:rsidRDefault="000728C2" w:rsidP="00D438D2">
      <w:pPr>
        <w:spacing w:after="0" w:line="220" w:lineRule="auto"/>
        <w:ind w:firstLine="540"/>
        <w:jc w:val="both"/>
      </w:pPr>
      <w:r>
        <w:rPr>
          <w:rFonts w:ascii="Calibri" w:hAnsi="Calibri" w:cs="Calibri"/>
        </w:rPr>
        <w:t xml:space="preserve">- общество выступало в качестве самостоятельного субъекта как по отношению к </w:t>
      </w:r>
      <w:proofErr w:type="spellStart"/>
      <w:r>
        <w:rPr>
          <w:rFonts w:ascii="Calibri" w:hAnsi="Calibri" w:cs="Calibri"/>
        </w:rPr>
        <w:t>ресурсоснабжающим</w:t>
      </w:r>
      <w:proofErr w:type="spellEnd"/>
      <w:r>
        <w:rPr>
          <w:rFonts w:ascii="Calibri" w:hAnsi="Calibri" w:cs="Calibri"/>
        </w:rPr>
        <w:t xml:space="preserve"> организациям, так и по отношению к собственникам помещений многоквартирных домов;</w:t>
      </w:r>
    </w:p>
    <w:p w:rsidR="000728C2" w:rsidRDefault="000728C2" w:rsidP="00D438D2">
      <w:pPr>
        <w:spacing w:after="0" w:line="220" w:lineRule="auto"/>
        <w:ind w:firstLine="540"/>
        <w:jc w:val="both"/>
      </w:pPr>
      <w:r>
        <w:rPr>
          <w:rFonts w:ascii="Calibri" w:hAnsi="Calibri" w:cs="Calibri"/>
        </w:rPr>
        <w:t>- поступающие на счет управляющей компании денежные средства за коммунальные услуги общество расходовало по своему усмотрению.</w:t>
      </w:r>
    </w:p>
    <w:p w:rsidR="000728C2" w:rsidRDefault="000728C2" w:rsidP="00D438D2">
      <w:pPr>
        <w:spacing w:after="0" w:line="220" w:lineRule="auto"/>
        <w:ind w:firstLine="540"/>
        <w:jc w:val="both"/>
      </w:pPr>
      <w:r>
        <w:rPr>
          <w:rFonts w:ascii="Calibri" w:hAnsi="Calibri" w:cs="Calibri"/>
          <w:b/>
        </w:rPr>
        <w:t>Вывод суда:</w:t>
      </w:r>
      <w:r>
        <w:rPr>
          <w:rFonts w:ascii="Calibri" w:hAnsi="Calibri" w:cs="Calibri"/>
        </w:rPr>
        <w:t xml:space="preserve"> в рамках договоров управления, не являющихся агентскими, общество оказывало собственникам жилых помещений коммунальные услуги, в связи с чем их оплата является доходом налогоплательщика и подлежит учету в целях исчисления налога, уплачиваемого в связи с применением упрощенной системы налогообложения (</w:t>
      </w:r>
      <w:hyperlink r:id="rId92">
        <w:r>
          <w:rPr>
            <w:rFonts w:ascii="Calibri" w:hAnsi="Calibri" w:cs="Calibri"/>
            <w:color w:val="0000FF"/>
          </w:rPr>
          <w:t>Постановление</w:t>
        </w:r>
      </w:hyperlink>
      <w:r>
        <w:rPr>
          <w:rFonts w:ascii="Calibri" w:hAnsi="Calibri" w:cs="Calibri"/>
        </w:rPr>
        <w:t xml:space="preserve"> АС Волго-Вятского округа от 11.04.2022 N Ф01-1194/2022 по делу N А28-1594/2021 (</w:t>
      </w:r>
      <w:hyperlink r:id="rId93">
        <w:r>
          <w:rPr>
            <w:rFonts w:ascii="Calibri" w:hAnsi="Calibri" w:cs="Calibri"/>
            <w:color w:val="0000FF"/>
          </w:rPr>
          <w:t>Определением</w:t>
        </w:r>
      </w:hyperlink>
      <w:r>
        <w:rPr>
          <w:rFonts w:ascii="Calibri" w:hAnsi="Calibri" w:cs="Calibri"/>
        </w:rPr>
        <w:t xml:space="preserve"> ВС РФ от 30.06.2022 N 301-ЭС22-11318 в пересмотре дела отказано)).</w:t>
      </w:r>
    </w:p>
    <w:p w:rsidR="000728C2" w:rsidRDefault="000728C2" w:rsidP="00D438D2">
      <w:pPr>
        <w:spacing w:after="0" w:line="220" w:lineRule="auto"/>
        <w:ind w:firstLine="540"/>
        <w:jc w:val="both"/>
      </w:pPr>
    </w:p>
    <w:p w:rsidR="000728C2" w:rsidRDefault="000728C2" w:rsidP="00D438D2">
      <w:pPr>
        <w:spacing w:after="0" w:line="220" w:lineRule="auto"/>
        <w:jc w:val="center"/>
        <w:outlineLvl w:val="2"/>
      </w:pPr>
      <w:r>
        <w:rPr>
          <w:rFonts w:ascii="Calibri" w:hAnsi="Calibri" w:cs="Calibri"/>
          <w:b/>
        </w:rPr>
        <w:t>3.2.4. Посреднические сделки</w:t>
      </w:r>
    </w:p>
    <w:p w:rsidR="000728C2" w:rsidRDefault="000728C2" w:rsidP="00D438D2">
      <w:pPr>
        <w:spacing w:after="0" w:line="220" w:lineRule="auto"/>
        <w:ind w:firstLine="540"/>
        <w:jc w:val="both"/>
      </w:pPr>
    </w:p>
    <w:p w:rsidR="000728C2" w:rsidRDefault="000728C2" w:rsidP="00D438D2">
      <w:pPr>
        <w:spacing w:after="0" w:line="220" w:lineRule="auto"/>
        <w:ind w:firstLine="540"/>
        <w:jc w:val="both"/>
      </w:pPr>
      <w:r>
        <w:rPr>
          <w:rFonts w:ascii="Calibri" w:hAnsi="Calibri" w:cs="Calibri"/>
        </w:rPr>
        <w:t xml:space="preserve">Если "упрощенец" выступает в роли посредника (комиссионера, агента, поверенного), то в состав доходов, облагаемых налогом, он включает только сумму полученного вознаграждения (Письма Минфина России от 03.02.2022 </w:t>
      </w:r>
      <w:hyperlink r:id="rId94">
        <w:r>
          <w:rPr>
            <w:rFonts w:ascii="Calibri" w:hAnsi="Calibri" w:cs="Calibri"/>
            <w:color w:val="0000FF"/>
          </w:rPr>
          <w:t>N 03-11-11/7173</w:t>
        </w:r>
      </w:hyperlink>
      <w:r>
        <w:rPr>
          <w:rFonts w:ascii="Calibri" w:hAnsi="Calibri" w:cs="Calibri"/>
        </w:rPr>
        <w:t xml:space="preserve">, от 27.06.2017 </w:t>
      </w:r>
      <w:hyperlink r:id="rId95">
        <w:r>
          <w:rPr>
            <w:rFonts w:ascii="Calibri" w:hAnsi="Calibri" w:cs="Calibri"/>
            <w:color w:val="0000FF"/>
          </w:rPr>
          <w:t>N 03-11-06/2/40301</w:t>
        </w:r>
      </w:hyperlink>
      <w:r>
        <w:rPr>
          <w:rFonts w:ascii="Calibri" w:hAnsi="Calibri" w:cs="Calibri"/>
        </w:rPr>
        <w:t xml:space="preserve">, от 19.05.2014 </w:t>
      </w:r>
      <w:hyperlink r:id="rId96">
        <w:r>
          <w:rPr>
            <w:rFonts w:ascii="Calibri" w:hAnsi="Calibri" w:cs="Calibri"/>
            <w:color w:val="0000FF"/>
          </w:rPr>
          <w:t>N 03-11-06/2/23461</w:t>
        </w:r>
      </w:hyperlink>
      <w:r>
        <w:rPr>
          <w:rFonts w:ascii="Calibri" w:hAnsi="Calibri" w:cs="Calibri"/>
        </w:rPr>
        <w:t xml:space="preserve">, от 21.04.2014 </w:t>
      </w:r>
      <w:hyperlink r:id="rId97">
        <w:r>
          <w:rPr>
            <w:rFonts w:ascii="Calibri" w:hAnsi="Calibri" w:cs="Calibri"/>
            <w:color w:val="0000FF"/>
          </w:rPr>
          <w:t>N 03-11-06/2/18218</w:t>
        </w:r>
      </w:hyperlink>
      <w:r>
        <w:rPr>
          <w:rFonts w:ascii="Calibri" w:hAnsi="Calibri" w:cs="Calibri"/>
        </w:rPr>
        <w:t xml:space="preserve">, от 27.02.2013 </w:t>
      </w:r>
      <w:hyperlink r:id="rId98">
        <w:r>
          <w:rPr>
            <w:rFonts w:ascii="Calibri" w:hAnsi="Calibri" w:cs="Calibri"/>
            <w:color w:val="0000FF"/>
          </w:rPr>
          <w:t>N 03-11-06/2/5588</w:t>
        </w:r>
      </w:hyperlink>
      <w:r>
        <w:rPr>
          <w:rFonts w:ascii="Calibri" w:hAnsi="Calibri" w:cs="Calibri"/>
        </w:rPr>
        <w:t>).</w:t>
      </w:r>
    </w:p>
    <w:p w:rsidR="000728C2" w:rsidRDefault="000728C2" w:rsidP="00D438D2">
      <w:pPr>
        <w:spacing w:after="0" w:line="220" w:lineRule="auto"/>
        <w:ind w:firstLine="540"/>
        <w:jc w:val="both"/>
      </w:pPr>
      <w:r>
        <w:rPr>
          <w:rFonts w:ascii="Calibri" w:hAnsi="Calibri" w:cs="Calibri"/>
        </w:rPr>
        <w:t>Аналогичный порядок признания доходов применяется и налогоплательщиками, осуществляющими функции экспедитора по договору транспортной экспедиции. При определении налоговой базы по налогу, уплачиваемому в связи с применением упрощенной системы налогообложения, в состав доходов они включают сумму вознаграждения, полученного в соответствии с указанным договором (</w:t>
      </w:r>
      <w:hyperlink r:id="rId99">
        <w:r>
          <w:rPr>
            <w:rFonts w:ascii="Calibri" w:hAnsi="Calibri" w:cs="Calibri"/>
            <w:color w:val="0000FF"/>
          </w:rPr>
          <w:t>Письмо</w:t>
        </w:r>
      </w:hyperlink>
      <w:r>
        <w:rPr>
          <w:rFonts w:ascii="Calibri" w:hAnsi="Calibri" w:cs="Calibri"/>
        </w:rPr>
        <w:t xml:space="preserve"> Минфина России от 09.08.2012 N 03-11-06/2/106).</w:t>
      </w:r>
    </w:p>
    <w:p w:rsidR="000728C2" w:rsidRDefault="000728C2" w:rsidP="00D438D2">
      <w:pPr>
        <w:spacing w:after="0" w:line="220" w:lineRule="auto"/>
        <w:ind w:firstLine="540"/>
        <w:jc w:val="both"/>
      </w:pPr>
      <w:r>
        <w:rPr>
          <w:rFonts w:ascii="Calibri" w:hAnsi="Calibri" w:cs="Calibri"/>
        </w:rPr>
        <w:t>На практике часто применяется следующая схема работы.</w:t>
      </w:r>
    </w:p>
    <w:p w:rsidR="000728C2" w:rsidRDefault="000728C2" w:rsidP="00D438D2">
      <w:pPr>
        <w:spacing w:after="0" w:line="220" w:lineRule="auto"/>
        <w:ind w:firstLine="540"/>
        <w:jc w:val="both"/>
      </w:pPr>
      <w:r>
        <w:rPr>
          <w:rFonts w:ascii="Calibri" w:hAnsi="Calibri" w:cs="Calibri"/>
        </w:rPr>
        <w:lastRenderedPageBreak/>
        <w:t>Посредник-комиссионер, применяющий УСН, реализует товары комитента по договорам поставки, участвует в расчетах и получает от покупателей денежные средства в счет оплаты товара, в дальнейшем перечисляя данные суммы комитенту.</w:t>
      </w:r>
    </w:p>
    <w:p w:rsidR="000728C2" w:rsidRDefault="000728C2" w:rsidP="00D438D2">
      <w:pPr>
        <w:spacing w:after="0" w:line="220" w:lineRule="auto"/>
        <w:ind w:firstLine="540"/>
        <w:jc w:val="both"/>
      </w:pPr>
      <w:r>
        <w:rPr>
          <w:rFonts w:ascii="Calibri" w:hAnsi="Calibri" w:cs="Calibri"/>
        </w:rPr>
        <w:t>При перечислении денег комитенту комиссионер удерживает из них свое вознаграждение.</w:t>
      </w:r>
    </w:p>
    <w:p w:rsidR="000728C2" w:rsidRDefault="000728C2" w:rsidP="00D438D2">
      <w:pPr>
        <w:spacing w:after="0" w:line="220" w:lineRule="auto"/>
        <w:ind w:firstLine="540"/>
        <w:jc w:val="both"/>
      </w:pPr>
      <w:r>
        <w:rPr>
          <w:rFonts w:ascii="Calibri" w:hAnsi="Calibri" w:cs="Calibri"/>
        </w:rPr>
        <w:t>Очевидно, что в такой ситуации доходом комиссионера является не вся сумма оплаты, полученная от покупателей, а только часть, приходящаяся на сумму комиссионного вознаграждения.</w:t>
      </w:r>
    </w:p>
    <w:p w:rsidR="000728C2" w:rsidRDefault="000728C2" w:rsidP="00D438D2">
      <w:pPr>
        <w:spacing w:after="0" w:line="220" w:lineRule="auto"/>
        <w:ind w:firstLine="540"/>
        <w:jc w:val="both"/>
      </w:pPr>
      <w:r>
        <w:rPr>
          <w:rFonts w:ascii="Calibri" w:hAnsi="Calibri" w:cs="Calibri"/>
        </w:rPr>
        <w:t>Вопрос в следующем: в какой момент комиссионер должен признать доход в сумме вознаграждения - в момент получения денег от покупателей (в том числе и авансовых платежей в счет предстоящей поставки товаров) или в момент утверждения комитентом отчета комиссионера, в котором фиксируется итоговая сумма причитающегося вознаграждения?</w:t>
      </w:r>
    </w:p>
    <w:p w:rsidR="000728C2" w:rsidRDefault="000728C2" w:rsidP="00D438D2">
      <w:pPr>
        <w:spacing w:after="0" w:line="220" w:lineRule="auto"/>
        <w:ind w:firstLine="540"/>
        <w:jc w:val="both"/>
      </w:pPr>
      <w:r>
        <w:rPr>
          <w:rFonts w:ascii="Calibri" w:hAnsi="Calibri" w:cs="Calibri"/>
        </w:rPr>
        <w:t>По мнению Минфина России (</w:t>
      </w:r>
      <w:hyperlink r:id="rId100">
        <w:r>
          <w:rPr>
            <w:rFonts w:ascii="Calibri" w:hAnsi="Calibri" w:cs="Calibri"/>
            <w:color w:val="0000FF"/>
          </w:rPr>
          <w:t>Письмо</w:t>
        </w:r>
      </w:hyperlink>
      <w:r>
        <w:rPr>
          <w:rFonts w:ascii="Calibri" w:hAnsi="Calibri" w:cs="Calibri"/>
        </w:rPr>
        <w:t xml:space="preserve"> от 21.11.2012 N 03-11-06/2/140), </w:t>
      </w:r>
      <w:r>
        <w:rPr>
          <w:rFonts w:ascii="Calibri" w:hAnsi="Calibri" w:cs="Calibri"/>
          <w:b/>
        </w:rPr>
        <w:t>если комиссионер осуществляет торговлю товарами комитента с участием в расчетах, то при определении налоговой базы по налогу, уплачиваемому в связи с применением УСН, сумму комиссионного вознаграждения ему следует включать в состав доходов на дату поступления денежных средств, в том числе авансов, от покупателей</w:t>
      </w:r>
      <w:r>
        <w:rPr>
          <w:rFonts w:ascii="Calibri" w:hAnsi="Calibri" w:cs="Calibri"/>
        </w:rPr>
        <w:t>.</w:t>
      </w:r>
    </w:p>
    <w:p w:rsidR="000728C2" w:rsidRDefault="000728C2" w:rsidP="00D438D2">
      <w:pPr>
        <w:spacing w:after="0" w:line="220" w:lineRule="auto"/>
        <w:ind w:firstLine="540"/>
        <w:jc w:val="both"/>
      </w:pPr>
      <w:r>
        <w:rPr>
          <w:rFonts w:ascii="Calibri" w:hAnsi="Calibri" w:cs="Calibri"/>
        </w:rPr>
        <w:t xml:space="preserve">Аналогичные по сути разъяснения даны в </w:t>
      </w:r>
      <w:hyperlink r:id="rId101">
        <w:r>
          <w:rPr>
            <w:rFonts w:ascii="Calibri" w:hAnsi="Calibri" w:cs="Calibri"/>
            <w:color w:val="0000FF"/>
          </w:rPr>
          <w:t>Письме</w:t>
        </w:r>
      </w:hyperlink>
      <w:r>
        <w:rPr>
          <w:rFonts w:ascii="Calibri" w:hAnsi="Calibri" w:cs="Calibri"/>
        </w:rPr>
        <w:t xml:space="preserve"> Минфина России от 12.12.2018 N 03-11-11/90042.</w:t>
      </w:r>
    </w:p>
    <w:p w:rsidR="000728C2" w:rsidRDefault="000728C2" w:rsidP="00D438D2">
      <w:pPr>
        <w:spacing w:after="0" w:line="220" w:lineRule="auto"/>
        <w:ind w:firstLine="540"/>
        <w:jc w:val="both"/>
      </w:pPr>
    </w:p>
    <w:p w:rsidR="000728C2" w:rsidRDefault="000728C2" w:rsidP="00D438D2">
      <w:pPr>
        <w:spacing w:after="0" w:line="220" w:lineRule="auto"/>
        <w:jc w:val="center"/>
      </w:pPr>
      <w:r>
        <w:rPr>
          <w:rFonts w:ascii="Calibri" w:hAnsi="Calibri" w:cs="Calibri"/>
        </w:rPr>
        <w:t>* * *</w:t>
      </w:r>
    </w:p>
    <w:p w:rsidR="000728C2" w:rsidRDefault="000728C2" w:rsidP="00D438D2">
      <w:pPr>
        <w:spacing w:after="0" w:line="220" w:lineRule="auto"/>
        <w:ind w:firstLine="540"/>
        <w:jc w:val="both"/>
      </w:pPr>
      <w:r>
        <w:rPr>
          <w:rFonts w:ascii="Calibri" w:hAnsi="Calibri" w:cs="Calibri"/>
        </w:rPr>
        <w:t xml:space="preserve">Вопросы, связанные с налогообложением доходов, возникают не только у посредников, но и </w:t>
      </w:r>
      <w:r>
        <w:rPr>
          <w:rFonts w:ascii="Calibri" w:hAnsi="Calibri" w:cs="Calibri"/>
          <w:b/>
        </w:rPr>
        <w:t>у комитентов (доверителей, принципалов)</w:t>
      </w:r>
      <w:r>
        <w:rPr>
          <w:rFonts w:ascii="Calibri" w:hAnsi="Calibri" w:cs="Calibri"/>
        </w:rPr>
        <w:t>.</w:t>
      </w:r>
    </w:p>
    <w:p w:rsidR="000728C2" w:rsidRDefault="000728C2" w:rsidP="00D438D2">
      <w:pPr>
        <w:spacing w:after="0" w:line="220" w:lineRule="auto"/>
        <w:ind w:firstLine="540"/>
        <w:jc w:val="both"/>
      </w:pPr>
      <w:r>
        <w:rPr>
          <w:rFonts w:ascii="Calibri" w:hAnsi="Calibri" w:cs="Calibri"/>
        </w:rPr>
        <w:t>Когда комитент должен признать доход от реализации принадлежащих ему товаров:</w:t>
      </w:r>
    </w:p>
    <w:p w:rsidR="000728C2" w:rsidRDefault="000728C2" w:rsidP="00D438D2">
      <w:pPr>
        <w:spacing w:after="0" w:line="220" w:lineRule="auto"/>
        <w:ind w:firstLine="540"/>
        <w:jc w:val="both"/>
      </w:pPr>
      <w:r>
        <w:rPr>
          <w:rFonts w:ascii="Calibri" w:hAnsi="Calibri" w:cs="Calibri"/>
        </w:rPr>
        <w:t>- в момент поступления денег от покупателей на счет (в кассу) комиссионера;</w:t>
      </w:r>
    </w:p>
    <w:p w:rsidR="000728C2" w:rsidRDefault="000728C2" w:rsidP="00D438D2">
      <w:pPr>
        <w:spacing w:after="0" w:line="220" w:lineRule="auto"/>
        <w:ind w:firstLine="540"/>
        <w:jc w:val="both"/>
      </w:pPr>
      <w:r>
        <w:rPr>
          <w:rFonts w:ascii="Calibri" w:hAnsi="Calibri" w:cs="Calibri"/>
        </w:rPr>
        <w:t>- утверждения отчета комиссионера;</w:t>
      </w:r>
    </w:p>
    <w:p w:rsidR="000728C2" w:rsidRDefault="000728C2" w:rsidP="00D438D2">
      <w:pPr>
        <w:spacing w:after="0" w:line="220" w:lineRule="auto"/>
        <w:ind w:firstLine="540"/>
        <w:jc w:val="both"/>
      </w:pPr>
      <w:r>
        <w:rPr>
          <w:rFonts w:ascii="Calibri" w:hAnsi="Calibri" w:cs="Calibri"/>
        </w:rPr>
        <w:t>- поступления денег от комиссионера на счет комитента?</w:t>
      </w:r>
    </w:p>
    <w:p w:rsidR="000728C2" w:rsidRDefault="000728C2" w:rsidP="00D438D2">
      <w:pPr>
        <w:spacing w:after="0" w:line="220" w:lineRule="auto"/>
        <w:ind w:firstLine="540"/>
        <w:jc w:val="both"/>
      </w:pPr>
      <w:r>
        <w:rPr>
          <w:rFonts w:ascii="Calibri" w:hAnsi="Calibri" w:cs="Calibri"/>
        </w:rPr>
        <w:t>В какой сумме комитент признает полученный доход: в сумме, указанной в отчете комиссионера, или в сумме, фактически поступившей на счет комитента (за вычетом комиссионного вознаграждения, удержанного комиссионером)?</w:t>
      </w:r>
    </w:p>
    <w:p w:rsidR="000728C2" w:rsidRDefault="000728C2" w:rsidP="00D438D2">
      <w:pPr>
        <w:spacing w:after="0" w:line="220" w:lineRule="auto"/>
        <w:ind w:firstLine="540"/>
        <w:jc w:val="both"/>
      </w:pPr>
      <w:r>
        <w:rPr>
          <w:rFonts w:ascii="Calibri" w:hAnsi="Calibri" w:cs="Calibri"/>
          <w:b/>
        </w:rPr>
        <w:t>Позиция Минфина России</w:t>
      </w:r>
      <w:r>
        <w:rPr>
          <w:rFonts w:ascii="Calibri" w:hAnsi="Calibri" w:cs="Calibri"/>
        </w:rPr>
        <w:t xml:space="preserve"> по вопросу даты признания дохода комитентом (доверителем, принципалом) на сегодня однозначна - </w:t>
      </w:r>
      <w:r>
        <w:rPr>
          <w:rFonts w:ascii="Calibri" w:hAnsi="Calibri" w:cs="Calibri"/>
          <w:b/>
        </w:rPr>
        <w:t>доход признается в том периоде, когда денежные средства поступили на счет комитента (доверителя, принципала)</w:t>
      </w:r>
      <w:r>
        <w:rPr>
          <w:rFonts w:ascii="Calibri" w:hAnsi="Calibri" w:cs="Calibri"/>
        </w:rPr>
        <w:t>.</w:t>
      </w:r>
    </w:p>
    <w:p w:rsidR="000728C2" w:rsidRDefault="000728C2" w:rsidP="00D438D2">
      <w:pPr>
        <w:spacing w:after="0" w:line="220" w:lineRule="auto"/>
        <w:ind w:firstLine="540"/>
        <w:jc w:val="both"/>
      </w:pPr>
      <w:r>
        <w:rPr>
          <w:rFonts w:ascii="Calibri" w:hAnsi="Calibri" w:cs="Calibri"/>
        </w:rPr>
        <w:t xml:space="preserve">Эта позиция отражена в Письмах Минфина России от 03.04.2020 </w:t>
      </w:r>
      <w:hyperlink r:id="rId102">
        <w:r>
          <w:rPr>
            <w:rFonts w:ascii="Calibri" w:hAnsi="Calibri" w:cs="Calibri"/>
            <w:color w:val="0000FF"/>
          </w:rPr>
          <w:t>N 03-11-11/26872</w:t>
        </w:r>
      </w:hyperlink>
      <w:r>
        <w:rPr>
          <w:rFonts w:ascii="Calibri" w:hAnsi="Calibri" w:cs="Calibri"/>
        </w:rPr>
        <w:t xml:space="preserve">, от 28.11.2019 </w:t>
      </w:r>
      <w:hyperlink r:id="rId103">
        <w:r>
          <w:rPr>
            <w:rFonts w:ascii="Calibri" w:hAnsi="Calibri" w:cs="Calibri"/>
            <w:color w:val="0000FF"/>
          </w:rPr>
          <w:t>N 03-11-11/92387</w:t>
        </w:r>
      </w:hyperlink>
      <w:r>
        <w:rPr>
          <w:rFonts w:ascii="Calibri" w:hAnsi="Calibri" w:cs="Calibri"/>
        </w:rPr>
        <w:t xml:space="preserve">, от 11.11.2019 </w:t>
      </w:r>
      <w:hyperlink r:id="rId104">
        <w:r>
          <w:rPr>
            <w:rFonts w:ascii="Calibri" w:hAnsi="Calibri" w:cs="Calibri"/>
            <w:color w:val="0000FF"/>
          </w:rPr>
          <w:t>N 03-11-11/86794</w:t>
        </w:r>
      </w:hyperlink>
      <w:r>
        <w:rPr>
          <w:rFonts w:ascii="Calibri" w:hAnsi="Calibri" w:cs="Calibri"/>
        </w:rPr>
        <w:t xml:space="preserve">, от 26.09.2019 </w:t>
      </w:r>
      <w:hyperlink r:id="rId105">
        <w:r>
          <w:rPr>
            <w:rFonts w:ascii="Calibri" w:hAnsi="Calibri" w:cs="Calibri"/>
            <w:color w:val="0000FF"/>
          </w:rPr>
          <w:t>N 03-11-11/74067</w:t>
        </w:r>
      </w:hyperlink>
      <w:r>
        <w:rPr>
          <w:rFonts w:ascii="Calibri" w:hAnsi="Calibri" w:cs="Calibri"/>
        </w:rPr>
        <w:t>.</w:t>
      </w:r>
    </w:p>
    <w:p w:rsidR="000728C2" w:rsidRDefault="000728C2" w:rsidP="00D438D2">
      <w:pPr>
        <w:spacing w:after="0" w:line="220" w:lineRule="auto"/>
        <w:ind w:firstLine="540"/>
        <w:jc w:val="both"/>
      </w:pPr>
      <w:r>
        <w:rPr>
          <w:rFonts w:ascii="Calibri" w:hAnsi="Calibri" w:cs="Calibri"/>
        </w:rPr>
        <w:t xml:space="preserve">Однако нельзя не сказать о том, что </w:t>
      </w:r>
      <w:r>
        <w:rPr>
          <w:rFonts w:ascii="Calibri" w:hAnsi="Calibri" w:cs="Calibri"/>
          <w:b/>
        </w:rPr>
        <w:t>ФНС по этому вопросу высказывает иную позицию</w:t>
      </w:r>
      <w:r>
        <w:rPr>
          <w:rFonts w:ascii="Calibri" w:hAnsi="Calibri" w:cs="Calibri"/>
        </w:rPr>
        <w:t>.</w:t>
      </w:r>
    </w:p>
    <w:p w:rsidR="000728C2" w:rsidRDefault="000728C2" w:rsidP="00D438D2">
      <w:pPr>
        <w:spacing w:after="0" w:line="220" w:lineRule="auto"/>
        <w:ind w:firstLine="540"/>
        <w:jc w:val="both"/>
      </w:pPr>
      <w:r>
        <w:rPr>
          <w:rFonts w:ascii="Calibri" w:hAnsi="Calibri" w:cs="Calibri"/>
        </w:rPr>
        <w:t xml:space="preserve">Рассмотрев запрос об определении даты получения доходов принципалом при применении упрощенной системы налогообложения, ФНС России выпустила </w:t>
      </w:r>
      <w:hyperlink r:id="rId106">
        <w:r>
          <w:rPr>
            <w:rFonts w:ascii="Calibri" w:hAnsi="Calibri" w:cs="Calibri"/>
            <w:color w:val="0000FF"/>
          </w:rPr>
          <w:t>Письмо</w:t>
        </w:r>
      </w:hyperlink>
      <w:r>
        <w:rPr>
          <w:rFonts w:ascii="Calibri" w:hAnsi="Calibri" w:cs="Calibri"/>
        </w:rPr>
        <w:t xml:space="preserve"> от 04.08.2017 N СД-4-3/15363@. В нем указано, что </w:t>
      </w:r>
      <w:r>
        <w:rPr>
          <w:rFonts w:ascii="Calibri" w:hAnsi="Calibri" w:cs="Calibri"/>
          <w:b/>
        </w:rPr>
        <w:t>датой получения доходов для принципала (поставщика товара, работ, услуг) будет являться</w:t>
      </w:r>
      <w:r>
        <w:rPr>
          <w:rFonts w:ascii="Calibri" w:hAnsi="Calibri" w:cs="Calibri"/>
        </w:rPr>
        <w:t xml:space="preserve"> день оплаты клиентами оказанных им услуг, то есть </w:t>
      </w:r>
      <w:r>
        <w:rPr>
          <w:rFonts w:ascii="Calibri" w:hAnsi="Calibri" w:cs="Calibri"/>
          <w:b/>
        </w:rPr>
        <w:t>день поступления платежей от клиентов</w:t>
      </w:r>
      <w:r>
        <w:rPr>
          <w:rFonts w:ascii="Calibri" w:hAnsi="Calibri" w:cs="Calibri"/>
        </w:rPr>
        <w:t xml:space="preserve"> согласно агентскому договору </w:t>
      </w:r>
      <w:r>
        <w:rPr>
          <w:rFonts w:ascii="Calibri" w:hAnsi="Calibri" w:cs="Calibri"/>
          <w:b/>
        </w:rPr>
        <w:t>на счета в банках и (или) в кассу агента или через платежный терминал</w:t>
      </w:r>
      <w:r>
        <w:rPr>
          <w:rFonts w:ascii="Calibri" w:hAnsi="Calibri" w:cs="Calibri"/>
        </w:rPr>
        <w:t>.</w:t>
      </w:r>
    </w:p>
    <w:p w:rsidR="000728C2" w:rsidRDefault="000728C2" w:rsidP="00D438D2">
      <w:pPr>
        <w:spacing w:after="0" w:line="220" w:lineRule="auto"/>
        <w:ind w:firstLine="540"/>
        <w:jc w:val="both"/>
      </w:pPr>
      <w:r>
        <w:rPr>
          <w:rFonts w:ascii="Calibri" w:hAnsi="Calibri" w:cs="Calibri"/>
        </w:rPr>
        <w:t xml:space="preserve">Хотя в приведенном </w:t>
      </w:r>
      <w:hyperlink r:id="rId107">
        <w:r>
          <w:rPr>
            <w:rFonts w:ascii="Calibri" w:hAnsi="Calibri" w:cs="Calibri"/>
            <w:color w:val="0000FF"/>
          </w:rPr>
          <w:t>Письме</w:t>
        </w:r>
      </w:hyperlink>
      <w:r>
        <w:rPr>
          <w:rFonts w:ascii="Calibri" w:hAnsi="Calibri" w:cs="Calibri"/>
        </w:rPr>
        <w:t xml:space="preserve"> ФНС говорится исключительно об агентском договоре, можно предположить, что этот подход налоговики распространяют на все посреднические договоры (комиссия, поручение, агентский), ведь порядок признания доходов не может различаться в зависимости от вида посреднического договора - комиссия или агентирование.</w:t>
      </w:r>
    </w:p>
    <w:p w:rsidR="000728C2" w:rsidRDefault="000728C2" w:rsidP="00D438D2">
      <w:pPr>
        <w:spacing w:after="0" w:line="220" w:lineRule="auto"/>
        <w:ind w:firstLine="540"/>
        <w:jc w:val="both"/>
      </w:pPr>
      <w:r>
        <w:rPr>
          <w:rFonts w:ascii="Calibri" w:hAnsi="Calibri" w:cs="Calibri"/>
        </w:rPr>
        <w:t>Таким образом, сегодня нельзя полностью исключить риск, что налоговый орган будет настаивать на том, что комитент (принципал) обязан учитывать доходы от реализации на дату поступления соответствующих сумм на счет его комиссионера (агента).</w:t>
      </w:r>
    </w:p>
    <w:p w:rsidR="000728C2" w:rsidRDefault="000728C2" w:rsidP="00D438D2">
      <w:pPr>
        <w:spacing w:after="0" w:line="220" w:lineRule="auto"/>
        <w:ind w:firstLine="540"/>
        <w:jc w:val="both"/>
      </w:pPr>
      <w:r>
        <w:rPr>
          <w:rFonts w:ascii="Calibri" w:hAnsi="Calibri" w:cs="Calibri"/>
        </w:rPr>
        <w:t>При этом отметим, что суды в таких спорах позицию налоговиков не поддерживают.</w:t>
      </w:r>
    </w:p>
    <w:p w:rsidR="000728C2" w:rsidRDefault="000728C2" w:rsidP="00D438D2">
      <w:pPr>
        <w:spacing w:after="0" w:line="220" w:lineRule="auto"/>
        <w:ind w:firstLine="540"/>
        <w:jc w:val="both"/>
      </w:pPr>
      <w:r>
        <w:rPr>
          <w:rFonts w:ascii="Calibri" w:hAnsi="Calibri" w:cs="Calibri"/>
        </w:rPr>
        <w:t xml:space="preserve">Например, в </w:t>
      </w:r>
      <w:hyperlink r:id="rId108">
        <w:r>
          <w:rPr>
            <w:rFonts w:ascii="Calibri" w:hAnsi="Calibri" w:cs="Calibri"/>
            <w:color w:val="0000FF"/>
          </w:rPr>
          <w:t>Постановлении</w:t>
        </w:r>
      </w:hyperlink>
      <w:r>
        <w:rPr>
          <w:rFonts w:ascii="Calibri" w:hAnsi="Calibri" w:cs="Calibri"/>
        </w:rPr>
        <w:t xml:space="preserve"> АС Северо-Западного округа от 05.03.2015 N Ф07-506/2015 по делу N А26-1017/2014 указано следующее:</w:t>
      </w:r>
    </w:p>
    <w:p w:rsidR="000728C2" w:rsidRDefault="000728C2" w:rsidP="00D438D2">
      <w:pPr>
        <w:spacing w:after="0" w:line="220" w:lineRule="auto"/>
        <w:ind w:firstLine="540"/>
        <w:jc w:val="both"/>
      </w:pPr>
      <w:r>
        <w:rPr>
          <w:rFonts w:ascii="Calibri" w:hAnsi="Calibri" w:cs="Calibri"/>
        </w:rPr>
        <w:t>"...</w:t>
      </w:r>
      <w:hyperlink r:id="rId109">
        <w:r>
          <w:rPr>
            <w:rFonts w:ascii="Calibri" w:hAnsi="Calibri" w:cs="Calibri"/>
            <w:color w:val="0000FF"/>
          </w:rPr>
          <w:t>пункт 1 статьи 346.17</w:t>
        </w:r>
      </w:hyperlink>
      <w:r>
        <w:rPr>
          <w:rFonts w:ascii="Calibri" w:hAnsi="Calibri" w:cs="Calibri"/>
        </w:rPr>
        <w:t xml:space="preserve"> НК РФ не содержит указаний относительно того, на чей именно счет (принципала или агента) в целях налогообложения должны поступить денежные средства при реализации товаров (работ, услуг) в рамках посреднических договоров.</w:t>
      </w:r>
    </w:p>
    <w:p w:rsidR="000728C2" w:rsidRDefault="000728C2" w:rsidP="00D438D2">
      <w:pPr>
        <w:spacing w:after="0" w:line="220" w:lineRule="auto"/>
        <w:ind w:firstLine="540"/>
        <w:jc w:val="both"/>
      </w:pPr>
      <w:r>
        <w:rPr>
          <w:rFonts w:ascii="Calibri" w:hAnsi="Calibri" w:cs="Calibri"/>
        </w:rPr>
        <w:t xml:space="preserve">Учитывая, что в силу </w:t>
      </w:r>
      <w:hyperlink r:id="rId110">
        <w:r>
          <w:rPr>
            <w:rFonts w:ascii="Calibri" w:hAnsi="Calibri" w:cs="Calibri"/>
            <w:color w:val="0000FF"/>
          </w:rPr>
          <w:t>пункта 7 статьи 3</w:t>
        </w:r>
      </w:hyperlink>
      <w:r>
        <w:rPr>
          <w:rFonts w:ascii="Calibri" w:hAnsi="Calibri" w:cs="Calibri"/>
        </w:rPr>
        <w:t xml:space="preserve"> НК РФ все неустранимые сомнения, противоречия и неясности актов законодательства о налогах и сборах подлежат толкованию в пользу налогоплательщика, суды обеих инстанций правомерно указали, что в рассматриваемом случае </w:t>
      </w:r>
      <w:r>
        <w:rPr>
          <w:rFonts w:ascii="Calibri" w:hAnsi="Calibri" w:cs="Calibri"/>
          <w:b/>
        </w:rPr>
        <w:t>доходы управляющей компании можно признавать лишь на момент поступления денежных средств на ее расчетный счет (кассу) от агентов</w:t>
      </w:r>
      <w:r>
        <w:rPr>
          <w:rFonts w:ascii="Calibri" w:hAnsi="Calibri" w:cs="Calibri"/>
        </w:rPr>
        <w:t>.</w:t>
      </w:r>
    </w:p>
    <w:p w:rsidR="000728C2" w:rsidRDefault="000728C2" w:rsidP="00D438D2">
      <w:pPr>
        <w:spacing w:after="0" w:line="220" w:lineRule="auto"/>
        <w:ind w:firstLine="540"/>
        <w:jc w:val="both"/>
      </w:pPr>
      <w:r>
        <w:rPr>
          <w:rFonts w:ascii="Calibri" w:hAnsi="Calibri" w:cs="Calibri"/>
        </w:rPr>
        <w:t xml:space="preserve">При этом судами обеих инстанций верно отмечено, что на установленный </w:t>
      </w:r>
      <w:hyperlink r:id="rId111">
        <w:r>
          <w:rPr>
            <w:rFonts w:ascii="Calibri" w:hAnsi="Calibri" w:cs="Calibri"/>
            <w:color w:val="0000FF"/>
          </w:rPr>
          <w:t>пунктом 1 статьи 346.17</w:t>
        </w:r>
      </w:hyperlink>
      <w:r>
        <w:rPr>
          <w:rFonts w:ascii="Calibri" w:hAnsi="Calibri" w:cs="Calibri"/>
        </w:rPr>
        <w:t xml:space="preserve"> НК РФ порядок определения даты получения дохода не влияет тот факт, что все денежные средства, поступившие на счет или в кассу агентов от населения в оплату услуг, оказанных принципалом (Обществом), являются собственностью последнего".</w:t>
      </w:r>
    </w:p>
    <w:p w:rsidR="000728C2" w:rsidRDefault="000728C2" w:rsidP="00D438D2">
      <w:pPr>
        <w:spacing w:after="0" w:line="220" w:lineRule="auto"/>
        <w:ind w:firstLine="540"/>
        <w:jc w:val="both"/>
      </w:pPr>
      <w:r>
        <w:rPr>
          <w:rFonts w:ascii="Calibri" w:hAnsi="Calibri" w:cs="Calibri"/>
        </w:rPr>
        <w:t>Что касается размера полученного дохода, то здесь никакой неопределенности нет.</w:t>
      </w:r>
    </w:p>
    <w:p w:rsidR="000728C2" w:rsidRDefault="000728C2" w:rsidP="00D438D2">
      <w:pPr>
        <w:spacing w:after="0" w:line="220" w:lineRule="auto"/>
        <w:ind w:firstLine="540"/>
        <w:jc w:val="both"/>
      </w:pPr>
      <w:r>
        <w:rPr>
          <w:rFonts w:ascii="Calibri" w:hAnsi="Calibri" w:cs="Calibri"/>
          <w:b/>
        </w:rPr>
        <w:t>Доходом комитента (принципала)</w:t>
      </w:r>
      <w:r>
        <w:rPr>
          <w:rFonts w:ascii="Calibri" w:hAnsi="Calibri" w:cs="Calibri"/>
        </w:rPr>
        <w:t xml:space="preserve"> от операций по реализации товаров (работ, услуг) комиссионером (агентом) </w:t>
      </w:r>
      <w:r>
        <w:rPr>
          <w:rFonts w:ascii="Calibri" w:hAnsi="Calibri" w:cs="Calibri"/>
          <w:b/>
        </w:rPr>
        <w:t>признается вся полученная комиссионером (агентом) сумма выручки, включая вознаграждение комиссионера</w:t>
      </w:r>
      <w:r>
        <w:rPr>
          <w:rFonts w:ascii="Calibri" w:hAnsi="Calibri" w:cs="Calibri"/>
        </w:rPr>
        <w:t xml:space="preserve"> (Письма Минфина России от 11.11.2019 </w:t>
      </w:r>
      <w:hyperlink r:id="rId112">
        <w:r>
          <w:rPr>
            <w:rFonts w:ascii="Calibri" w:hAnsi="Calibri" w:cs="Calibri"/>
            <w:color w:val="0000FF"/>
          </w:rPr>
          <w:t>N 03-11-11/86794</w:t>
        </w:r>
      </w:hyperlink>
      <w:r>
        <w:rPr>
          <w:rFonts w:ascii="Calibri" w:hAnsi="Calibri" w:cs="Calibri"/>
        </w:rPr>
        <w:t xml:space="preserve">, от 22.07.2019 </w:t>
      </w:r>
      <w:hyperlink r:id="rId113">
        <w:r>
          <w:rPr>
            <w:rFonts w:ascii="Calibri" w:hAnsi="Calibri" w:cs="Calibri"/>
            <w:color w:val="0000FF"/>
          </w:rPr>
          <w:t>N 03-11-11/54491</w:t>
        </w:r>
      </w:hyperlink>
      <w:r>
        <w:rPr>
          <w:rFonts w:ascii="Calibri" w:hAnsi="Calibri" w:cs="Calibri"/>
        </w:rPr>
        <w:t xml:space="preserve">, от 15.06.2017 </w:t>
      </w:r>
      <w:hyperlink r:id="rId114">
        <w:r>
          <w:rPr>
            <w:rFonts w:ascii="Calibri" w:hAnsi="Calibri" w:cs="Calibri"/>
            <w:color w:val="0000FF"/>
          </w:rPr>
          <w:t>N 03-11-06/2/37038</w:t>
        </w:r>
      </w:hyperlink>
      <w:r>
        <w:rPr>
          <w:rFonts w:ascii="Calibri" w:hAnsi="Calibri" w:cs="Calibri"/>
        </w:rPr>
        <w:t xml:space="preserve">, от 28.07.2014 </w:t>
      </w:r>
      <w:hyperlink r:id="rId115">
        <w:r>
          <w:rPr>
            <w:rFonts w:ascii="Calibri" w:hAnsi="Calibri" w:cs="Calibri"/>
            <w:color w:val="0000FF"/>
          </w:rPr>
          <w:t>N 03-11-11/36937</w:t>
        </w:r>
      </w:hyperlink>
      <w:r>
        <w:rPr>
          <w:rFonts w:ascii="Calibri" w:hAnsi="Calibri" w:cs="Calibri"/>
        </w:rPr>
        <w:t xml:space="preserve">, от 06.06.2014 </w:t>
      </w:r>
      <w:hyperlink r:id="rId116">
        <w:r>
          <w:rPr>
            <w:rFonts w:ascii="Calibri" w:hAnsi="Calibri" w:cs="Calibri"/>
            <w:color w:val="0000FF"/>
          </w:rPr>
          <w:t>N 03-11-11/27455</w:t>
        </w:r>
      </w:hyperlink>
      <w:r>
        <w:rPr>
          <w:rFonts w:ascii="Calibri" w:hAnsi="Calibri" w:cs="Calibri"/>
        </w:rPr>
        <w:t xml:space="preserve">, от 21.01.2013 </w:t>
      </w:r>
      <w:hyperlink r:id="rId117">
        <w:r>
          <w:rPr>
            <w:rFonts w:ascii="Calibri" w:hAnsi="Calibri" w:cs="Calibri"/>
            <w:color w:val="0000FF"/>
          </w:rPr>
          <w:t>N 03-11-06/2/06</w:t>
        </w:r>
      </w:hyperlink>
      <w:r>
        <w:rPr>
          <w:rFonts w:ascii="Calibri" w:hAnsi="Calibri" w:cs="Calibri"/>
        </w:rPr>
        <w:t>).</w:t>
      </w:r>
    </w:p>
    <w:p w:rsidR="000728C2" w:rsidRDefault="000728C2" w:rsidP="00D438D2">
      <w:pPr>
        <w:spacing w:after="0" w:line="220" w:lineRule="auto"/>
        <w:ind w:firstLine="540"/>
        <w:jc w:val="both"/>
      </w:pPr>
      <w:r>
        <w:rPr>
          <w:rFonts w:ascii="Calibri" w:hAnsi="Calibri" w:cs="Calibri"/>
        </w:rPr>
        <w:t xml:space="preserve">Даже если агент (комиссионер) удерживает из поступившей к нему выручки сумму своего вознаграждения и сумму дополнительных расходов, связанных с реализацией товара, в доход принципала (комитента) включается вся сумма выручки, отраженная в отчете агента (комиссионера), без уменьшения на удержанные агентом </w:t>
      </w:r>
      <w:r>
        <w:rPr>
          <w:rFonts w:ascii="Calibri" w:hAnsi="Calibri" w:cs="Calibri"/>
        </w:rPr>
        <w:lastRenderedPageBreak/>
        <w:t xml:space="preserve">(комиссионером) суммы (Письма Минфина России от 30.12.2020 </w:t>
      </w:r>
      <w:hyperlink r:id="rId118">
        <w:r>
          <w:rPr>
            <w:rFonts w:ascii="Calibri" w:hAnsi="Calibri" w:cs="Calibri"/>
            <w:color w:val="0000FF"/>
          </w:rPr>
          <w:t>N 03-11-11/116103</w:t>
        </w:r>
      </w:hyperlink>
      <w:r>
        <w:rPr>
          <w:rFonts w:ascii="Calibri" w:hAnsi="Calibri" w:cs="Calibri"/>
        </w:rPr>
        <w:t xml:space="preserve">, от 22.12.2020 </w:t>
      </w:r>
      <w:hyperlink r:id="rId119">
        <w:r>
          <w:rPr>
            <w:rFonts w:ascii="Calibri" w:hAnsi="Calibri" w:cs="Calibri"/>
            <w:color w:val="0000FF"/>
          </w:rPr>
          <w:t>N 03-11-11/112598</w:t>
        </w:r>
      </w:hyperlink>
      <w:r>
        <w:rPr>
          <w:rFonts w:ascii="Calibri" w:hAnsi="Calibri" w:cs="Calibri"/>
        </w:rPr>
        <w:t xml:space="preserve">, от 03.04.2020 </w:t>
      </w:r>
      <w:hyperlink r:id="rId120">
        <w:r>
          <w:rPr>
            <w:rFonts w:ascii="Calibri" w:hAnsi="Calibri" w:cs="Calibri"/>
            <w:color w:val="0000FF"/>
          </w:rPr>
          <w:t>N 03-11-11/26872</w:t>
        </w:r>
      </w:hyperlink>
      <w:r>
        <w:rPr>
          <w:rFonts w:ascii="Calibri" w:hAnsi="Calibri" w:cs="Calibri"/>
        </w:rPr>
        <w:t>).</w:t>
      </w:r>
    </w:p>
    <w:p w:rsidR="000728C2" w:rsidRDefault="000728C2" w:rsidP="00D438D2">
      <w:pPr>
        <w:spacing w:after="0" w:line="220" w:lineRule="auto"/>
        <w:ind w:firstLine="540"/>
        <w:jc w:val="both"/>
      </w:pPr>
      <w:r>
        <w:rPr>
          <w:rFonts w:ascii="Calibri" w:hAnsi="Calibri" w:cs="Calibri"/>
        </w:rPr>
        <w:t>При этом сумма комиссионного вознаграждения может быть включена комитентом в состав расходов, учитываемых при определении налоговой базы (</w:t>
      </w:r>
      <w:proofErr w:type="spellStart"/>
      <w:r w:rsidR="00D53488" w:rsidRPr="00D53488">
        <w:fldChar w:fldCharType="begin"/>
      </w:r>
      <w:r>
        <w:instrText xml:space="preserve"> HYPERLINK "https://login.consultant.ru/link/?req=doc&amp;base=LAW&amp;n=402278&amp;dst=1648" \h </w:instrText>
      </w:r>
      <w:r w:rsidR="00D53488" w:rsidRPr="00D53488">
        <w:fldChar w:fldCharType="separate"/>
      </w:r>
      <w:r>
        <w:rPr>
          <w:rFonts w:ascii="Calibri" w:hAnsi="Calibri" w:cs="Calibri"/>
          <w:color w:val="0000FF"/>
        </w:rPr>
        <w:t>пп</w:t>
      </w:r>
      <w:proofErr w:type="spellEnd"/>
      <w:r>
        <w:rPr>
          <w:rFonts w:ascii="Calibri" w:hAnsi="Calibri" w:cs="Calibri"/>
          <w:color w:val="0000FF"/>
        </w:rPr>
        <w:t>. 24 п. 1 ст. 346.16</w:t>
      </w:r>
      <w:r w:rsidR="00D53488">
        <w:rPr>
          <w:rFonts w:ascii="Calibri" w:hAnsi="Calibri" w:cs="Calibri"/>
          <w:color w:val="0000FF"/>
        </w:rPr>
        <w:fldChar w:fldCharType="end"/>
      </w:r>
      <w:r>
        <w:rPr>
          <w:rFonts w:ascii="Calibri" w:hAnsi="Calibri" w:cs="Calibri"/>
        </w:rPr>
        <w:t xml:space="preserve"> НК РФ, см. подробнее </w:t>
      </w:r>
      <w:hyperlink r:id="rId121">
        <w:r>
          <w:rPr>
            <w:rFonts w:ascii="Calibri" w:hAnsi="Calibri" w:cs="Calibri"/>
            <w:color w:val="0000FF"/>
          </w:rPr>
          <w:t>разд. 5.24</w:t>
        </w:r>
      </w:hyperlink>
      <w:r>
        <w:rPr>
          <w:rFonts w:ascii="Calibri" w:hAnsi="Calibri" w:cs="Calibri"/>
        </w:rPr>
        <w:t>).</w:t>
      </w:r>
    </w:p>
    <w:p w:rsidR="000728C2" w:rsidRDefault="000728C2" w:rsidP="00D438D2">
      <w:pPr>
        <w:spacing w:after="0" w:line="220" w:lineRule="auto"/>
      </w:pPr>
      <w:r>
        <w:t>…….</w:t>
      </w:r>
    </w:p>
    <w:p w:rsidR="000728C2" w:rsidRDefault="000728C2" w:rsidP="00D438D2">
      <w:pPr>
        <w:spacing w:after="0" w:line="220" w:lineRule="auto"/>
        <w:ind w:firstLine="540"/>
        <w:jc w:val="both"/>
      </w:pPr>
    </w:p>
    <w:p w:rsidR="000728C2" w:rsidRDefault="000728C2" w:rsidP="00D438D2">
      <w:pPr>
        <w:spacing w:after="0" w:line="220" w:lineRule="auto"/>
      </w:pPr>
      <w:r>
        <w:rPr>
          <w:rFonts w:ascii="Calibri" w:hAnsi="Calibri" w:cs="Calibri"/>
        </w:rPr>
        <w:t>Подписано в печать</w:t>
      </w:r>
    </w:p>
    <w:p w:rsidR="000728C2" w:rsidRDefault="000728C2" w:rsidP="00D438D2">
      <w:pPr>
        <w:spacing w:after="0" w:line="220" w:lineRule="auto"/>
      </w:pPr>
      <w:r>
        <w:rPr>
          <w:rFonts w:ascii="Calibri" w:hAnsi="Calibri" w:cs="Calibri"/>
        </w:rPr>
        <w:t>27.01.2023</w:t>
      </w:r>
    </w:p>
    <w:p w:rsidR="000728C2" w:rsidRPr="000728C2" w:rsidRDefault="000728C2" w:rsidP="00D438D2">
      <w:pPr>
        <w:pBdr>
          <w:top w:val="single" w:sz="12" w:space="1" w:color="auto"/>
          <w:bottom w:val="single" w:sz="12" w:space="1" w:color="auto"/>
        </w:pBdr>
        <w:spacing w:after="0" w:line="220" w:lineRule="auto"/>
        <w:rPr>
          <w:sz w:val="2"/>
          <w:szCs w:val="2"/>
        </w:rPr>
      </w:pPr>
    </w:p>
    <w:p w:rsidR="000728C2" w:rsidRDefault="00D53488" w:rsidP="00D438D2">
      <w:pPr>
        <w:spacing w:after="0" w:line="220" w:lineRule="auto"/>
      </w:pPr>
      <w:hyperlink r:id="rId122">
        <w:r w:rsidR="000728C2">
          <w:rPr>
            <w:rFonts w:ascii="Calibri" w:hAnsi="Calibri" w:cs="Calibri"/>
            <w:i/>
            <w:color w:val="0000FF"/>
          </w:rPr>
          <w:br/>
          <w:t>Готовое решение: Как ТСЖ на УСН ведет учет доходов и расходов (</w:t>
        </w:r>
        <w:proofErr w:type="spellStart"/>
        <w:r w:rsidR="000728C2">
          <w:rPr>
            <w:rFonts w:ascii="Calibri" w:hAnsi="Calibri" w:cs="Calibri"/>
            <w:i/>
            <w:color w:val="0000FF"/>
          </w:rPr>
          <w:t>КонсультантПлюс</w:t>
        </w:r>
        <w:proofErr w:type="spellEnd"/>
        <w:r w:rsidR="000728C2">
          <w:rPr>
            <w:rFonts w:ascii="Calibri" w:hAnsi="Calibri" w:cs="Calibri"/>
            <w:i/>
            <w:color w:val="0000FF"/>
          </w:rPr>
          <w:t>, 2023) {</w:t>
        </w:r>
        <w:proofErr w:type="spellStart"/>
        <w:r w:rsidR="000728C2">
          <w:rPr>
            <w:rFonts w:ascii="Calibri" w:hAnsi="Calibri" w:cs="Calibri"/>
            <w:i/>
            <w:color w:val="0000FF"/>
          </w:rPr>
          <w:t>КонсультантПлюс</w:t>
        </w:r>
        <w:proofErr w:type="spellEnd"/>
        <w:r w:rsidR="000728C2">
          <w:rPr>
            <w:rFonts w:ascii="Calibri" w:hAnsi="Calibri" w:cs="Calibri"/>
            <w:i/>
            <w:color w:val="0000FF"/>
          </w:rPr>
          <w:t>}</w:t>
        </w:r>
      </w:hyperlink>
      <w:r w:rsidR="000728C2">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1054"/>
        <w:gridCol w:w="113"/>
      </w:tblGrid>
      <w:tr w:rsidR="000728C2">
        <w:tc>
          <w:tcPr>
            <w:tcW w:w="60" w:type="dxa"/>
            <w:tcBorders>
              <w:top w:val="nil"/>
              <w:left w:val="nil"/>
              <w:bottom w:val="nil"/>
              <w:right w:val="nil"/>
            </w:tcBorders>
            <w:shd w:val="clear" w:color="auto" w:fill="CED3F1"/>
            <w:tcMar>
              <w:top w:w="0" w:type="dxa"/>
              <w:left w:w="0" w:type="dxa"/>
              <w:bottom w:w="0" w:type="dxa"/>
              <w:right w:w="0" w:type="dxa"/>
            </w:tcMar>
          </w:tcPr>
          <w:p w:rsidR="000728C2" w:rsidRDefault="000728C2" w:rsidP="00D438D2">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0728C2" w:rsidRDefault="000728C2" w:rsidP="00D438D2">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0728C2" w:rsidRDefault="000728C2" w:rsidP="00D438D2">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Готовое решение | </w:t>
            </w:r>
            <w:r>
              <w:rPr>
                <w:rFonts w:ascii="Calibri" w:hAnsi="Calibri" w:cs="Calibri"/>
                <w:b/>
                <w:color w:val="392C69"/>
              </w:rPr>
              <w:t>Актуально на 20.11.2023</w:t>
            </w:r>
          </w:p>
        </w:tc>
        <w:tc>
          <w:tcPr>
            <w:tcW w:w="113" w:type="dxa"/>
            <w:tcBorders>
              <w:top w:val="nil"/>
              <w:left w:val="nil"/>
              <w:bottom w:val="nil"/>
              <w:right w:val="nil"/>
            </w:tcBorders>
            <w:shd w:val="clear" w:color="auto" w:fill="F4F3F8"/>
            <w:tcMar>
              <w:top w:w="0" w:type="dxa"/>
              <w:left w:w="0" w:type="dxa"/>
              <w:bottom w:w="0" w:type="dxa"/>
              <w:right w:w="0" w:type="dxa"/>
            </w:tcMar>
          </w:tcPr>
          <w:p w:rsidR="000728C2" w:rsidRDefault="000728C2" w:rsidP="00D438D2">
            <w:pPr>
              <w:spacing w:after="0"/>
            </w:pPr>
          </w:p>
        </w:tc>
      </w:tr>
    </w:tbl>
    <w:p w:rsidR="000728C2" w:rsidRDefault="000728C2" w:rsidP="00D438D2">
      <w:pPr>
        <w:spacing w:after="0" w:line="220" w:lineRule="auto"/>
      </w:pPr>
      <w:r>
        <w:rPr>
          <w:rFonts w:ascii="Calibri" w:hAnsi="Calibri" w:cs="Calibri"/>
          <w:b/>
          <w:sz w:val="38"/>
        </w:rPr>
        <w:t>Как ТСЖ на УСН ведет учет доходов и расходов</w:t>
      </w:r>
    </w:p>
    <w:p w:rsidR="000728C2" w:rsidRDefault="000728C2" w:rsidP="00D438D2">
      <w:pPr>
        <w:spacing w:after="0" w:line="220" w:lineRule="auto"/>
        <w:jc w:val="both"/>
        <w:outlineLvl w:val="0"/>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80"/>
        <w:gridCol w:w="10920"/>
        <w:gridCol w:w="180"/>
      </w:tblGrid>
      <w:tr w:rsidR="000728C2">
        <w:tc>
          <w:tcPr>
            <w:tcW w:w="60" w:type="dxa"/>
            <w:tcBorders>
              <w:top w:val="nil"/>
              <w:left w:val="nil"/>
              <w:bottom w:val="nil"/>
              <w:right w:val="nil"/>
            </w:tcBorders>
            <w:shd w:val="clear" w:color="auto" w:fill="FE9500"/>
            <w:tcMar>
              <w:top w:w="0" w:type="dxa"/>
              <w:left w:w="0" w:type="dxa"/>
              <w:bottom w:w="0" w:type="dxa"/>
              <w:right w:w="0" w:type="dxa"/>
            </w:tcMar>
          </w:tcPr>
          <w:p w:rsidR="000728C2" w:rsidRDefault="000728C2" w:rsidP="00D438D2">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0728C2" w:rsidRDefault="000728C2" w:rsidP="00D438D2">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0728C2" w:rsidRDefault="000728C2" w:rsidP="00D438D2">
            <w:pPr>
              <w:spacing w:after="0" w:line="220" w:lineRule="auto"/>
              <w:jc w:val="both"/>
            </w:pPr>
            <w:r>
              <w:rPr>
                <w:rFonts w:ascii="Calibri" w:hAnsi="Calibri" w:cs="Calibri"/>
              </w:rPr>
              <w:t>Доходы и расходы ТСЖ на УСН учитывает в обычном порядке.</w:t>
            </w:r>
          </w:p>
          <w:p w:rsidR="000728C2" w:rsidRDefault="000728C2" w:rsidP="00D438D2">
            <w:pPr>
              <w:spacing w:after="0" w:line="220" w:lineRule="auto"/>
              <w:jc w:val="both"/>
            </w:pPr>
            <w:r>
              <w:rPr>
                <w:rFonts w:ascii="Calibri" w:hAnsi="Calibri" w:cs="Calibri"/>
              </w:rPr>
              <w:t>Доходы признавайте независимо от того, какой объект по УСН вы применяете. Учитывайте доходы на момент их получения. Не нужно включать в доходы членские взносы, субсидии на капремонт, оплату коммунальных услуг сторонних организаций, которую через вас перечисляют собственники (пользователи) жилья.</w:t>
            </w:r>
          </w:p>
          <w:p w:rsidR="000728C2" w:rsidRDefault="000728C2" w:rsidP="00D438D2">
            <w:pPr>
              <w:spacing w:after="0" w:line="220" w:lineRule="auto"/>
              <w:jc w:val="both"/>
            </w:pPr>
            <w:r>
              <w:rPr>
                <w:rFonts w:ascii="Calibri" w:hAnsi="Calibri" w:cs="Calibri"/>
              </w:rPr>
              <w:t>Расходы признавайте, если применяете УСН с объектом "доходы минус расходы". Учитывайте расходы после их оплаты. В расходы не включайте затраты, оплаченные за счет целевых средств.</w:t>
            </w:r>
          </w:p>
        </w:tc>
        <w:tc>
          <w:tcPr>
            <w:tcW w:w="180" w:type="dxa"/>
            <w:tcBorders>
              <w:top w:val="nil"/>
              <w:left w:val="nil"/>
              <w:bottom w:val="nil"/>
              <w:right w:val="nil"/>
            </w:tcBorders>
            <w:shd w:val="clear" w:color="auto" w:fill="F2F4E6"/>
            <w:tcMar>
              <w:top w:w="0" w:type="dxa"/>
              <w:left w:w="0" w:type="dxa"/>
              <w:bottom w:w="0" w:type="dxa"/>
              <w:right w:w="0" w:type="dxa"/>
            </w:tcMar>
          </w:tcPr>
          <w:p w:rsidR="000728C2" w:rsidRDefault="000728C2" w:rsidP="00D438D2">
            <w:pPr>
              <w:spacing w:after="0"/>
            </w:pPr>
          </w:p>
        </w:tc>
      </w:tr>
    </w:tbl>
    <w:p w:rsidR="000728C2" w:rsidRDefault="000728C2" w:rsidP="00D438D2">
      <w:pPr>
        <w:spacing w:after="0" w:line="220" w:lineRule="auto"/>
        <w:jc w:val="both"/>
      </w:pPr>
    </w:p>
    <w:p w:rsidR="000728C2" w:rsidRDefault="000728C2" w:rsidP="00D438D2">
      <w:pPr>
        <w:spacing w:after="0" w:line="220" w:lineRule="auto"/>
      </w:pPr>
      <w:r>
        <w:rPr>
          <w:rFonts w:ascii="Calibri" w:hAnsi="Calibri" w:cs="Calibri"/>
          <w:b/>
          <w:sz w:val="32"/>
        </w:rPr>
        <w:t>Оглавление:</w:t>
      </w:r>
    </w:p>
    <w:p w:rsidR="000728C2" w:rsidRDefault="000728C2" w:rsidP="00D438D2">
      <w:pPr>
        <w:spacing w:after="0" w:line="220" w:lineRule="auto"/>
        <w:ind w:left="180"/>
      </w:pPr>
      <w:r>
        <w:rPr>
          <w:rFonts w:ascii="Calibri" w:hAnsi="Calibri" w:cs="Calibri"/>
        </w:rPr>
        <w:t xml:space="preserve">1. </w:t>
      </w:r>
      <w:hyperlink w:anchor="P11">
        <w:r>
          <w:rPr>
            <w:rFonts w:ascii="Calibri" w:hAnsi="Calibri" w:cs="Calibri"/>
            <w:color w:val="0000FF"/>
          </w:rPr>
          <w:t>Как ТСЖ на УСН учитывает доходы</w:t>
        </w:r>
      </w:hyperlink>
    </w:p>
    <w:p w:rsidR="000728C2" w:rsidRDefault="000728C2" w:rsidP="00D438D2">
      <w:pPr>
        <w:spacing w:after="0" w:line="220" w:lineRule="auto"/>
        <w:ind w:left="180"/>
      </w:pPr>
      <w:r>
        <w:rPr>
          <w:rFonts w:ascii="Calibri" w:hAnsi="Calibri" w:cs="Calibri"/>
        </w:rPr>
        <w:t xml:space="preserve">2. </w:t>
      </w:r>
      <w:hyperlink w:anchor="P47">
        <w:r>
          <w:rPr>
            <w:rFonts w:ascii="Calibri" w:hAnsi="Calibri" w:cs="Calibri"/>
            <w:color w:val="0000FF"/>
          </w:rPr>
          <w:t>Как ТСЖ на УСН учитывает расходы</w:t>
        </w:r>
      </w:hyperlink>
    </w:p>
    <w:p w:rsidR="000728C2" w:rsidRDefault="000728C2" w:rsidP="00D438D2">
      <w:pPr>
        <w:spacing w:after="0" w:line="220" w:lineRule="auto"/>
        <w:jc w:val="both"/>
      </w:pPr>
    </w:p>
    <w:p w:rsidR="000728C2" w:rsidRDefault="000728C2" w:rsidP="00D438D2">
      <w:pPr>
        <w:spacing w:after="0" w:line="220" w:lineRule="auto"/>
        <w:outlineLvl w:val="0"/>
      </w:pPr>
      <w:r>
        <w:rPr>
          <w:rFonts w:ascii="Calibri" w:hAnsi="Calibri" w:cs="Calibri"/>
          <w:b/>
          <w:sz w:val="32"/>
        </w:rPr>
        <w:t>1. Как ТСЖ на УСН учитывает доходы</w:t>
      </w:r>
    </w:p>
    <w:p w:rsidR="000728C2" w:rsidRDefault="000728C2" w:rsidP="00D438D2">
      <w:pPr>
        <w:spacing w:after="0" w:line="220" w:lineRule="auto"/>
        <w:jc w:val="both"/>
      </w:pPr>
      <w:r>
        <w:rPr>
          <w:rFonts w:ascii="Calibri" w:hAnsi="Calibri" w:cs="Calibri"/>
        </w:rPr>
        <w:t>Средства ТСЖ формируются, в первую очередь, из обязательных платежей, вступительных и членских взносов, субсидий (</w:t>
      </w:r>
      <w:proofErr w:type="spellStart"/>
      <w:r w:rsidR="00D53488" w:rsidRPr="00D53488">
        <w:fldChar w:fldCharType="begin"/>
      </w:r>
      <w:r>
        <w:instrText xml:space="preserve"> HYPERLINK "https://login.consultant.ru/link/?req=doc&amp;base=LAW&amp;n=461839&amp;dst=100877" \h </w:instrText>
      </w:r>
      <w:r w:rsidR="00D53488" w:rsidRPr="00D53488">
        <w:fldChar w:fldCharType="separate"/>
      </w:r>
      <w:r>
        <w:rPr>
          <w:rFonts w:ascii="Calibri" w:hAnsi="Calibri" w:cs="Calibri"/>
          <w:color w:val="0000FF"/>
        </w:rPr>
        <w:t>пп</w:t>
      </w:r>
      <w:proofErr w:type="spellEnd"/>
      <w:r>
        <w:rPr>
          <w:rFonts w:ascii="Calibri" w:hAnsi="Calibri" w:cs="Calibri"/>
          <w:color w:val="0000FF"/>
        </w:rPr>
        <w:t>. 1</w:t>
      </w:r>
      <w:r w:rsidR="00D53488">
        <w:rPr>
          <w:rFonts w:ascii="Calibri" w:hAnsi="Calibri" w:cs="Calibri"/>
          <w:color w:val="0000FF"/>
        </w:rPr>
        <w:fldChar w:fldCharType="end"/>
      </w:r>
      <w:r>
        <w:rPr>
          <w:rFonts w:ascii="Calibri" w:hAnsi="Calibri" w:cs="Calibri"/>
        </w:rPr>
        <w:t xml:space="preserve">, </w:t>
      </w:r>
      <w:hyperlink r:id="rId123">
        <w:r>
          <w:rPr>
            <w:rFonts w:ascii="Calibri" w:hAnsi="Calibri" w:cs="Calibri"/>
            <w:color w:val="0000FF"/>
          </w:rPr>
          <w:t>3 п. 2 ст. 151</w:t>
        </w:r>
      </w:hyperlink>
      <w:r>
        <w:rPr>
          <w:rFonts w:ascii="Calibri" w:hAnsi="Calibri" w:cs="Calibri"/>
        </w:rPr>
        <w:t xml:space="preserve"> ЖК РФ). </w:t>
      </w:r>
      <w:hyperlink w:anchor="P21">
        <w:r>
          <w:rPr>
            <w:rFonts w:ascii="Calibri" w:hAnsi="Calibri" w:cs="Calibri"/>
            <w:color w:val="0000FF"/>
          </w:rPr>
          <w:t>Эти и некоторые другие</w:t>
        </w:r>
      </w:hyperlink>
      <w:r>
        <w:rPr>
          <w:rFonts w:ascii="Calibri" w:hAnsi="Calibri" w:cs="Calibri"/>
        </w:rPr>
        <w:t xml:space="preserve"> поступления в доходах учитывать не нужно. </w:t>
      </w:r>
      <w:hyperlink w:anchor="P36">
        <w:r>
          <w:rPr>
            <w:rFonts w:ascii="Calibri" w:hAnsi="Calibri" w:cs="Calibri"/>
            <w:color w:val="0000FF"/>
          </w:rPr>
          <w:t>Доходы</w:t>
        </w:r>
      </w:hyperlink>
      <w:r>
        <w:rPr>
          <w:rFonts w:ascii="Calibri" w:hAnsi="Calibri" w:cs="Calibri"/>
        </w:rPr>
        <w:t xml:space="preserve"> от хозяйственной деятельности и прочие поступления включайте в налоговую базу по УСН (</w:t>
      </w:r>
      <w:proofErr w:type="spellStart"/>
      <w:r w:rsidR="00D53488" w:rsidRPr="00D53488">
        <w:fldChar w:fldCharType="begin"/>
      </w:r>
      <w:r>
        <w:instrText xml:space="preserve"> HYPERLINK "https://login.consultant.ru/link/?req=doc&amp;base=LAW&amp;n=461839&amp;dst=100878" \h </w:instrText>
      </w:r>
      <w:r w:rsidR="00D53488" w:rsidRPr="00D53488">
        <w:fldChar w:fldCharType="separate"/>
      </w:r>
      <w:r>
        <w:rPr>
          <w:rFonts w:ascii="Calibri" w:hAnsi="Calibri" w:cs="Calibri"/>
          <w:color w:val="0000FF"/>
        </w:rPr>
        <w:t>пп</w:t>
      </w:r>
      <w:proofErr w:type="spellEnd"/>
      <w:r>
        <w:rPr>
          <w:rFonts w:ascii="Calibri" w:hAnsi="Calibri" w:cs="Calibri"/>
          <w:color w:val="0000FF"/>
        </w:rPr>
        <w:t>. 2</w:t>
      </w:r>
      <w:r w:rsidR="00D53488">
        <w:rPr>
          <w:rFonts w:ascii="Calibri" w:hAnsi="Calibri" w:cs="Calibri"/>
          <w:color w:val="0000FF"/>
        </w:rPr>
        <w:fldChar w:fldCharType="end"/>
      </w:r>
      <w:r>
        <w:rPr>
          <w:rFonts w:ascii="Calibri" w:hAnsi="Calibri" w:cs="Calibri"/>
        </w:rPr>
        <w:t xml:space="preserve">, </w:t>
      </w:r>
      <w:hyperlink r:id="rId124">
        <w:r>
          <w:rPr>
            <w:rFonts w:ascii="Calibri" w:hAnsi="Calibri" w:cs="Calibri"/>
            <w:color w:val="0000FF"/>
          </w:rPr>
          <w:t>4 п. 2 ст. 151</w:t>
        </w:r>
      </w:hyperlink>
      <w:r>
        <w:rPr>
          <w:rFonts w:ascii="Calibri" w:hAnsi="Calibri" w:cs="Calibri"/>
        </w:rPr>
        <w:t xml:space="preserve"> ЖК РФ).</w:t>
      </w:r>
    </w:p>
    <w:p w:rsidR="000728C2" w:rsidRDefault="000728C2" w:rsidP="00D438D2">
      <w:pPr>
        <w:spacing w:after="0" w:line="220" w:lineRule="auto"/>
        <w:jc w:val="both"/>
      </w:pPr>
      <w:r>
        <w:rPr>
          <w:rFonts w:ascii="Calibri" w:hAnsi="Calibri" w:cs="Calibri"/>
        </w:rPr>
        <w:t xml:space="preserve">Доходы признавайте </w:t>
      </w:r>
      <w:hyperlink r:id="rId125">
        <w:r>
          <w:rPr>
            <w:rFonts w:ascii="Calibri" w:hAnsi="Calibri" w:cs="Calibri"/>
            <w:color w:val="0000FF"/>
          </w:rPr>
          <w:t>кассовым методом</w:t>
        </w:r>
      </w:hyperlink>
      <w:r>
        <w:rPr>
          <w:rFonts w:ascii="Calibri" w:hAnsi="Calibri" w:cs="Calibri"/>
        </w:rPr>
        <w:t xml:space="preserve"> - на момент поступления средств независимо от того, применяете вы УСН с объектом "доходы" или "доходы минус расходы" (</w:t>
      </w:r>
      <w:hyperlink r:id="rId126">
        <w:r>
          <w:rPr>
            <w:rFonts w:ascii="Calibri" w:hAnsi="Calibri" w:cs="Calibri"/>
            <w:color w:val="0000FF"/>
          </w:rPr>
          <w:t>п. 1 ст. 346.17</w:t>
        </w:r>
      </w:hyperlink>
      <w:r>
        <w:rPr>
          <w:rFonts w:ascii="Calibri" w:hAnsi="Calibri" w:cs="Calibri"/>
        </w:rPr>
        <w:t xml:space="preserve">, </w:t>
      </w:r>
      <w:hyperlink r:id="rId127">
        <w:r>
          <w:rPr>
            <w:rFonts w:ascii="Calibri" w:hAnsi="Calibri" w:cs="Calibri"/>
            <w:color w:val="0000FF"/>
          </w:rPr>
          <w:t>п. п. 1</w:t>
        </w:r>
      </w:hyperlink>
      <w:r>
        <w:rPr>
          <w:rFonts w:ascii="Calibri" w:hAnsi="Calibri" w:cs="Calibri"/>
        </w:rPr>
        <w:t xml:space="preserve">, </w:t>
      </w:r>
      <w:hyperlink r:id="rId128">
        <w:r>
          <w:rPr>
            <w:rFonts w:ascii="Calibri" w:hAnsi="Calibri" w:cs="Calibri"/>
            <w:color w:val="0000FF"/>
          </w:rPr>
          <w:t>2 ст. 346.18</w:t>
        </w:r>
      </w:hyperlink>
      <w:r>
        <w:rPr>
          <w:rFonts w:ascii="Calibri" w:hAnsi="Calibri" w:cs="Calibri"/>
        </w:rPr>
        <w:t xml:space="preserve"> НК РФ).</w:t>
      </w:r>
    </w:p>
    <w:p w:rsidR="000728C2" w:rsidRDefault="000728C2" w:rsidP="00D438D2">
      <w:pPr>
        <w:spacing w:after="0" w:line="220" w:lineRule="auto"/>
        <w:jc w:val="both"/>
      </w:pPr>
      <w:r>
        <w:rPr>
          <w:rFonts w:ascii="Calibri" w:hAnsi="Calibri" w:cs="Calibri"/>
        </w:rPr>
        <w:t xml:space="preserve">Доходы отражайте в </w:t>
      </w:r>
      <w:hyperlink r:id="rId129">
        <w:r>
          <w:rPr>
            <w:rFonts w:ascii="Calibri" w:hAnsi="Calibri" w:cs="Calibri"/>
            <w:color w:val="0000FF"/>
          </w:rPr>
          <w:t>разд. I</w:t>
        </w:r>
      </w:hyperlink>
      <w:r>
        <w:rPr>
          <w:rFonts w:ascii="Calibri" w:hAnsi="Calibri" w:cs="Calibri"/>
        </w:rPr>
        <w:t xml:space="preserve"> книги учета доходов и расходов при УСН (</w:t>
      </w:r>
      <w:hyperlink r:id="rId130">
        <w:r>
          <w:rPr>
            <w:rFonts w:ascii="Calibri" w:hAnsi="Calibri" w:cs="Calibri"/>
            <w:color w:val="0000FF"/>
          </w:rPr>
          <w:t>разд. II</w:t>
        </w:r>
      </w:hyperlink>
      <w:r>
        <w:rPr>
          <w:rFonts w:ascii="Calibri" w:hAnsi="Calibri" w:cs="Calibri"/>
        </w:rPr>
        <w:t xml:space="preserve"> Порядка заполнения книги учета доходов и расходов при УСН).</w:t>
      </w:r>
    </w:p>
    <w:p w:rsidR="000728C2" w:rsidRDefault="000728C2" w:rsidP="00D438D2">
      <w:pPr>
        <w:spacing w:after="0" w:line="220" w:lineRule="auto"/>
        <w:jc w:val="both"/>
      </w:pPr>
    </w:p>
    <w:p w:rsidR="000728C2" w:rsidRDefault="000728C2" w:rsidP="00D438D2">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10560"/>
        <w:gridCol w:w="180"/>
      </w:tblGrid>
      <w:tr w:rsidR="000728C2">
        <w:tc>
          <w:tcPr>
            <w:tcW w:w="180" w:type="dxa"/>
            <w:tcBorders>
              <w:top w:val="nil"/>
              <w:left w:val="nil"/>
              <w:bottom w:val="nil"/>
              <w:right w:val="nil"/>
            </w:tcBorders>
            <w:tcMar>
              <w:top w:w="0" w:type="dxa"/>
              <w:left w:w="0" w:type="dxa"/>
              <w:bottom w:w="0" w:type="dxa"/>
              <w:right w:w="0" w:type="dxa"/>
            </w:tcMar>
          </w:tcPr>
          <w:p w:rsidR="000728C2" w:rsidRDefault="000728C2" w:rsidP="00D438D2">
            <w:pPr>
              <w:spacing w:after="0"/>
            </w:pPr>
          </w:p>
        </w:tc>
        <w:tc>
          <w:tcPr>
            <w:tcW w:w="420" w:type="dxa"/>
            <w:tcBorders>
              <w:top w:val="nil"/>
              <w:left w:val="nil"/>
              <w:bottom w:val="nil"/>
              <w:right w:val="nil"/>
            </w:tcBorders>
            <w:tcMar>
              <w:top w:w="180" w:type="dxa"/>
              <w:left w:w="0" w:type="dxa"/>
              <w:bottom w:w="180" w:type="dxa"/>
              <w:right w:w="0" w:type="dxa"/>
            </w:tcMar>
          </w:tcPr>
          <w:p w:rsidR="000728C2" w:rsidRDefault="000728C2" w:rsidP="00D438D2">
            <w:pPr>
              <w:spacing w:after="0"/>
            </w:pPr>
            <w:r>
              <w:rPr>
                <w:noProof/>
                <w:lang w:eastAsia="ru-RU"/>
              </w:rPr>
              <w:drawing>
                <wp:inline distT="0" distB="0" distL="0" distR="0">
                  <wp:extent cx="152400" cy="1524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0728C2" w:rsidRDefault="000728C2" w:rsidP="00D438D2">
            <w:pPr>
              <w:spacing w:after="0" w:line="220" w:lineRule="auto"/>
              <w:jc w:val="both"/>
            </w:pPr>
            <w:r>
              <w:rPr>
                <w:rFonts w:ascii="Calibri" w:hAnsi="Calibri" w:cs="Calibri"/>
              </w:rPr>
              <w:t>См. также:</w:t>
            </w:r>
          </w:p>
          <w:p w:rsidR="000728C2" w:rsidRDefault="00D53488" w:rsidP="00D438D2">
            <w:pPr>
              <w:numPr>
                <w:ilvl w:val="0"/>
                <w:numId w:val="14"/>
              </w:numPr>
              <w:spacing w:after="0" w:line="220" w:lineRule="auto"/>
              <w:jc w:val="both"/>
            </w:pPr>
            <w:hyperlink r:id="rId132">
              <w:r w:rsidR="000728C2">
                <w:rPr>
                  <w:rFonts w:ascii="Calibri" w:hAnsi="Calibri" w:cs="Calibri"/>
                  <w:color w:val="0000FF"/>
                </w:rPr>
                <w:t>Как заполнить разд. I книги учета доходов и расходов при УСН с объектом "доходы"</w:t>
              </w:r>
            </w:hyperlink>
          </w:p>
          <w:p w:rsidR="000728C2" w:rsidRDefault="00D53488" w:rsidP="00D438D2">
            <w:pPr>
              <w:numPr>
                <w:ilvl w:val="0"/>
                <w:numId w:val="14"/>
              </w:numPr>
              <w:spacing w:after="0" w:line="220" w:lineRule="auto"/>
              <w:jc w:val="both"/>
            </w:pPr>
            <w:hyperlink r:id="rId133">
              <w:r w:rsidR="000728C2">
                <w:rPr>
                  <w:rFonts w:ascii="Calibri" w:hAnsi="Calibri" w:cs="Calibri"/>
                  <w:color w:val="0000FF"/>
                </w:rPr>
                <w:t>Как заполнить разд. I книги учета доходов и расходов при УСН с объектом "доходы минус расходы"</w:t>
              </w:r>
            </w:hyperlink>
          </w:p>
        </w:tc>
        <w:tc>
          <w:tcPr>
            <w:tcW w:w="180" w:type="dxa"/>
            <w:tcBorders>
              <w:top w:val="nil"/>
              <w:left w:val="nil"/>
              <w:bottom w:val="nil"/>
              <w:right w:val="nil"/>
            </w:tcBorders>
            <w:tcMar>
              <w:top w:w="0" w:type="dxa"/>
              <w:left w:w="0" w:type="dxa"/>
              <w:bottom w:w="0" w:type="dxa"/>
              <w:right w:w="0" w:type="dxa"/>
            </w:tcMar>
          </w:tcPr>
          <w:p w:rsidR="000728C2" w:rsidRDefault="000728C2" w:rsidP="00D438D2">
            <w:pPr>
              <w:spacing w:after="0"/>
            </w:pPr>
          </w:p>
        </w:tc>
      </w:tr>
    </w:tbl>
    <w:p w:rsidR="000728C2" w:rsidRDefault="000728C2" w:rsidP="00D438D2">
      <w:pPr>
        <w:spacing w:after="0" w:line="220" w:lineRule="auto"/>
        <w:jc w:val="both"/>
      </w:pPr>
    </w:p>
    <w:p w:rsidR="000728C2" w:rsidRDefault="000728C2" w:rsidP="00D438D2">
      <w:pPr>
        <w:spacing w:after="0" w:line="220" w:lineRule="auto"/>
        <w:outlineLvl w:val="1"/>
      </w:pPr>
      <w:bookmarkStart w:id="1" w:name="P21"/>
      <w:bookmarkEnd w:id="1"/>
      <w:r>
        <w:rPr>
          <w:rFonts w:ascii="Calibri" w:hAnsi="Calibri" w:cs="Calibri"/>
          <w:b/>
          <w:sz w:val="26"/>
        </w:rPr>
        <w:t>1.1. Что не относится к доходам ТСЖ на УСН</w:t>
      </w:r>
    </w:p>
    <w:p w:rsidR="000728C2" w:rsidRDefault="000728C2" w:rsidP="00D438D2">
      <w:pPr>
        <w:spacing w:after="0" w:line="220" w:lineRule="auto"/>
        <w:jc w:val="both"/>
      </w:pPr>
      <w:r>
        <w:rPr>
          <w:rFonts w:ascii="Calibri" w:hAnsi="Calibri" w:cs="Calibri"/>
        </w:rPr>
        <w:t>ТСЖ на УСН не учитывает в доходах:</w:t>
      </w:r>
    </w:p>
    <w:p w:rsidR="000728C2" w:rsidRDefault="000728C2" w:rsidP="00D438D2">
      <w:pPr>
        <w:spacing w:after="0" w:line="220" w:lineRule="auto"/>
        <w:jc w:val="both"/>
      </w:pPr>
      <w:r>
        <w:rPr>
          <w:rFonts w:ascii="Calibri" w:hAnsi="Calibri" w:cs="Calibri"/>
          <w:b/>
        </w:rPr>
        <w:t>1) средства целевого финансирования,</w:t>
      </w:r>
      <w:r>
        <w:rPr>
          <w:rFonts w:ascii="Calibri" w:hAnsi="Calibri" w:cs="Calibri"/>
        </w:rPr>
        <w:t xml:space="preserve"> в том числе (</w:t>
      </w:r>
      <w:proofErr w:type="spellStart"/>
      <w:r w:rsidR="00D53488" w:rsidRPr="00D53488">
        <w:fldChar w:fldCharType="begin"/>
      </w:r>
      <w:r>
        <w:instrText xml:space="preserve"> HYPERLINK "https://login.consultant.ru/link/?req=doc&amp;base=LAW&amp;n=461840&amp;dst=4393" \h </w:instrText>
      </w:r>
      <w:r w:rsidR="00D53488" w:rsidRPr="00D53488">
        <w:fldChar w:fldCharType="separate"/>
      </w:r>
      <w:r>
        <w:rPr>
          <w:rFonts w:ascii="Calibri" w:hAnsi="Calibri" w:cs="Calibri"/>
          <w:color w:val="0000FF"/>
        </w:rPr>
        <w:t>пп</w:t>
      </w:r>
      <w:proofErr w:type="spellEnd"/>
      <w:r>
        <w:rPr>
          <w:rFonts w:ascii="Calibri" w:hAnsi="Calibri" w:cs="Calibri"/>
          <w:color w:val="0000FF"/>
        </w:rPr>
        <w:t>. 14 п. 1</w:t>
      </w:r>
      <w:r w:rsidR="00D53488">
        <w:rPr>
          <w:rFonts w:ascii="Calibri" w:hAnsi="Calibri" w:cs="Calibri"/>
          <w:color w:val="0000FF"/>
        </w:rPr>
        <w:fldChar w:fldCharType="end"/>
      </w:r>
      <w:r>
        <w:rPr>
          <w:rFonts w:ascii="Calibri" w:hAnsi="Calibri" w:cs="Calibri"/>
        </w:rPr>
        <w:t xml:space="preserve">, </w:t>
      </w:r>
      <w:hyperlink r:id="rId134">
        <w:proofErr w:type="spellStart"/>
        <w:r>
          <w:rPr>
            <w:rFonts w:ascii="Calibri" w:hAnsi="Calibri" w:cs="Calibri"/>
            <w:color w:val="0000FF"/>
          </w:rPr>
          <w:t>пп</w:t>
        </w:r>
        <w:proofErr w:type="spellEnd"/>
        <w:r>
          <w:rPr>
            <w:rFonts w:ascii="Calibri" w:hAnsi="Calibri" w:cs="Calibri"/>
            <w:color w:val="0000FF"/>
          </w:rPr>
          <w:t>. 1 п. 2 ст. 251</w:t>
        </w:r>
      </w:hyperlink>
      <w:r>
        <w:rPr>
          <w:rFonts w:ascii="Calibri" w:hAnsi="Calibri" w:cs="Calibri"/>
        </w:rPr>
        <w:t xml:space="preserve">, </w:t>
      </w:r>
      <w:hyperlink r:id="rId135">
        <w:proofErr w:type="spellStart"/>
        <w:r>
          <w:rPr>
            <w:rFonts w:ascii="Calibri" w:hAnsi="Calibri" w:cs="Calibri"/>
            <w:color w:val="0000FF"/>
          </w:rPr>
          <w:t>пп</w:t>
        </w:r>
        <w:proofErr w:type="spellEnd"/>
        <w:r>
          <w:rPr>
            <w:rFonts w:ascii="Calibri" w:hAnsi="Calibri" w:cs="Calibri"/>
            <w:color w:val="0000FF"/>
          </w:rPr>
          <w:t>. 1 п. 1.1 ст. 346.15</w:t>
        </w:r>
      </w:hyperlink>
      <w:r>
        <w:rPr>
          <w:rFonts w:ascii="Calibri" w:hAnsi="Calibri" w:cs="Calibri"/>
        </w:rPr>
        <w:t xml:space="preserve"> НК РФ, </w:t>
      </w:r>
      <w:hyperlink r:id="rId136">
        <w:proofErr w:type="spellStart"/>
        <w:r>
          <w:rPr>
            <w:rFonts w:ascii="Calibri" w:hAnsi="Calibri" w:cs="Calibri"/>
            <w:color w:val="0000FF"/>
          </w:rPr>
          <w:t>пп</w:t>
        </w:r>
        <w:proofErr w:type="spellEnd"/>
        <w:r>
          <w:rPr>
            <w:rFonts w:ascii="Calibri" w:hAnsi="Calibri" w:cs="Calibri"/>
            <w:color w:val="0000FF"/>
          </w:rPr>
          <w:t>. 2</w:t>
        </w:r>
      </w:hyperlink>
      <w:r>
        <w:rPr>
          <w:rFonts w:ascii="Calibri" w:hAnsi="Calibri" w:cs="Calibri"/>
        </w:rPr>
        <w:t xml:space="preserve">, </w:t>
      </w:r>
      <w:hyperlink r:id="rId137">
        <w:r>
          <w:rPr>
            <w:rFonts w:ascii="Calibri" w:hAnsi="Calibri" w:cs="Calibri"/>
            <w:color w:val="0000FF"/>
          </w:rPr>
          <w:t>3 п. 1 ст. 137</w:t>
        </w:r>
      </w:hyperlink>
      <w:r>
        <w:rPr>
          <w:rFonts w:ascii="Calibri" w:hAnsi="Calibri" w:cs="Calibri"/>
        </w:rPr>
        <w:t xml:space="preserve">, </w:t>
      </w:r>
      <w:hyperlink r:id="rId138">
        <w:proofErr w:type="spellStart"/>
        <w:r>
          <w:rPr>
            <w:rFonts w:ascii="Calibri" w:hAnsi="Calibri" w:cs="Calibri"/>
            <w:color w:val="0000FF"/>
          </w:rPr>
          <w:t>пп</w:t>
        </w:r>
        <w:proofErr w:type="spellEnd"/>
        <w:r>
          <w:rPr>
            <w:rFonts w:ascii="Calibri" w:hAnsi="Calibri" w:cs="Calibri"/>
            <w:color w:val="0000FF"/>
          </w:rPr>
          <w:t>. 1</w:t>
        </w:r>
      </w:hyperlink>
      <w:r>
        <w:rPr>
          <w:rFonts w:ascii="Calibri" w:hAnsi="Calibri" w:cs="Calibri"/>
        </w:rPr>
        <w:t xml:space="preserve">, </w:t>
      </w:r>
      <w:hyperlink r:id="rId139">
        <w:r>
          <w:rPr>
            <w:rFonts w:ascii="Calibri" w:hAnsi="Calibri" w:cs="Calibri"/>
            <w:color w:val="0000FF"/>
          </w:rPr>
          <w:t>3 п. 2 ст. 151</w:t>
        </w:r>
      </w:hyperlink>
      <w:r>
        <w:rPr>
          <w:rFonts w:ascii="Calibri" w:hAnsi="Calibri" w:cs="Calibri"/>
        </w:rPr>
        <w:t xml:space="preserve"> ЖК РФ):</w:t>
      </w:r>
    </w:p>
    <w:p w:rsidR="000728C2" w:rsidRDefault="000728C2" w:rsidP="00D438D2">
      <w:pPr>
        <w:numPr>
          <w:ilvl w:val="0"/>
          <w:numId w:val="15"/>
        </w:numPr>
        <w:spacing w:after="0" w:line="220" w:lineRule="auto"/>
        <w:jc w:val="both"/>
      </w:pPr>
      <w:r>
        <w:rPr>
          <w:rFonts w:ascii="Calibri" w:hAnsi="Calibri" w:cs="Calibri"/>
        </w:rPr>
        <w:t xml:space="preserve">взносы и платежи членов ТСЖ, в том числе специальные взносы и отчисления в резервный фонд, а также безвозмездно полученное имущество (работы, услуги) (Письма Минфина России от 31.07.2020 </w:t>
      </w:r>
      <w:hyperlink r:id="rId140">
        <w:r>
          <w:rPr>
            <w:rFonts w:ascii="Calibri" w:hAnsi="Calibri" w:cs="Calibri"/>
            <w:color w:val="0000FF"/>
          </w:rPr>
          <w:t>N 03-11-11/67411</w:t>
        </w:r>
      </w:hyperlink>
      <w:r>
        <w:rPr>
          <w:rFonts w:ascii="Calibri" w:hAnsi="Calibri" w:cs="Calibri"/>
        </w:rPr>
        <w:t xml:space="preserve">, от 03.07.2017 </w:t>
      </w:r>
      <w:hyperlink r:id="rId141">
        <w:r>
          <w:rPr>
            <w:rFonts w:ascii="Calibri" w:hAnsi="Calibri" w:cs="Calibri"/>
            <w:color w:val="0000FF"/>
          </w:rPr>
          <w:t>N 03-11-11/41853</w:t>
        </w:r>
      </w:hyperlink>
      <w:r>
        <w:rPr>
          <w:rFonts w:ascii="Calibri" w:hAnsi="Calibri" w:cs="Calibri"/>
        </w:rPr>
        <w:t xml:space="preserve">, от 10.04.2012 </w:t>
      </w:r>
      <w:hyperlink r:id="rId142">
        <w:r>
          <w:rPr>
            <w:rFonts w:ascii="Calibri" w:hAnsi="Calibri" w:cs="Calibri"/>
            <w:color w:val="0000FF"/>
          </w:rPr>
          <w:t>N 03-11-11/119</w:t>
        </w:r>
      </w:hyperlink>
      <w:r>
        <w:rPr>
          <w:rFonts w:ascii="Calibri" w:hAnsi="Calibri" w:cs="Calibri"/>
        </w:rPr>
        <w:t>);</w:t>
      </w:r>
    </w:p>
    <w:p w:rsidR="000728C2" w:rsidRDefault="000728C2" w:rsidP="00D438D2">
      <w:pPr>
        <w:numPr>
          <w:ilvl w:val="0"/>
          <w:numId w:val="15"/>
        </w:numPr>
        <w:spacing w:after="0" w:line="220" w:lineRule="auto"/>
        <w:jc w:val="both"/>
      </w:pPr>
      <w:r>
        <w:rPr>
          <w:rFonts w:ascii="Calibri" w:hAnsi="Calibri" w:cs="Calibri"/>
        </w:rPr>
        <w:t>средства собственников помещений на финансирование проведения ремонта, капитального ремонта общего имущества многоквартирных домов;</w:t>
      </w:r>
    </w:p>
    <w:p w:rsidR="000728C2" w:rsidRDefault="000728C2" w:rsidP="00D438D2">
      <w:pPr>
        <w:numPr>
          <w:ilvl w:val="0"/>
          <w:numId w:val="15"/>
        </w:numPr>
        <w:spacing w:after="0" w:line="220" w:lineRule="auto"/>
        <w:jc w:val="both"/>
      </w:pPr>
      <w:r>
        <w:rPr>
          <w:rFonts w:ascii="Calibri" w:hAnsi="Calibri" w:cs="Calibri"/>
        </w:rPr>
        <w:t xml:space="preserve">средства бюджетов, выделяемых на долевое финансирование капитального ремонта в соответствии с Федеральным </w:t>
      </w:r>
      <w:hyperlink r:id="rId143">
        <w:r>
          <w:rPr>
            <w:rFonts w:ascii="Calibri" w:hAnsi="Calibri" w:cs="Calibri"/>
            <w:color w:val="0000FF"/>
          </w:rPr>
          <w:t>законом</w:t>
        </w:r>
      </w:hyperlink>
      <w:r>
        <w:rPr>
          <w:rFonts w:ascii="Calibri" w:hAnsi="Calibri" w:cs="Calibri"/>
        </w:rPr>
        <w:t xml:space="preserve"> от 21.07.2007 N 185-ФЗ "О Фонде содействия реформированию жилищно-коммунального хозяйства" и в соответствии с </w:t>
      </w:r>
      <w:hyperlink r:id="rId144">
        <w:r>
          <w:rPr>
            <w:rFonts w:ascii="Calibri" w:hAnsi="Calibri" w:cs="Calibri"/>
            <w:color w:val="0000FF"/>
          </w:rPr>
          <w:t>ЖК</w:t>
        </w:r>
      </w:hyperlink>
      <w:r>
        <w:rPr>
          <w:rFonts w:ascii="Calibri" w:hAnsi="Calibri" w:cs="Calibri"/>
        </w:rPr>
        <w:t xml:space="preserve"> РФ;</w:t>
      </w:r>
    </w:p>
    <w:p w:rsidR="000728C2" w:rsidRDefault="000728C2" w:rsidP="00D438D2">
      <w:pPr>
        <w:numPr>
          <w:ilvl w:val="0"/>
          <w:numId w:val="15"/>
        </w:numPr>
        <w:spacing w:after="0" w:line="220" w:lineRule="auto"/>
        <w:jc w:val="both"/>
      </w:pPr>
      <w:r>
        <w:rPr>
          <w:rFonts w:ascii="Calibri" w:hAnsi="Calibri" w:cs="Calibri"/>
        </w:rPr>
        <w:t>пожертвования.</w:t>
      </w:r>
    </w:p>
    <w:p w:rsidR="000728C2" w:rsidRDefault="000728C2" w:rsidP="00D438D2">
      <w:pPr>
        <w:spacing w:after="0" w:line="220" w:lineRule="auto"/>
        <w:jc w:val="both"/>
      </w:pPr>
      <w:r>
        <w:rPr>
          <w:rFonts w:ascii="Calibri" w:hAnsi="Calibri" w:cs="Calibri"/>
        </w:rPr>
        <w:t>Указанные поступления вы не включаете в состав доходов, только если ведете раздельный учет полученных целевых поступлений и расходов, которые вы произвели за их счет (</w:t>
      </w:r>
      <w:proofErr w:type="spellStart"/>
      <w:r w:rsidR="00D53488" w:rsidRPr="00D53488">
        <w:fldChar w:fldCharType="begin"/>
      </w:r>
      <w:r>
        <w:instrText xml:space="preserve"> HYPERLINK "https://login.consultant.ru/link/?req=doc&amp;base=LAW&amp;n=461840&amp;dst=3760" \h </w:instrText>
      </w:r>
      <w:r w:rsidR="00D53488" w:rsidRPr="00D53488">
        <w:fldChar w:fldCharType="separate"/>
      </w:r>
      <w:r>
        <w:rPr>
          <w:rFonts w:ascii="Calibri" w:hAnsi="Calibri" w:cs="Calibri"/>
          <w:color w:val="0000FF"/>
        </w:rPr>
        <w:t>пп</w:t>
      </w:r>
      <w:proofErr w:type="spellEnd"/>
      <w:r>
        <w:rPr>
          <w:rFonts w:ascii="Calibri" w:hAnsi="Calibri" w:cs="Calibri"/>
          <w:color w:val="0000FF"/>
        </w:rPr>
        <w:t>. 14 п. 1</w:t>
      </w:r>
      <w:r w:rsidR="00D53488">
        <w:rPr>
          <w:rFonts w:ascii="Calibri" w:hAnsi="Calibri" w:cs="Calibri"/>
          <w:color w:val="0000FF"/>
        </w:rPr>
        <w:fldChar w:fldCharType="end"/>
      </w:r>
      <w:r>
        <w:rPr>
          <w:rFonts w:ascii="Calibri" w:hAnsi="Calibri" w:cs="Calibri"/>
        </w:rPr>
        <w:t xml:space="preserve">, </w:t>
      </w:r>
      <w:hyperlink r:id="rId145">
        <w:r>
          <w:rPr>
            <w:rFonts w:ascii="Calibri" w:hAnsi="Calibri" w:cs="Calibri"/>
            <w:color w:val="0000FF"/>
          </w:rPr>
          <w:t>п. 2 ст. 251</w:t>
        </w:r>
      </w:hyperlink>
      <w:r>
        <w:rPr>
          <w:rFonts w:ascii="Calibri" w:hAnsi="Calibri" w:cs="Calibri"/>
        </w:rPr>
        <w:t xml:space="preserve"> НК РФ);</w:t>
      </w:r>
    </w:p>
    <w:p w:rsidR="000728C2" w:rsidRDefault="000728C2" w:rsidP="00D438D2">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10560"/>
        <w:gridCol w:w="180"/>
      </w:tblGrid>
      <w:tr w:rsidR="000728C2">
        <w:tc>
          <w:tcPr>
            <w:tcW w:w="180" w:type="dxa"/>
            <w:tcBorders>
              <w:top w:val="nil"/>
              <w:left w:val="nil"/>
              <w:bottom w:val="nil"/>
              <w:right w:val="nil"/>
            </w:tcBorders>
            <w:tcMar>
              <w:top w:w="0" w:type="dxa"/>
              <w:left w:w="0" w:type="dxa"/>
              <w:bottom w:w="0" w:type="dxa"/>
              <w:right w:w="0" w:type="dxa"/>
            </w:tcMar>
          </w:tcPr>
          <w:p w:rsidR="000728C2" w:rsidRDefault="000728C2" w:rsidP="00D438D2">
            <w:pPr>
              <w:spacing w:after="0"/>
            </w:pPr>
          </w:p>
        </w:tc>
        <w:tc>
          <w:tcPr>
            <w:tcW w:w="420" w:type="dxa"/>
            <w:tcBorders>
              <w:top w:val="nil"/>
              <w:left w:val="nil"/>
              <w:bottom w:val="nil"/>
              <w:right w:val="nil"/>
            </w:tcBorders>
            <w:tcMar>
              <w:top w:w="180" w:type="dxa"/>
              <w:left w:w="0" w:type="dxa"/>
              <w:bottom w:w="180" w:type="dxa"/>
              <w:right w:w="0" w:type="dxa"/>
            </w:tcMar>
          </w:tcPr>
          <w:p w:rsidR="000728C2" w:rsidRDefault="000728C2" w:rsidP="00D438D2">
            <w:pPr>
              <w:spacing w:after="0"/>
            </w:pPr>
            <w:r>
              <w:rPr>
                <w:noProof/>
                <w:lang w:eastAsia="ru-RU"/>
              </w:rPr>
              <w:drawing>
                <wp:inline distT="0" distB="0" distL="0" distR="0">
                  <wp:extent cx="152400" cy="1524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0728C2" w:rsidRDefault="000728C2" w:rsidP="00D438D2">
            <w:pPr>
              <w:spacing w:after="0" w:line="220" w:lineRule="auto"/>
              <w:jc w:val="both"/>
            </w:pPr>
            <w:r>
              <w:rPr>
                <w:rFonts w:ascii="Calibri" w:hAnsi="Calibri" w:cs="Calibri"/>
              </w:rPr>
              <w:t xml:space="preserve">См. также: </w:t>
            </w:r>
            <w:hyperlink r:id="rId146">
              <w:r>
                <w:rPr>
                  <w:rFonts w:ascii="Calibri" w:hAnsi="Calibri" w:cs="Calibri"/>
                  <w:color w:val="0000FF"/>
                </w:rPr>
                <w:t>Как учесть целевое финансирование и целевые поступления при УСН</w:t>
              </w:r>
            </w:hyperlink>
          </w:p>
        </w:tc>
        <w:tc>
          <w:tcPr>
            <w:tcW w:w="180" w:type="dxa"/>
            <w:tcBorders>
              <w:top w:val="nil"/>
              <w:left w:val="nil"/>
              <w:bottom w:val="nil"/>
              <w:right w:val="nil"/>
            </w:tcBorders>
            <w:tcMar>
              <w:top w:w="0" w:type="dxa"/>
              <w:left w:w="0" w:type="dxa"/>
              <w:bottom w:w="0" w:type="dxa"/>
              <w:right w:w="0" w:type="dxa"/>
            </w:tcMar>
          </w:tcPr>
          <w:p w:rsidR="000728C2" w:rsidRDefault="000728C2" w:rsidP="00D438D2">
            <w:pPr>
              <w:spacing w:after="0"/>
            </w:pPr>
          </w:p>
        </w:tc>
      </w:tr>
    </w:tbl>
    <w:p w:rsidR="000728C2" w:rsidRDefault="000728C2" w:rsidP="00D438D2">
      <w:pPr>
        <w:spacing w:after="0" w:line="220" w:lineRule="auto"/>
        <w:jc w:val="both"/>
      </w:pPr>
    </w:p>
    <w:p w:rsidR="000728C2" w:rsidRDefault="000728C2" w:rsidP="00D438D2">
      <w:pPr>
        <w:spacing w:after="0" w:line="220" w:lineRule="auto"/>
        <w:jc w:val="both"/>
      </w:pPr>
      <w:r>
        <w:rPr>
          <w:rFonts w:ascii="Calibri" w:hAnsi="Calibri" w:cs="Calibri"/>
          <w:b/>
        </w:rPr>
        <w:lastRenderedPageBreak/>
        <w:t>2) оплату коммунальных услуг</w:t>
      </w:r>
      <w:r>
        <w:rPr>
          <w:rFonts w:ascii="Calibri" w:hAnsi="Calibri" w:cs="Calibri"/>
        </w:rPr>
        <w:t xml:space="preserve"> сторонних организаций, которую перечисляют собственники (пользователи) недвижимости через ТСЖ (</w:t>
      </w:r>
      <w:proofErr w:type="spellStart"/>
      <w:r w:rsidR="00D53488" w:rsidRPr="00D53488">
        <w:fldChar w:fldCharType="begin"/>
      </w:r>
      <w:r>
        <w:instrText xml:space="preserve"> HYPERLINK "https://login.consultant.ru/link/?req=doc&amp;base=LAW&amp;n=461840&amp;dst=18361" \h </w:instrText>
      </w:r>
      <w:r w:rsidR="00D53488" w:rsidRPr="00D53488">
        <w:fldChar w:fldCharType="separate"/>
      </w:r>
      <w:r>
        <w:rPr>
          <w:rFonts w:ascii="Calibri" w:hAnsi="Calibri" w:cs="Calibri"/>
          <w:color w:val="0000FF"/>
        </w:rPr>
        <w:t>пп</w:t>
      </w:r>
      <w:proofErr w:type="spellEnd"/>
      <w:r>
        <w:rPr>
          <w:rFonts w:ascii="Calibri" w:hAnsi="Calibri" w:cs="Calibri"/>
          <w:color w:val="0000FF"/>
        </w:rPr>
        <w:t>. 4 п. 1.1 ст. 346.15</w:t>
      </w:r>
      <w:r w:rsidR="00D53488">
        <w:rPr>
          <w:rFonts w:ascii="Calibri" w:hAnsi="Calibri" w:cs="Calibri"/>
          <w:color w:val="0000FF"/>
        </w:rPr>
        <w:fldChar w:fldCharType="end"/>
      </w:r>
      <w:r>
        <w:rPr>
          <w:rFonts w:ascii="Calibri" w:hAnsi="Calibri" w:cs="Calibri"/>
        </w:rPr>
        <w:t xml:space="preserve"> НК РФ, Письма Минфина России от 17.02.2022 </w:t>
      </w:r>
      <w:hyperlink r:id="rId147">
        <w:r>
          <w:rPr>
            <w:rFonts w:ascii="Calibri" w:hAnsi="Calibri" w:cs="Calibri"/>
            <w:color w:val="0000FF"/>
          </w:rPr>
          <w:t>N 03-11-06/2/11177</w:t>
        </w:r>
      </w:hyperlink>
      <w:r>
        <w:rPr>
          <w:rFonts w:ascii="Calibri" w:hAnsi="Calibri" w:cs="Calibri"/>
        </w:rPr>
        <w:t xml:space="preserve">, от 29.04.2021 </w:t>
      </w:r>
      <w:hyperlink r:id="rId148">
        <w:r>
          <w:rPr>
            <w:rFonts w:ascii="Calibri" w:hAnsi="Calibri" w:cs="Calibri"/>
            <w:color w:val="0000FF"/>
          </w:rPr>
          <w:t>N 03-11-06/2/33191</w:t>
        </w:r>
      </w:hyperlink>
      <w:r>
        <w:rPr>
          <w:rFonts w:ascii="Calibri" w:hAnsi="Calibri" w:cs="Calibri"/>
        </w:rPr>
        <w:t>).</w:t>
      </w:r>
    </w:p>
    <w:p w:rsidR="000728C2" w:rsidRDefault="000728C2" w:rsidP="00D438D2">
      <w:pPr>
        <w:spacing w:after="0" w:line="220" w:lineRule="auto"/>
        <w:jc w:val="both"/>
      </w:pPr>
      <w:r>
        <w:rPr>
          <w:rFonts w:ascii="Calibri" w:hAnsi="Calibri" w:cs="Calibri"/>
        </w:rPr>
        <w:t xml:space="preserve">Также не является доходом ТСЖ плата за коммунальные услуги, которую собственники перечисляют непосредственно </w:t>
      </w:r>
      <w:proofErr w:type="spellStart"/>
      <w:r>
        <w:rPr>
          <w:rFonts w:ascii="Calibri" w:hAnsi="Calibri" w:cs="Calibri"/>
        </w:rPr>
        <w:t>ресурсоснабжающим</w:t>
      </w:r>
      <w:proofErr w:type="spellEnd"/>
      <w:r>
        <w:rPr>
          <w:rFonts w:ascii="Calibri" w:hAnsi="Calibri" w:cs="Calibri"/>
        </w:rPr>
        <w:t xml:space="preserve"> организациям, не переводя ее на счет ТСЖ (</w:t>
      </w:r>
      <w:hyperlink r:id="rId149">
        <w:r>
          <w:rPr>
            <w:rFonts w:ascii="Calibri" w:hAnsi="Calibri" w:cs="Calibri"/>
            <w:color w:val="0000FF"/>
          </w:rPr>
          <w:t>Письмо</w:t>
        </w:r>
      </w:hyperlink>
      <w:r>
        <w:rPr>
          <w:rFonts w:ascii="Calibri" w:hAnsi="Calibri" w:cs="Calibri"/>
        </w:rPr>
        <w:t xml:space="preserve"> Минфина России от 07.04.2014 N 03-11-06/2/15441);</w:t>
      </w:r>
    </w:p>
    <w:p w:rsidR="000728C2" w:rsidRDefault="000728C2" w:rsidP="00D438D2">
      <w:pPr>
        <w:spacing w:after="0" w:line="220" w:lineRule="auto"/>
        <w:jc w:val="both"/>
      </w:pPr>
      <w:r>
        <w:rPr>
          <w:rFonts w:ascii="Calibri" w:hAnsi="Calibri" w:cs="Calibri"/>
          <w:b/>
        </w:rPr>
        <w:t>3) прочие поступления,</w:t>
      </w:r>
      <w:r>
        <w:rPr>
          <w:rFonts w:ascii="Calibri" w:hAnsi="Calibri" w:cs="Calibri"/>
        </w:rPr>
        <w:t xml:space="preserve"> которые </w:t>
      </w:r>
      <w:hyperlink r:id="rId150">
        <w:r>
          <w:rPr>
            <w:rFonts w:ascii="Calibri" w:hAnsi="Calibri" w:cs="Calibri"/>
            <w:color w:val="0000FF"/>
          </w:rPr>
          <w:t>не учитываются</w:t>
        </w:r>
      </w:hyperlink>
      <w:r>
        <w:rPr>
          <w:rFonts w:ascii="Calibri" w:hAnsi="Calibri" w:cs="Calibri"/>
        </w:rPr>
        <w:t xml:space="preserve"> в доходах по УСН.</w:t>
      </w:r>
    </w:p>
    <w:p w:rsidR="000728C2" w:rsidRDefault="000728C2" w:rsidP="00D438D2">
      <w:pPr>
        <w:spacing w:after="0" w:line="220" w:lineRule="auto"/>
        <w:jc w:val="both"/>
      </w:pPr>
    </w:p>
    <w:p w:rsidR="000728C2" w:rsidRDefault="000728C2" w:rsidP="00D438D2">
      <w:pPr>
        <w:spacing w:after="0" w:line="220" w:lineRule="auto"/>
        <w:outlineLvl w:val="1"/>
      </w:pPr>
      <w:bookmarkStart w:id="2" w:name="P36"/>
      <w:bookmarkEnd w:id="2"/>
      <w:r>
        <w:rPr>
          <w:rFonts w:ascii="Calibri" w:hAnsi="Calibri" w:cs="Calibri"/>
          <w:b/>
          <w:sz w:val="26"/>
        </w:rPr>
        <w:t>1.2. Что нужно отнести к доходам ТСЖ при расчете налога на УСН</w:t>
      </w:r>
    </w:p>
    <w:p w:rsidR="000728C2" w:rsidRDefault="000728C2" w:rsidP="00D438D2">
      <w:pPr>
        <w:spacing w:after="0" w:line="220" w:lineRule="auto"/>
        <w:jc w:val="both"/>
      </w:pPr>
      <w:r>
        <w:rPr>
          <w:rFonts w:ascii="Calibri" w:hAnsi="Calibri" w:cs="Calibri"/>
        </w:rPr>
        <w:t>В составе доходов ТСЖ учитывает:</w:t>
      </w:r>
    </w:p>
    <w:p w:rsidR="000728C2" w:rsidRDefault="000728C2" w:rsidP="00D438D2">
      <w:pPr>
        <w:spacing w:after="0" w:line="220" w:lineRule="auto"/>
        <w:jc w:val="both"/>
      </w:pPr>
      <w:r>
        <w:rPr>
          <w:rFonts w:ascii="Calibri" w:hAnsi="Calibri" w:cs="Calibri"/>
        </w:rPr>
        <w:t>1) доходы от собственной деятельности, в том числе:</w:t>
      </w:r>
    </w:p>
    <w:p w:rsidR="000728C2" w:rsidRDefault="000728C2" w:rsidP="00D438D2">
      <w:pPr>
        <w:numPr>
          <w:ilvl w:val="0"/>
          <w:numId w:val="16"/>
        </w:numPr>
        <w:spacing w:after="0" w:line="220" w:lineRule="auto"/>
        <w:jc w:val="both"/>
      </w:pPr>
      <w:r>
        <w:rPr>
          <w:rFonts w:ascii="Calibri" w:hAnsi="Calibri" w:cs="Calibri"/>
        </w:rPr>
        <w:t>плату за услуги и работы, которые ТСЖ выполняет самостоятельно (например, услуги слесаря, сантехника и т.п.);</w:t>
      </w:r>
    </w:p>
    <w:p w:rsidR="000728C2" w:rsidRDefault="000728C2" w:rsidP="00D438D2">
      <w:pPr>
        <w:numPr>
          <w:ilvl w:val="0"/>
          <w:numId w:val="16"/>
        </w:numPr>
        <w:spacing w:after="0" w:line="220" w:lineRule="auto"/>
        <w:jc w:val="both"/>
      </w:pPr>
      <w:r>
        <w:rPr>
          <w:rFonts w:ascii="Calibri" w:hAnsi="Calibri" w:cs="Calibri"/>
        </w:rPr>
        <w:t>плату за услуги и работы по содержанию и ремонту общего имущества, за коммунальные услуги, которую вы предъявили собственникам помещений. Доход признавайте в части, которая превышает приобретение соответствующих работ (услуг) у поставщиков (</w:t>
      </w:r>
      <w:hyperlink r:id="rId151">
        <w:r>
          <w:rPr>
            <w:rFonts w:ascii="Calibri" w:hAnsi="Calibri" w:cs="Calibri"/>
            <w:color w:val="0000FF"/>
          </w:rPr>
          <w:t>Письмо</w:t>
        </w:r>
      </w:hyperlink>
      <w:r>
        <w:rPr>
          <w:rFonts w:ascii="Calibri" w:hAnsi="Calibri" w:cs="Calibri"/>
        </w:rPr>
        <w:t xml:space="preserve"> ФНС России от 13.08.2018 N СА-4-7/15613@);</w:t>
      </w:r>
    </w:p>
    <w:p w:rsidR="000728C2" w:rsidRDefault="000728C2" w:rsidP="00D438D2">
      <w:pPr>
        <w:spacing w:after="0" w:line="220" w:lineRule="auto"/>
        <w:jc w:val="both"/>
      </w:pPr>
      <w:r>
        <w:rPr>
          <w:rFonts w:ascii="Calibri" w:hAnsi="Calibri" w:cs="Calibri"/>
        </w:rPr>
        <w:t>2) посредническое вознаграждение, если вы заключили с собственниками посреднический договор (</w:t>
      </w:r>
      <w:hyperlink r:id="rId152">
        <w:r>
          <w:rPr>
            <w:rFonts w:ascii="Calibri" w:hAnsi="Calibri" w:cs="Calibri"/>
            <w:color w:val="0000FF"/>
          </w:rPr>
          <w:t>Письмо</w:t>
        </w:r>
      </w:hyperlink>
      <w:r>
        <w:rPr>
          <w:rFonts w:ascii="Calibri" w:hAnsi="Calibri" w:cs="Calibri"/>
        </w:rPr>
        <w:t xml:space="preserve"> Минфина России от 12.09.2019 N 03-01-15/70350);</w:t>
      </w:r>
    </w:p>
    <w:p w:rsidR="000728C2" w:rsidRDefault="000728C2" w:rsidP="00D438D2">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10560"/>
        <w:gridCol w:w="180"/>
      </w:tblGrid>
      <w:tr w:rsidR="000728C2">
        <w:tc>
          <w:tcPr>
            <w:tcW w:w="180" w:type="dxa"/>
            <w:tcBorders>
              <w:top w:val="nil"/>
              <w:left w:val="nil"/>
              <w:bottom w:val="nil"/>
              <w:right w:val="nil"/>
            </w:tcBorders>
            <w:tcMar>
              <w:top w:w="0" w:type="dxa"/>
              <w:left w:w="0" w:type="dxa"/>
              <w:bottom w:w="0" w:type="dxa"/>
              <w:right w:w="0" w:type="dxa"/>
            </w:tcMar>
          </w:tcPr>
          <w:p w:rsidR="000728C2" w:rsidRDefault="000728C2" w:rsidP="00D438D2">
            <w:pPr>
              <w:spacing w:after="0"/>
            </w:pPr>
          </w:p>
        </w:tc>
        <w:tc>
          <w:tcPr>
            <w:tcW w:w="420" w:type="dxa"/>
            <w:tcBorders>
              <w:top w:val="nil"/>
              <w:left w:val="nil"/>
              <w:bottom w:val="nil"/>
              <w:right w:val="nil"/>
            </w:tcBorders>
            <w:tcMar>
              <w:top w:w="180" w:type="dxa"/>
              <w:left w:w="0" w:type="dxa"/>
              <w:bottom w:w="180" w:type="dxa"/>
              <w:right w:w="0" w:type="dxa"/>
            </w:tcMar>
          </w:tcPr>
          <w:p w:rsidR="000728C2" w:rsidRDefault="000728C2" w:rsidP="00D438D2">
            <w:pPr>
              <w:spacing w:after="0"/>
            </w:pPr>
            <w:r>
              <w:rPr>
                <w:noProof/>
                <w:lang w:eastAsia="ru-RU"/>
              </w:rPr>
              <w:drawing>
                <wp:inline distT="0" distB="0" distL="0" distR="0">
                  <wp:extent cx="152400" cy="1524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0728C2" w:rsidRDefault="000728C2" w:rsidP="00D438D2">
            <w:pPr>
              <w:spacing w:after="0" w:line="220" w:lineRule="auto"/>
              <w:jc w:val="both"/>
            </w:pPr>
            <w:r>
              <w:rPr>
                <w:rFonts w:ascii="Calibri" w:hAnsi="Calibri" w:cs="Calibri"/>
              </w:rPr>
              <w:t xml:space="preserve">См. также: </w:t>
            </w:r>
            <w:hyperlink r:id="rId153">
              <w:r>
                <w:rPr>
                  <w:rFonts w:ascii="Calibri" w:hAnsi="Calibri" w:cs="Calibri"/>
                  <w:color w:val="0000FF"/>
                </w:rPr>
                <w:t>Как посредники на УСН учитывают операции при оказании посреднических услуг</w:t>
              </w:r>
            </w:hyperlink>
          </w:p>
        </w:tc>
        <w:tc>
          <w:tcPr>
            <w:tcW w:w="180" w:type="dxa"/>
            <w:tcBorders>
              <w:top w:val="nil"/>
              <w:left w:val="nil"/>
              <w:bottom w:val="nil"/>
              <w:right w:val="nil"/>
            </w:tcBorders>
            <w:tcMar>
              <w:top w:w="0" w:type="dxa"/>
              <w:left w:w="0" w:type="dxa"/>
              <w:bottom w:w="0" w:type="dxa"/>
              <w:right w:w="0" w:type="dxa"/>
            </w:tcMar>
          </w:tcPr>
          <w:p w:rsidR="000728C2" w:rsidRDefault="000728C2" w:rsidP="00D438D2">
            <w:pPr>
              <w:spacing w:after="0"/>
            </w:pPr>
          </w:p>
        </w:tc>
      </w:tr>
    </w:tbl>
    <w:p w:rsidR="000728C2" w:rsidRDefault="000728C2" w:rsidP="00D438D2">
      <w:pPr>
        <w:spacing w:after="0" w:line="220" w:lineRule="auto"/>
        <w:jc w:val="both"/>
      </w:pPr>
    </w:p>
    <w:p w:rsidR="000728C2" w:rsidRDefault="000728C2" w:rsidP="00D438D2">
      <w:pPr>
        <w:spacing w:after="0" w:line="220" w:lineRule="auto"/>
        <w:jc w:val="both"/>
      </w:pPr>
      <w:r>
        <w:rPr>
          <w:rFonts w:ascii="Calibri" w:hAnsi="Calibri" w:cs="Calibri"/>
        </w:rPr>
        <w:t xml:space="preserve">3) прочие доходы (кроме </w:t>
      </w:r>
      <w:hyperlink w:anchor="P21">
        <w:r>
          <w:rPr>
            <w:rFonts w:ascii="Calibri" w:hAnsi="Calibri" w:cs="Calibri"/>
            <w:color w:val="0000FF"/>
          </w:rPr>
          <w:t>необлагаемых</w:t>
        </w:r>
      </w:hyperlink>
      <w:r>
        <w:rPr>
          <w:rFonts w:ascii="Calibri" w:hAnsi="Calibri" w:cs="Calibri"/>
        </w:rPr>
        <w:t>) (</w:t>
      </w:r>
      <w:hyperlink r:id="rId154">
        <w:r>
          <w:rPr>
            <w:rFonts w:ascii="Calibri" w:hAnsi="Calibri" w:cs="Calibri"/>
            <w:color w:val="0000FF"/>
          </w:rPr>
          <w:t>п. 1 ст. 346.15</w:t>
        </w:r>
      </w:hyperlink>
      <w:r>
        <w:rPr>
          <w:rFonts w:ascii="Calibri" w:hAnsi="Calibri" w:cs="Calibri"/>
        </w:rPr>
        <w:t xml:space="preserve"> НК РФ). Например, проценты с депозита, на котором размещены временно свободные средства ТСЖ (</w:t>
      </w:r>
      <w:hyperlink r:id="rId155">
        <w:r>
          <w:rPr>
            <w:rFonts w:ascii="Calibri" w:hAnsi="Calibri" w:cs="Calibri"/>
            <w:color w:val="0000FF"/>
          </w:rPr>
          <w:t>п. 6 ст. 250</w:t>
        </w:r>
      </w:hyperlink>
      <w:r>
        <w:rPr>
          <w:rFonts w:ascii="Calibri" w:hAnsi="Calibri" w:cs="Calibri"/>
        </w:rPr>
        <w:t xml:space="preserve"> НК РФ, </w:t>
      </w:r>
      <w:hyperlink r:id="rId156">
        <w:r>
          <w:rPr>
            <w:rFonts w:ascii="Calibri" w:hAnsi="Calibri" w:cs="Calibri"/>
            <w:color w:val="0000FF"/>
          </w:rPr>
          <w:t>Письмо</w:t>
        </w:r>
      </w:hyperlink>
      <w:r>
        <w:rPr>
          <w:rFonts w:ascii="Calibri" w:hAnsi="Calibri" w:cs="Calibri"/>
        </w:rPr>
        <w:t xml:space="preserve"> Минфина России от 29.09.2015 N 03-03-07/55629).</w:t>
      </w:r>
    </w:p>
    <w:p w:rsidR="000728C2" w:rsidRDefault="000728C2" w:rsidP="00D438D2">
      <w:pPr>
        <w:spacing w:after="0" w:line="220" w:lineRule="auto"/>
        <w:jc w:val="both"/>
      </w:pPr>
    </w:p>
    <w:p w:rsidR="000728C2" w:rsidRDefault="000728C2" w:rsidP="00D438D2">
      <w:pPr>
        <w:spacing w:after="0" w:line="220" w:lineRule="auto"/>
        <w:outlineLvl w:val="0"/>
      </w:pPr>
      <w:bookmarkStart w:id="3" w:name="P47"/>
      <w:bookmarkEnd w:id="3"/>
      <w:r>
        <w:rPr>
          <w:rFonts w:ascii="Calibri" w:hAnsi="Calibri" w:cs="Calibri"/>
          <w:b/>
          <w:sz w:val="32"/>
        </w:rPr>
        <w:t>2. Как ТСЖ на УСН учитывает расходы</w:t>
      </w:r>
    </w:p>
    <w:p w:rsidR="000728C2" w:rsidRDefault="000728C2" w:rsidP="00D438D2">
      <w:pPr>
        <w:spacing w:after="0" w:line="220" w:lineRule="auto"/>
        <w:jc w:val="both"/>
      </w:pPr>
      <w:r>
        <w:rPr>
          <w:rFonts w:ascii="Calibri" w:hAnsi="Calibri" w:cs="Calibri"/>
          <w:b/>
        </w:rPr>
        <w:t>При УСН с объектом "доходы минус расходы"</w:t>
      </w:r>
      <w:r>
        <w:rPr>
          <w:rFonts w:ascii="Calibri" w:hAnsi="Calibri" w:cs="Calibri"/>
        </w:rPr>
        <w:t xml:space="preserve"> учитывайте расходы после их оплаты в </w:t>
      </w:r>
      <w:hyperlink r:id="rId157">
        <w:r>
          <w:rPr>
            <w:rFonts w:ascii="Calibri" w:hAnsi="Calibri" w:cs="Calibri"/>
            <w:color w:val="0000FF"/>
          </w:rPr>
          <w:t>общем порядке</w:t>
        </w:r>
      </w:hyperlink>
      <w:r>
        <w:rPr>
          <w:rFonts w:ascii="Calibri" w:hAnsi="Calibri" w:cs="Calibri"/>
        </w:rPr>
        <w:t xml:space="preserve"> (</w:t>
      </w:r>
      <w:hyperlink r:id="rId158">
        <w:r>
          <w:rPr>
            <w:rFonts w:ascii="Calibri" w:hAnsi="Calibri" w:cs="Calibri"/>
            <w:color w:val="0000FF"/>
          </w:rPr>
          <w:t>п. 2 ст. 346.17</w:t>
        </w:r>
      </w:hyperlink>
      <w:r>
        <w:rPr>
          <w:rFonts w:ascii="Calibri" w:hAnsi="Calibri" w:cs="Calibri"/>
        </w:rPr>
        <w:t xml:space="preserve"> НК РФ). В том числе в обычном порядке списывайте материальные расходы и стоимость ОС. Специальных правил для ТСЖ нет.</w:t>
      </w:r>
    </w:p>
    <w:p w:rsidR="000728C2" w:rsidRDefault="000728C2" w:rsidP="00D438D2">
      <w:pPr>
        <w:spacing w:after="0" w:line="220" w:lineRule="auto"/>
        <w:jc w:val="both"/>
      </w:pPr>
      <w:r>
        <w:rPr>
          <w:rFonts w:ascii="Calibri" w:hAnsi="Calibri" w:cs="Calibri"/>
        </w:rPr>
        <w:t xml:space="preserve">ТСЖ может включить в расходы все виды затрат, которые перечислены в </w:t>
      </w:r>
      <w:hyperlink r:id="rId159">
        <w:r>
          <w:rPr>
            <w:rFonts w:ascii="Calibri" w:hAnsi="Calibri" w:cs="Calibri"/>
            <w:color w:val="0000FF"/>
          </w:rPr>
          <w:t>п. 1 ст. 346.16</w:t>
        </w:r>
      </w:hyperlink>
      <w:r>
        <w:rPr>
          <w:rFonts w:ascii="Calibri" w:hAnsi="Calibri" w:cs="Calibri"/>
        </w:rPr>
        <w:t xml:space="preserve"> НК РФ, кроме:</w:t>
      </w:r>
    </w:p>
    <w:p w:rsidR="000728C2" w:rsidRDefault="000728C2" w:rsidP="00D438D2">
      <w:pPr>
        <w:numPr>
          <w:ilvl w:val="0"/>
          <w:numId w:val="17"/>
        </w:numPr>
        <w:spacing w:after="0" w:line="220" w:lineRule="auto"/>
        <w:jc w:val="both"/>
      </w:pPr>
      <w:r>
        <w:rPr>
          <w:rFonts w:ascii="Calibri" w:hAnsi="Calibri" w:cs="Calibri"/>
        </w:rPr>
        <w:t>расходов, которые оплачены за счет средств целевого финансирования (</w:t>
      </w:r>
      <w:hyperlink r:id="rId160">
        <w:r>
          <w:rPr>
            <w:rFonts w:ascii="Calibri" w:hAnsi="Calibri" w:cs="Calibri"/>
            <w:color w:val="0000FF"/>
          </w:rPr>
          <w:t>Письмо</w:t>
        </w:r>
      </w:hyperlink>
      <w:r>
        <w:rPr>
          <w:rFonts w:ascii="Calibri" w:hAnsi="Calibri" w:cs="Calibri"/>
        </w:rPr>
        <w:t xml:space="preserve"> Минфина России от 28.06.2019 N 03-11-06/2/47815);</w:t>
      </w:r>
    </w:p>
    <w:p w:rsidR="000728C2" w:rsidRDefault="000728C2" w:rsidP="00D438D2">
      <w:pPr>
        <w:numPr>
          <w:ilvl w:val="0"/>
          <w:numId w:val="17"/>
        </w:numPr>
        <w:spacing w:after="0" w:line="220" w:lineRule="auto"/>
        <w:jc w:val="both"/>
      </w:pPr>
      <w:r>
        <w:rPr>
          <w:rFonts w:ascii="Calibri" w:hAnsi="Calibri" w:cs="Calibri"/>
        </w:rPr>
        <w:t xml:space="preserve">поступившей от собственников помещений платы за коммунальные услуги, которую вы переводите </w:t>
      </w:r>
      <w:proofErr w:type="spellStart"/>
      <w:r>
        <w:rPr>
          <w:rFonts w:ascii="Calibri" w:hAnsi="Calibri" w:cs="Calibri"/>
        </w:rPr>
        <w:t>ресурсоснабжающим</w:t>
      </w:r>
      <w:proofErr w:type="spellEnd"/>
      <w:r>
        <w:rPr>
          <w:rFonts w:ascii="Calibri" w:hAnsi="Calibri" w:cs="Calibri"/>
        </w:rPr>
        <w:t xml:space="preserve"> и иным подобным организациям (</w:t>
      </w:r>
      <w:hyperlink r:id="rId161">
        <w:r>
          <w:rPr>
            <w:rFonts w:ascii="Calibri" w:hAnsi="Calibri" w:cs="Calibri"/>
            <w:color w:val="0000FF"/>
          </w:rPr>
          <w:t>Письмо</w:t>
        </w:r>
      </w:hyperlink>
      <w:r>
        <w:rPr>
          <w:rFonts w:ascii="Calibri" w:hAnsi="Calibri" w:cs="Calibri"/>
        </w:rPr>
        <w:t xml:space="preserve"> Минфина России от 27.03.2020 N 03-11-11/24201);</w:t>
      </w:r>
    </w:p>
    <w:p w:rsidR="000728C2" w:rsidRDefault="00D53488" w:rsidP="00D438D2">
      <w:pPr>
        <w:numPr>
          <w:ilvl w:val="0"/>
          <w:numId w:val="17"/>
        </w:numPr>
        <w:spacing w:after="0" w:line="220" w:lineRule="auto"/>
        <w:jc w:val="both"/>
      </w:pPr>
      <w:hyperlink r:id="rId162">
        <w:r w:rsidR="000728C2">
          <w:rPr>
            <w:rFonts w:ascii="Calibri" w:hAnsi="Calibri" w:cs="Calibri"/>
            <w:color w:val="0000FF"/>
          </w:rPr>
          <w:t>прочих расходов</w:t>
        </w:r>
      </w:hyperlink>
      <w:r w:rsidR="000728C2">
        <w:rPr>
          <w:rFonts w:ascii="Calibri" w:hAnsi="Calibri" w:cs="Calibri"/>
        </w:rPr>
        <w:t>, которые не учитываются при УСН с объектом "доходы минус расходы".</w:t>
      </w:r>
    </w:p>
    <w:p w:rsidR="000728C2" w:rsidRDefault="000728C2" w:rsidP="00D438D2">
      <w:pPr>
        <w:spacing w:after="0" w:line="220" w:lineRule="auto"/>
        <w:jc w:val="both"/>
      </w:pPr>
      <w:r>
        <w:rPr>
          <w:rFonts w:ascii="Calibri" w:hAnsi="Calibri" w:cs="Calibri"/>
        </w:rPr>
        <w:t xml:space="preserve">Отражайте расходы в </w:t>
      </w:r>
      <w:hyperlink r:id="rId163">
        <w:r>
          <w:rPr>
            <w:rFonts w:ascii="Calibri" w:hAnsi="Calibri" w:cs="Calibri"/>
            <w:color w:val="0000FF"/>
          </w:rPr>
          <w:t>разд. I</w:t>
        </w:r>
      </w:hyperlink>
      <w:r>
        <w:rPr>
          <w:rFonts w:ascii="Calibri" w:hAnsi="Calibri" w:cs="Calibri"/>
        </w:rPr>
        <w:t xml:space="preserve"> книги учета доходов и расходов при УСН. "Входной" НДС по приобретенным товарам (работам, услугам) отражайте </w:t>
      </w:r>
      <w:hyperlink r:id="rId164">
        <w:r>
          <w:rPr>
            <w:rFonts w:ascii="Calibri" w:hAnsi="Calibri" w:cs="Calibri"/>
            <w:color w:val="0000FF"/>
          </w:rPr>
          <w:t>отдельной строкой</w:t>
        </w:r>
      </w:hyperlink>
      <w:r>
        <w:rPr>
          <w:rFonts w:ascii="Calibri" w:hAnsi="Calibri" w:cs="Calibri"/>
        </w:rPr>
        <w:t xml:space="preserve"> (</w:t>
      </w:r>
      <w:proofErr w:type="spellStart"/>
      <w:r w:rsidR="00D53488" w:rsidRPr="00D53488">
        <w:fldChar w:fldCharType="begin"/>
      </w:r>
      <w:r>
        <w:instrText xml:space="preserve"> HYPERLINK "https://login.consultant.ru/link/?req=doc&amp;base=LAW&amp;n=461840&amp;dst=1645" \h </w:instrText>
      </w:r>
      <w:r w:rsidR="00D53488" w:rsidRPr="00D53488">
        <w:fldChar w:fldCharType="separate"/>
      </w:r>
      <w:r>
        <w:rPr>
          <w:rFonts w:ascii="Calibri" w:hAnsi="Calibri" w:cs="Calibri"/>
          <w:color w:val="0000FF"/>
        </w:rPr>
        <w:t>пп</w:t>
      </w:r>
      <w:proofErr w:type="spellEnd"/>
      <w:r>
        <w:rPr>
          <w:rFonts w:ascii="Calibri" w:hAnsi="Calibri" w:cs="Calibri"/>
          <w:color w:val="0000FF"/>
        </w:rPr>
        <w:t>. 8 п. 1 ст. 346.16</w:t>
      </w:r>
      <w:r w:rsidR="00D53488">
        <w:rPr>
          <w:rFonts w:ascii="Calibri" w:hAnsi="Calibri" w:cs="Calibri"/>
          <w:color w:val="0000FF"/>
        </w:rPr>
        <w:fldChar w:fldCharType="end"/>
      </w:r>
      <w:r>
        <w:rPr>
          <w:rFonts w:ascii="Calibri" w:hAnsi="Calibri" w:cs="Calibri"/>
        </w:rPr>
        <w:t xml:space="preserve"> НК РФ, </w:t>
      </w:r>
      <w:hyperlink r:id="rId165">
        <w:r>
          <w:rPr>
            <w:rFonts w:ascii="Calibri" w:hAnsi="Calibri" w:cs="Calibri"/>
            <w:color w:val="0000FF"/>
          </w:rPr>
          <w:t>разд. II</w:t>
        </w:r>
      </w:hyperlink>
      <w:r>
        <w:rPr>
          <w:rFonts w:ascii="Calibri" w:hAnsi="Calibri" w:cs="Calibri"/>
        </w:rPr>
        <w:t xml:space="preserve"> Порядка заполнения книги учета доходов и расходов при УСН). Расходы на ОС и НМА отражайте также в </w:t>
      </w:r>
      <w:hyperlink r:id="rId166">
        <w:r>
          <w:rPr>
            <w:rFonts w:ascii="Calibri" w:hAnsi="Calibri" w:cs="Calibri"/>
            <w:color w:val="0000FF"/>
          </w:rPr>
          <w:t>разд. II</w:t>
        </w:r>
      </w:hyperlink>
      <w:r>
        <w:rPr>
          <w:rFonts w:ascii="Calibri" w:hAnsi="Calibri" w:cs="Calibri"/>
        </w:rPr>
        <w:t xml:space="preserve"> книги учета (</w:t>
      </w:r>
      <w:hyperlink r:id="rId167">
        <w:r>
          <w:rPr>
            <w:rFonts w:ascii="Calibri" w:hAnsi="Calibri" w:cs="Calibri"/>
            <w:color w:val="0000FF"/>
          </w:rPr>
          <w:t>разд. III</w:t>
        </w:r>
      </w:hyperlink>
      <w:r>
        <w:rPr>
          <w:rFonts w:ascii="Calibri" w:hAnsi="Calibri" w:cs="Calibri"/>
        </w:rPr>
        <w:t xml:space="preserve"> Порядка заполнения книги учета доходов и расходов при УСН). "Входной" НДС </w:t>
      </w:r>
      <w:hyperlink r:id="rId168">
        <w:r>
          <w:rPr>
            <w:rFonts w:ascii="Calibri" w:hAnsi="Calibri" w:cs="Calibri"/>
            <w:color w:val="0000FF"/>
          </w:rPr>
          <w:t>включайте</w:t>
        </w:r>
      </w:hyperlink>
      <w:r>
        <w:rPr>
          <w:rFonts w:ascii="Calibri" w:hAnsi="Calibri" w:cs="Calibri"/>
        </w:rPr>
        <w:t xml:space="preserve"> в первоначальную стоимость ОС и НМА.</w:t>
      </w:r>
    </w:p>
    <w:p w:rsidR="000728C2" w:rsidRDefault="000728C2" w:rsidP="00D438D2">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10560"/>
        <w:gridCol w:w="180"/>
      </w:tblGrid>
      <w:tr w:rsidR="000728C2">
        <w:tc>
          <w:tcPr>
            <w:tcW w:w="180" w:type="dxa"/>
            <w:tcBorders>
              <w:top w:val="nil"/>
              <w:left w:val="nil"/>
              <w:bottom w:val="nil"/>
              <w:right w:val="nil"/>
            </w:tcBorders>
            <w:tcMar>
              <w:top w:w="0" w:type="dxa"/>
              <w:left w:w="0" w:type="dxa"/>
              <w:bottom w:w="0" w:type="dxa"/>
              <w:right w:w="0" w:type="dxa"/>
            </w:tcMar>
          </w:tcPr>
          <w:p w:rsidR="000728C2" w:rsidRDefault="000728C2" w:rsidP="00D438D2">
            <w:pPr>
              <w:spacing w:after="0"/>
            </w:pPr>
          </w:p>
        </w:tc>
        <w:tc>
          <w:tcPr>
            <w:tcW w:w="420" w:type="dxa"/>
            <w:tcBorders>
              <w:top w:val="nil"/>
              <w:left w:val="nil"/>
              <w:bottom w:val="nil"/>
              <w:right w:val="nil"/>
            </w:tcBorders>
            <w:tcMar>
              <w:top w:w="180" w:type="dxa"/>
              <w:left w:w="0" w:type="dxa"/>
              <w:bottom w:w="180" w:type="dxa"/>
              <w:right w:w="0" w:type="dxa"/>
            </w:tcMar>
          </w:tcPr>
          <w:p w:rsidR="000728C2" w:rsidRDefault="000728C2" w:rsidP="00D438D2">
            <w:pPr>
              <w:spacing w:after="0"/>
            </w:pPr>
            <w:r>
              <w:rPr>
                <w:noProof/>
                <w:lang w:eastAsia="ru-RU"/>
              </w:rPr>
              <w:drawing>
                <wp:inline distT="0" distB="0" distL="0" distR="0">
                  <wp:extent cx="152400" cy="1524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0728C2" w:rsidRDefault="000728C2" w:rsidP="00D438D2">
            <w:pPr>
              <w:spacing w:after="0" w:line="220" w:lineRule="auto"/>
              <w:jc w:val="both"/>
            </w:pPr>
            <w:r>
              <w:rPr>
                <w:rFonts w:ascii="Calibri" w:hAnsi="Calibri" w:cs="Calibri"/>
              </w:rPr>
              <w:t>См. также:</w:t>
            </w:r>
          </w:p>
          <w:p w:rsidR="000728C2" w:rsidRDefault="00D53488" w:rsidP="00D438D2">
            <w:pPr>
              <w:numPr>
                <w:ilvl w:val="0"/>
                <w:numId w:val="18"/>
              </w:numPr>
              <w:spacing w:after="0" w:line="220" w:lineRule="auto"/>
              <w:jc w:val="both"/>
            </w:pPr>
            <w:hyperlink r:id="rId169">
              <w:r w:rsidR="000728C2">
                <w:rPr>
                  <w:rFonts w:ascii="Calibri" w:hAnsi="Calibri" w:cs="Calibri"/>
                  <w:color w:val="0000FF"/>
                </w:rPr>
                <w:t>Как заполнить разд. I книги учета доходов и расходов при УСН с объектом "доходы минус расходы"</w:t>
              </w:r>
            </w:hyperlink>
          </w:p>
          <w:p w:rsidR="000728C2" w:rsidRDefault="00D53488" w:rsidP="00D438D2">
            <w:pPr>
              <w:numPr>
                <w:ilvl w:val="0"/>
                <w:numId w:val="18"/>
              </w:numPr>
              <w:spacing w:after="0" w:line="220" w:lineRule="auto"/>
              <w:jc w:val="both"/>
            </w:pPr>
            <w:hyperlink r:id="rId170">
              <w:r w:rsidR="000728C2">
                <w:rPr>
                  <w:rFonts w:ascii="Calibri" w:hAnsi="Calibri" w:cs="Calibri"/>
                  <w:color w:val="0000FF"/>
                </w:rPr>
                <w:t>Как заполнить разд. II книги учета доходов и расходов при УСН с объектом "доходы минус расходы"</w:t>
              </w:r>
            </w:hyperlink>
          </w:p>
        </w:tc>
        <w:tc>
          <w:tcPr>
            <w:tcW w:w="180" w:type="dxa"/>
            <w:tcBorders>
              <w:top w:val="nil"/>
              <w:left w:val="nil"/>
              <w:bottom w:val="nil"/>
              <w:right w:val="nil"/>
            </w:tcBorders>
            <w:tcMar>
              <w:top w:w="0" w:type="dxa"/>
              <w:left w:w="0" w:type="dxa"/>
              <w:bottom w:w="0" w:type="dxa"/>
              <w:right w:w="0" w:type="dxa"/>
            </w:tcMar>
          </w:tcPr>
          <w:p w:rsidR="000728C2" w:rsidRDefault="000728C2" w:rsidP="00D438D2">
            <w:pPr>
              <w:spacing w:after="0"/>
            </w:pPr>
          </w:p>
        </w:tc>
      </w:tr>
    </w:tbl>
    <w:p w:rsidR="000728C2" w:rsidRDefault="000728C2" w:rsidP="00D438D2">
      <w:pPr>
        <w:spacing w:after="0" w:line="220" w:lineRule="auto"/>
        <w:jc w:val="both"/>
      </w:pPr>
    </w:p>
    <w:p w:rsidR="000728C2" w:rsidRDefault="000728C2" w:rsidP="00D438D2">
      <w:pPr>
        <w:spacing w:after="0" w:line="220" w:lineRule="auto"/>
        <w:jc w:val="both"/>
      </w:pPr>
      <w:r>
        <w:rPr>
          <w:rFonts w:ascii="Calibri" w:hAnsi="Calibri" w:cs="Calibri"/>
          <w:b/>
        </w:rPr>
        <w:t>При УСН с объектом "доходы"</w:t>
      </w:r>
      <w:r>
        <w:rPr>
          <w:rFonts w:ascii="Calibri" w:hAnsi="Calibri" w:cs="Calibri"/>
        </w:rPr>
        <w:t xml:space="preserve"> в налоговую базу вы включаете только полученные доходы. Расходы при определении базы вы не учитываете (</w:t>
      </w:r>
      <w:hyperlink r:id="rId171">
        <w:r>
          <w:rPr>
            <w:rFonts w:ascii="Calibri" w:hAnsi="Calibri" w:cs="Calibri"/>
            <w:color w:val="0000FF"/>
          </w:rPr>
          <w:t>п. 1 ст. 346.18</w:t>
        </w:r>
      </w:hyperlink>
      <w:r>
        <w:rPr>
          <w:rFonts w:ascii="Calibri" w:hAnsi="Calibri" w:cs="Calibri"/>
        </w:rPr>
        <w:t xml:space="preserve"> НК РФ).</w:t>
      </w:r>
    </w:p>
    <w:p w:rsidR="000728C2" w:rsidRDefault="000728C2" w:rsidP="00D438D2">
      <w:pPr>
        <w:spacing w:after="0" w:line="220" w:lineRule="auto"/>
        <w:jc w:val="both"/>
      </w:pPr>
      <w:r>
        <w:rPr>
          <w:rFonts w:ascii="Calibri" w:hAnsi="Calibri" w:cs="Calibri"/>
        </w:rPr>
        <w:t xml:space="preserve">Но вы можете уменьшить налог и авансовые платежи на страховые взносы, уплаченные за работников, и </w:t>
      </w:r>
      <w:hyperlink r:id="rId172">
        <w:r>
          <w:rPr>
            <w:rFonts w:ascii="Calibri" w:hAnsi="Calibri" w:cs="Calibri"/>
            <w:color w:val="0000FF"/>
          </w:rPr>
          <w:t>некоторые другие</w:t>
        </w:r>
      </w:hyperlink>
      <w:r>
        <w:rPr>
          <w:rFonts w:ascii="Calibri" w:hAnsi="Calibri" w:cs="Calibri"/>
        </w:rPr>
        <w:t xml:space="preserve"> расходы. Суммы, уменьшающие налог (авансовые платежи), отражаются в </w:t>
      </w:r>
      <w:hyperlink r:id="rId173">
        <w:r>
          <w:rPr>
            <w:rFonts w:ascii="Calibri" w:hAnsi="Calibri" w:cs="Calibri"/>
            <w:color w:val="0000FF"/>
          </w:rPr>
          <w:t>разд. IV</w:t>
        </w:r>
      </w:hyperlink>
      <w:r>
        <w:rPr>
          <w:rFonts w:ascii="Calibri" w:hAnsi="Calibri" w:cs="Calibri"/>
        </w:rPr>
        <w:t xml:space="preserve"> и </w:t>
      </w:r>
      <w:hyperlink r:id="rId174">
        <w:r>
          <w:rPr>
            <w:rFonts w:ascii="Calibri" w:hAnsi="Calibri" w:cs="Calibri"/>
            <w:color w:val="0000FF"/>
          </w:rPr>
          <w:t>V</w:t>
        </w:r>
      </w:hyperlink>
      <w:r>
        <w:rPr>
          <w:rFonts w:ascii="Calibri" w:hAnsi="Calibri" w:cs="Calibri"/>
        </w:rPr>
        <w:t xml:space="preserve"> книги учета доходов и расходов при УСН (</w:t>
      </w:r>
      <w:hyperlink r:id="rId175">
        <w:r>
          <w:rPr>
            <w:rFonts w:ascii="Calibri" w:hAnsi="Calibri" w:cs="Calibri"/>
            <w:color w:val="0000FF"/>
          </w:rPr>
          <w:t>разд. V</w:t>
        </w:r>
      </w:hyperlink>
      <w:r>
        <w:rPr>
          <w:rFonts w:ascii="Calibri" w:hAnsi="Calibri" w:cs="Calibri"/>
        </w:rPr>
        <w:t xml:space="preserve"> и </w:t>
      </w:r>
      <w:hyperlink r:id="rId176">
        <w:r>
          <w:rPr>
            <w:rFonts w:ascii="Calibri" w:hAnsi="Calibri" w:cs="Calibri"/>
            <w:color w:val="0000FF"/>
          </w:rPr>
          <w:t>VI</w:t>
        </w:r>
      </w:hyperlink>
      <w:r>
        <w:rPr>
          <w:rFonts w:ascii="Calibri" w:hAnsi="Calibri" w:cs="Calibri"/>
        </w:rPr>
        <w:t xml:space="preserve"> Порядка заполнения книги учета доходов и расходов при УСН).</w:t>
      </w:r>
    </w:p>
    <w:p w:rsidR="000728C2" w:rsidRDefault="000728C2" w:rsidP="00D438D2">
      <w:pPr>
        <w:spacing w:after="0" w:line="220" w:lineRule="auto"/>
        <w:jc w:val="both"/>
      </w:pPr>
    </w:p>
    <w:p w:rsidR="000728C2" w:rsidRDefault="000728C2" w:rsidP="00D438D2">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10560"/>
        <w:gridCol w:w="180"/>
      </w:tblGrid>
      <w:tr w:rsidR="000728C2">
        <w:tc>
          <w:tcPr>
            <w:tcW w:w="180" w:type="dxa"/>
            <w:tcBorders>
              <w:top w:val="nil"/>
              <w:left w:val="nil"/>
              <w:bottom w:val="nil"/>
              <w:right w:val="nil"/>
            </w:tcBorders>
            <w:tcMar>
              <w:top w:w="0" w:type="dxa"/>
              <w:left w:w="0" w:type="dxa"/>
              <w:bottom w:w="0" w:type="dxa"/>
              <w:right w:w="0" w:type="dxa"/>
            </w:tcMar>
          </w:tcPr>
          <w:p w:rsidR="000728C2" w:rsidRDefault="000728C2" w:rsidP="00D438D2">
            <w:pPr>
              <w:spacing w:after="0"/>
            </w:pPr>
          </w:p>
        </w:tc>
        <w:tc>
          <w:tcPr>
            <w:tcW w:w="420" w:type="dxa"/>
            <w:tcBorders>
              <w:top w:val="nil"/>
              <w:left w:val="nil"/>
              <w:bottom w:val="nil"/>
              <w:right w:val="nil"/>
            </w:tcBorders>
            <w:tcMar>
              <w:top w:w="180" w:type="dxa"/>
              <w:left w:w="0" w:type="dxa"/>
              <w:bottom w:w="180" w:type="dxa"/>
              <w:right w:w="0" w:type="dxa"/>
            </w:tcMar>
          </w:tcPr>
          <w:p w:rsidR="000728C2" w:rsidRDefault="000728C2" w:rsidP="00D438D2">
            <w:pPr>
              <w:spacing w:after="0"/>
            </w:pPr>
            <w:r>
              <w:rPr>
                <w:noProof/>
                <w:lang w:eastAsia="ru-RU"/>
              </w:rPr>
              <w:drawing>
                <wp:inline distT="0" distB="0" distL="0" distR="0">
                  <wp:extent cx="152400" cy="1524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0728C2" w:rsidRDefault="000728C2" w:rsidP="00D438D2">
            <w:pPr>
              <w:spacing w:after="0" w:line="220" w:lineRule="auto"/>
              <w:jc w:val="both"/>
            </w:pPr>
            <w:r>
              <w:rPr>
                <w:rFonts w:ascii="Calibri" w:hAnsi="Calibri" w:cs="Calibri"/>
              </w:rPr>
              <w:t xml:space="preserve">См. также: </w:t>
            </w:r>
            <w:hyperlink r:id="rId177">
              <w:r>
                <w:rPr>
                  <w:rFonts w:ascii="Calibri" w:hAnsi="Calibri" w:cs="Calibri"/>
                  <w:color w:val="0000FF"/>
                </w:rPr>
                <w:t>В каком порядке заполнить форму книги учета доходов и расходов при УСН с объектом "доходы"</w:t>
              </w:r>
            </w:hyperlink>
          </w:p>
        </w:tc>
        <w:tc>
          <w:tcPr>
            <w:tcW w:w="180" w:type="dxa"/>
            <w:tcBorders>
              <w:top w:val="nil"/>
              <w:left w:val="nil"/>
              <w:bottom w:val="nil"/>
              <w:right w:val="nil"/>
            </w:tcBorders>
            <w:tcMar>
              <w:top w:w="0" w:type="dxa"/>
              <w:left w:w="0" w:type="dxa"/>
              <w:bottom w:w="0" w:type="dxa"/>
              <w:right w:w="0" w:type="dxa"/>
            </w:tcMar>
          </w:tcPr>
          <w:p w:rsidR="000728C2" w:rsidRDefault="000728C2" w:rsidP="00D438D2">
            <w:pPr>
              <w:spacing w:after="0"/>
            </w:pPr>
          </w:p>
        </w:tc>
      </w:tr>
    </w:tbl>
    <w:p w:rsidR="000728C2" w:rsidRDefault="000728C2" w:rsidP="00D438D2">
      <w:pPr>
        <w:pStyle w:val="ConsPlusNormal"/>
      </w:pPr>
    </w:p>
    <w:p w:rsidR="000728C2" w:rsidRPr="000728C2" w:rsidRDefault="000728C2" w:rsidP="00D438D2">
      <w:pPr>
        <w:pStyle w:val="ConsPlusNormal"/>
        <w:pBdr>
          <w:top w:val="single" w:sz="12" w:space="1" w:color="auto"/>
          <w:bottom w:val="single" w:sz="12" w:space="1" w:color="auto"/>
        </w:pBdr>
        <w:rPr>
          <w:sz w:val="2"/>
          <w:szCs w:val="2"/>
        </w:rPr>
      </w:pPr>
    </w:p>
    <w:p w:rsidR="00D438D2" w:rsidRDefault="00D53488" w:rsidP="00D438D2">
      <w:pPr>
        <w:spacing w:after="0" w:line="220" w:lineRule="auto"/>
      </w:pPr>
      <w:hyperlink r:id="rId178">
        <w:r w:rsidR="00D438D2">
          <w:rPr>
            <w:rFonts w:ascii="Calibri" w:hAnsi="Calibri" w:cs="Calibri"/>
            <w:i/>
            <w:color w:val="0000FF"/>
          </w:rPr>
          <w:br/>
          <w:t>Статья: УСНО: доходы и расходы при сборе платы за услуги ЖКХ через агента (Давыдова О.В.) ("Жилищно-коммунальное хозяйство: бухгалтерский учет и налогообложение", 2021, N 4) {</w:t>
        </w:r>
        <w:proofErr w:type="spellStart"/>
        <w:r w:rsidR="00D438D2">
          <w:rPr>
            <w:rFonts w:ascii="Calibri" w:hAnsi="Calibri" w:cs="Calibri"/>
            <w:i/>
            <w:color w:val="0000FF"/>
          </w:rPr>
          <w:t>КонсультантПлюс</w:t>
        </w:r>
        <w:proofErr w:type="spellEnd"/>
        <w:r w:rsidR="00D438D2">
          <w:rPr>
            <w:rFonts w:ascii="Calibri" w:hAnsi="Calibri" w:cs="Calibri"/>
            <w:i/>
            <w:color w:val="0000FF"/>
          </w:rPr>
          <w:t>}</w:t>
        </w:r>
      </w:hyperlink>
      <w:r w:rsidR="00D438D2">
        <w:rPr>
          <w:rFonts w:ascii="Calibri" w:hAnsi="Calibri" w:cs="Calibri"/>
        </w:rPr>
        <w:br/>
      </w:r>
    </w:p>
    <w:p w:rsidR="00D438D2" w:rsidRDefault="00D438D2" w:rsidP="00D438D2">
      <w:pPr>
        <w:spacing w:after="0" w:line="220" w:lineRule="auto"/>
        <w:jc w:val="right"/>
      </w:pPr>
      <w:r>
        <w:rPr>
          <w:rFonts w:ascii="Calibri" w:hAnsi="Calibri" w:cs="Calibri"/>
        </w:rPr>
        <w:t>"Жилищно-коммунальное хозяйство: бухгалтерский учет и налогообложение", 2021, N 4</w:t>
      </w:r>
    </w:p>
    <w:p w:rsidR="00D438D2" w:rsidRDefault="00D438D2" w:rsidP="00D438D2">
      <w:pPr>
        <w:spacing w:after="0" w:line="220" w:lineRule="auto"/>
        <w:jc w:val="both"/>
        <w:outlineLvl w:val="0"/>
      </w:pPr>
    </w:p>
    <w:p w:rsidR="00D438D2" w:rsidRDefault="00D438D2" w:rsidP="00D438D2">
      <w:pPr>
        <w:spacing w:after="0" w:line="220" w:lineRule="auto"/>
        <w:jc w:val="center"/>
      </w:pPr>
      <w:r>
        <w:rPr>
          <w:rFonts w:ascii="Calibri" w:hAnsi="Calibri" w:cs="Calibri"/>
          <w:b/>
        </w:rPr>
        <w:t>УСНО: ДОХОДЫ И РАСХОДЫ ПРИ СБОРЕ ПЛАТЫ</w:t>
      </w:r>
    </w:p>
    <w:p w:rsidR="00D438D2" w:rsidRDefault="00D438D2" w:rsidP="00D438D2">
      <w:pPr>
        <w:spacing w:after="0" w:line="220" w:lineRule="auto"/>
        <w:jc w:val="center"/>
      </w:pPr>
      <w:r>
        <w:rPr>
          <w:rFonts w:ascii="Calibri" w:hAnsi="Calibri" w:cs="Calibri"/>
          <w:b/>
        </w:rPr>
        <w:t>ЗА УСЛУГИ ЖКХ ЧЕРЕЗ АГЕНТА</w:t>
      </w:r>
    </w:p>
    <w:p w:rsidR="00D438D2" w:rsidRDefault="00D438D2" w:rsidP="00D438D2">
      <w:pPr>
        <w:spacing w:after="0" w:line="220" w:lineRule="auto"/>
        <w:jc w:val="both"/>
      </w:pPr>
    </w:p>
    <w:p w:rsidR="00D438D2" w:rsidRDefault="00D438D2" w:rsidP="00D438D2">
      <w:pPr>
        <w:spacing w:after="0" w:line="220" w:lineRule="auto"/>
        <w:ind w:firstLine="540"/>
        <w:jc w:val="both"/>
      </w:pPr>
      <w:r>
        <w:rPr>
          <w:rFonts w:ascii="Calibri" w:hAnsi="Calibri" w:cs="Calibri"/>
        </w:rPr>
        <w:t>Управляющая организация на УСНО с объектом налогообложения "доходы минус расходы" для получения платы за жилое помещение и коммунальные услуги привлекает агента, который перечисляет УК-принципалу полученные от населения денежные средства за минусом причитающегося агентского вознаграждения. В какой сумме и в какой момент в целях налогообложения УК должна признать доходы от оказания услуг ЖКХ? Включается ли в состав налоговых расходов УК удержанная агентом сумма агентского вознаграждения? Какие доходы возникают у агента, если он также применяет УСНО?</w:t>
      </w:r>
    </w:p>
    <w:p w:rsidR="00D438D2" w:rsidRDefault="00D438D2" w:rsidP="00D438D2">
      <w:pPr>
        <w:spacing w:after="0" w:line="220" w:lineRule="auto"/>
        <w:jc w:val="both"/>
      </w:pPr>
    </w:p>
    <w:p w:rsidR="00D438D2" w:rsidRDefault="00D438D2" w:rsidP="00D438D2">
      <w:pPr>
        <w:spacing w:after="0" w:line="220" w:lineRule="auto"/>
        <w:jc w:val="center"/>
        <w:outlineLvl w:val="0"/>
      </w:pPr>
      <w:r>
        <w:rPr>
          <w:rFonts w:ascii="Calibri" w:hAnsi="Calibri" w:cs="Calibri"/>
          <w:b/>
        </w:rPr>
        <w:t>Нормы гражданского права</w:t>
      </w:r>
    </w:p>
    <w:p w:rsidR="00D438D2" w:rsidRDefault="00D438D2" w:rsidP="00D438D2">
      <w:pPr>
        <w:spacing w:after="0" w:line="220" w:lineRule="auto"/>
        <w:jc w:val="both"/>
      </w:pPr>
    </w:p>
    <w:p w:rsidR="00D438D2" w:rsidRDefault="00D438D2" w:rsidP="00D438D2">
      <w:pPr>
        <w:spacing w:after="0" w:line="220" w:lineRule="auto"/>
        <w:ind w:firstLine="540"/>
        <w:jc w:val="both"/>
      </w:pPr>
      <w:r>
        <w:rPr>
          <w:rFonts w:ascii="Calibri" w:hAnsi="Calibri" w:cs="Calibri"/>
        </w:rPr>
        <w:t xml:space="preserve">Согласно </w:t>
      </w:r>
      <w:hyperlink r:id="rId179">
        <w:r>
          <w:rPr>
            <w:rFonts w:ascii="Calibri" w:hAnsi="Calibri" w:cs="Calibri"/>
            <w:color w:val="0000FF"/>
          </w:rPr>
          <w:t>п. 1 ст. 1005</w:t>
        </w:r>
      </w:hyperlink>
      <w:r>
        <w:rPr>
          <w:rFonts w:ascii="Calibri" w:hAnsi="Calibri" w:cs="Calibri"/>
        </w:rPr>
        <w:t xml:space="preserve"> ГК РФ по агентскому договору одна сторона (агент) обязуется за вознаграждение совершать по поручению другой стороны (принципала) юридические и иные действия от своего имени, но за счет принципала либо от имени и за счет принципала.</w:t>
      </w:r>
    </w:p>
    <w:p w:rsidR="00D438D2" w:rsidRDefault="00D438D2" w:rsidP="00D438D2">
      <w:pPr>
        <w:spacing w:after="0" w:line="220" w:lineRule="auto"/>
        <w:ind w:firstLine="540"/>
        <w:jc w:val="both"/>
      </w:pPr>
      <w:r>
        <w:rPr>
          <w:rFonts w:ascii="Calibri" w:hAnsi="Calibri" w:cs="Calibri"/>
        </w:rPr>
        <w:t>По сделке, совершенной агентом с третьим лицом:</w:t>
      </w:r>
    </w:p>
    <w:p w:rsidR="00D438D2" w:rsidRDefault="00D438D2" w:rsidP="00D438D2">
      <w:pPr>
        <w:spacing w:after="0" w:line="220" w:lineRule="auto"/>
        <w:ind w:firstLine="540"/>
        <w:jc w:val="both"/>
      </w:pPr>
      <w:r>
        <w:rPr>
          <w:rFonts w:ascii="Calibri" w:hAnsi="Calibri" w:cs="Calibri"/>
        </w:rPr>
        <w:t>1) от своего имени и за счет принципала, приобретает права и становится обязанным агент, хотя бы принципал и был назван в сделке или вступил с третьим лицом в непосредственные отношения по исполнению сделки;</w:t>
      </w:r>
    </w:p>
    <w:p w:rsidR="00D438D2" w:rsidRDefault="00D438D2" w:rsidP="00D438D2">
      <w:pPr>
        <w:spacing w:after="0" w:line="220" w:lineRule="auto"/>
        <w:ind w:firstLine="540"/>
        <w:jc w:val="both"/>
      </w:pPr>
      <w:r>
        <w:rPr>
          <w:rFonts w:ascii="Calibri" w:hAnsi="Calibri" w:cs="Calibri"/>
        </w:rPr>
        <w:t>2) от имени и за счет принципала, права и обязанности возникают непосредственно у принципала.</w:t>
      </w:r>
    </w:p>
    <w:p w:rsidR="00D438D2" w:rsidRDefault="00D53488" w:rsidP="00D438D2">
      <w:pPr>
        <w:spacing w:after="0" w:line="220" w:lineRule="auto"/>
        <w:ind w:firstLine="540"/>
        <w:jc w:val="both"/>
      </w:pPr>
      <w:hyperlink r:id="rId180">
        <w:r w:rsidR="00D438D2">
          <w:rPr>
            <w:rFonts w:ascii="Calibri" w:hAnsi="Calibri" w:cs="Calibri"/>
            <w:color w:val="0000FF"/>
          </w:rPr>
          <w:t>Статьей 1006</w:t>
        </w:r>
      </w:hyperlink>
      <w:r w:rsidR="00D438D2">
        <w:rPr>
          <w:rFonts w:ascii="Calibri" w:hAnsi="Calibri" w:cs="Calibri"/>
        </w:rPr>
        <w:t xml:space="preserve"> ГК РФ предусмотрено, что принципал обязан уплатить агенту вознаграждение в размере и в порядке, установленных в агентском договоре. При отсутствии в договоре условий о порядке уплаты агентского вознаграждения принципал обязан уплачивать вознаграждение в течение недели с момента представления ему агентом отчета за прошедший период, если из существа договора или обычаев делового оборота не вытекает иной порядок уплаты вознаграждения.</w:t>
      </w:r>
    </w:p>
    <w:p w:rsidR="00D438D2" w:rsidRDefault="00D438D2" w:rsidP="00D438D2">
      <w:pPr>
        <w:spacing w:after="0" w:line="220" w:lineRule="auto"/>
        <w:ind w:firstLine="540"/>
        <w:jc w:val="both"/>
      </w:pPr>
      <w:r>
        <w:rPr>
          <w:rFonts w:ascii="Calibri" w:hAnsi="Calibri" w:cs="Calibri"/>
        </w:rPr>
        <w:t xml:space="preserve">На основании </w:t>
      </w:r>
      <w:hyperlink r:id="rId181">
        <w:r>
          <w:rPr>
            <w:rFonts w:ascii="Calibri" w:hAnsi="Calibri" w:cs="Calibri"/>
            <w:color w:val="0000FF"/>
          </w:rPr>
          <w:t>ст. 1008</w:t>
        </w:r>
      </w:hyperlink>
      <w:r>
        <w:rPr>
          <w:rFonts w:ascii="Calibri" w:hAnsi="Calibri" w:cs="Calibri"/>
        </w:rPr>
        <w:t xml:space="preserve"> ГК РФ в ходе исполнения агентского договора агент обязан представлять принципалу отчеты в порядке и в сроки, которые предусмотрены договором. При отсутствии в договоре соответствующих условий отчеты представляются агентом по мере исполнения им договора либо по окончании действия договора.</w:t>
      </w:r>
    </w:p>
    <w:p w:rsidR="00D438D2" w:rsidRDefault="00D438D2" w:rsidP="00D438D2">
      <w:pPr>
        <w:spacing w:after="0" w:line="220" w:lineRule="auto"/>
        <w:ind w:firstLine="540"/>
        <w:jc w:val="both"/>
      </w:pPr>
      <w:r>
        <w:rPr>
          <w:rFonts w:ascii="Calibri" w:hAnsi="Calibri" w:cs="Calibri"/>
        </w:rPr>
        <w:t>Если агентским договором не предусмотрено иное, к отчету агента должны быть приложены необходимые доказательства расходов, произведенных агентом за счет принципала.</w:t>
      </w:r>
    </w:p>
    <w:p w:rsidR="00D438D2" w:rsidRDefault="00D438D2" w:rsidP="00D438D2">
      <w:pPr>
        <w:spacing w:after="0" w:line="220" w:lineRule="auto"/>
        <w:ind w:firstLine="540"/>
        <w:jc w:val="both"/>
      </w:pPr>
      <w:r>
        <w:rPr>
          <w:rFonts w:ascii="Calibri" w:hAnsi="Calibri" w:cs="Calibri"/>
        </w:rPr>
        <w:t>Принципал, имеющий возражения по отчету агента, должен сообщить о них агенту в течение 30 дней со дня получения отчета, если соглашением сторон не установлен иной срок. В противном случае отчет считается принятым принципалом.</w:t>
      </w:r>
    </w:p>
    <w:p w:rsidR="00D438D2" w:rsidRDefault="00D438D2" w:rsidP="00D438D2">
      <w:pPr>
        <w:spacing w:after="0" w:line="220" w:lineRule="auto"/>
        <w:ind w:firstLine="540"/>
        <w:jc w:val="both"/>
      </w:pPr>
      <w:r>
        <w:rPr>
          <w:rFonts w:ascii="Calibri" w:hAnsi="Calibri" w:cs="Calibri"/>
        </w:rPr>
        <w:t>Также следует учитывать, что к агентским отношениям могут применяться правила о договорах поручения и комиссии (</w:t>
      </w:r>
      <w:hyperlink r:id="rId182">
        <w:r>
          <w:rPr>
            <w:rFonts w:ascii="Calibri" w:hAnsi="Calibri" w:cs="Calibri"/>
            <w:color w:val="0000FF"/>
          </w:rPr>
          <w:t>ст. 1011</w:t>
        </w:r>
      </w:hyperlink>
      <w:r>
        <w:rPr>
          <w:rFonts w:ascii="Calibri" w:hAnsi="Calibri" w:cs="Calibri"/>
        </w:rPr>
        <w:t xml:space="preserve"> ГК РФ).</w:t>
      </w:r>
    </w:p>
    <w:p w:rsidR="00D438D2" w:rsidRDefault="00D438D2" w:rsidP="00D438D2">
      <w:pPr>
        <w:spacing w:after="0" w:line="220" w:lineRule="auto"/>
        <w:ind w:firstLine="540"/>
        <w:jc w:val="both"/>
      </w:pPr>
      <w:r>
        <w:rPr>
          <w:rFonts w:ascii="Calibri" w:hAnsi="Calibri" w:cs="Calibri"/>
        </w:rPr>
        <w:t>Если агент действует от имени принципала, то к отношениям, вытекающим из агентского договора, применяются правила, предусмотренные гл. 49 "Поручение" ГК РФ (</w:t>
      </w:r>
      <w:hyperlink r:id="rId183">
        <w:r>
          <w:rPr>
            <w:rFonts w:ascii="Calibri" w:hAnsi="Calibri" w:cs="Calibri"/>
            <w:color w:val="0000FF"/>
          </w:rPr>
          <w:t>ст. 971</w:t>
        </w:r>
      </w:hyperlink>
      <w:r>
        <w:rPr>
          <w:rFonts w:ascii="Calibri" w:hAnsi="Calibri" w:cs="Calibri"/>
        </w:rPr>
        <w:t xml:space="preserve"> - </w:t>
      </w:r>
      <w:hyperlink r:id="rId184">
        <w:r>
          <w:rPr>
            <w:rFonts w:ascii="Calibri" w:hAnsi="Calibri" w:cs="Calibri"/>
            <w:color w:val="0000FF"/>
          </w:rPr>
          <w:t>979</w:t>
        </w:r>
      </w:hyperlink>
      <w:r>
        <w:rPr>
          <w:rFonts w:ascii="Calibri" w:hAnsi="Calibri" w:cs="Calibri"/>
        </w:rPr>
        <w:t>), при условии, что они не противоречат положениям гл. 52 "Агентирование" ГК РФ (</w:t>
      </w:r>
      <w:hyperlink r:id="rId185">
        <w:r>
          <w:rPr>
            <w:rFonts w:ascii="Calibri" w:hAnsi="Calibri" w:cs="Calibri"/>
            <w:color w:val="0000FF"/>
          </w:rPr>
          <w:t>ст. 1005</w:t>
        </w:r>
      </w:hyperlink>
      <w:r>
        <w:rPr>
          <w:rFonts w:ascii="Calibri" w:hAnsi="Calibri" w:cs="Calibri"/>
        </w:rPr>
        <w:t xml:space="preserve"> - </w:t>
      </w:r>
      <w:hyperlink r:id="rId186">
        <w:r>
          <w:rPr>
            <w:rFonts w:ascii="Calibri" w:hAnsi="Calibri" w:cs="Calibri"/>
            <w:color w:val="0000FF"/>
          </w:rPr>
          <w:t>1011</w:t>
        </w:r>
      </w:hyperlink>
      <w:r>
        <w:rPr>
          <w:rFonts w:ascii="Calibri" w:hAnsi="Calibri" w:cs="Calibri"/>
        </w:rPr>
        <w:t>) или существу агентского договора.</w:t>
      </w:r>
    </w:p>
    <w:p w:rsidR="00D438D2" w:rsidRDefault="00D438D2" w:rsidP="00D438D2">
      <w:pPr>
        <w:spacing w:after="0" w:line="220" w:lineRule="auto"/>
        <w:ind w:firstLine="540"/>
        <w:jc w:val="both"/>
      </w:pPr>
      <w:r>
        <w:rPr>
          <w:rFonts w:ascii="Calibri" w:hAnsi="Calibri" w:cs="Calibri"/>
        </w:rPr>
        <w:t>В ситуации, когда агент действует от своего имени, к отношениям, вытекающим из агентского договора, применяются правила, предусмотренные гл. 51 "Комиссия" ГК РФ (</w:t>
      </w:r>
      <w:hyperlink r:id="rId187">
        <w:r>
          <w:rPr>
            <w:rFonts w:ascii="Calibri" w:hAnsi="Calibri" w:cs="Calibri"/>
            <w:color w:val="0000FF"/>
          </w:rPr>
          <w:t>ст. 990</w:t>
        </w:r>
      </w:hyperlink>
      <w:r>
        <w:rPr>
          <w:rFonts w:ascii="Calibri" w:hAnsi="Calibri" w:cs="Calibri"/>
        </w:rPr>
        <w:t xml:space="preserve"> - </w:t>
      </w:r>
      <w:hyperlink r:id="rId188">
        <w:r>
          <w:rPr>
            <w:rFonts w:ascii="Calibri" w:hAnsi="Calibri" w:cs="Calibri"/>
            <w:color w:val="0000FF"/>
          </w:rPr>
          <w:t>1004</w:t>
        </w:r>
      </w:hyperlink>
      <w:r>
        <w:rPr>
          <w:rFonts w:ascii="Calibri" w:hAnsi="Calibri" w:cs="Calibri"/>
        </w:rPr>
        <w:t xml:space="preserve">), если эти правила не противоречат положениям </w:t>
      </w:r>
      <w:hyperlink r:id="rId189">
        <w:r>
          <w:rPr>
            <w:rFonts w:ascii="Calibri" w:hAnsi="Calibri" w:cs="Calibri"/>
            <w:color w:val="0000FF"/>
          </w:rPr>
          <w:t>гл. 52</w:t>
        </w:r>
      </w:hyperlink>
      <w:r>
        <w:rPr>
          <w:rFonts w:ascii="Calibri" w:hAnsi="Calibri" w:cs="Calibri"/>
        </w:rPr>
        <w:t xml:space="preserve"> ГК РФ или существу агентского договора. Таким образом, предметом агентского договора могут являться любые взаимоотношения агента с третьими лицами в интересах принципала, в том числе выполнение функций комиссионера.</w:t>
      </w:r>
    </w:p>
    <w:p w:rsidR="00D438D2" w:rsidRDefault="00D438D2" w:rsidP="00D438D2">
      <w:pPr>
        <w:spacing w:after="0" w:line="220" w:lineRule="auto"/>
        <w:ind w:firstLine="540"/>
        <w:jc w:val="both"/>
      </w:pPr>
      <w:r>
        <w:rPr>
          <w:rFonts w:ascii="Calibri" w:hAnsi="Calibri" w:cs="Calibri"/>
        </w:rPr>
        <w:t xml:space="preserve">Согласно </w:t>
      </w:r>
      <w:hyperlink r:id="rId190">
        <w:r>
          <w:rPr>
            <w:rFonts w:ascii="Calibri" w:hAnsi="Calibri" w:cs="Calibri"/>
            <w:color w:val="0000FF"/>
          </w:rPr>
          <w:t>п. 1 ст. 996</w:t>
        </w:r>
      </w:hyperlink>
      <w:r>
        <w:rPr>
          <w:rFonts w:ascii="Calibri" w:hAnsi="Calibri" w:cs="Calibri"/>
        </w:rPr>
        <w:t xml:space="preserve"> ГК РФ вещи, поступившие к комиссионеру от комитента либо приобретенные комиссионером за счет комитента, являются собственностью последнего.</w:t>
      </w:r>
    </w:p>
    <w:p w:rsidR="00D438D2" w:rsidRDefault="00D438D2" w:rsidP="00D438D2">
      <w:pPr>
        <w:spacing w:after="0" w:line="220" w:lineRule="auto"/>
        <w:ind w:firstLine="540"/>
        <w:jc w:val="both"/>
      </w:pPr>
      <w:r>
        <w:rPr>
          <w:rFonts w:ascii="Calibri" w:hAnsi="Calibri" w:cs="Calibri"/>
        </w:rPr>
        <w:t xml:space="preserve">В силу </w:t>
      </w:r>
      <w:hyperlink r:id="rId191">
        <w:r>
          <w:rPr>
            <w:rFonts w:ascii="Calibri" w:hAnsi="Calibri" w:cs="Calibri"/>
            <w:color w:val="0000FF"/>
          </w:rPr>
          <w:t>ст. 997</w:t>
        </w:r>
      </w:hyperlink>
      <w:r>
        <w:rPr>
          <w:rFonts w:ascii="Calibri" w:hAnsi="Calibri" w:cs="Calibri"/>
        </w:rPr>
        <w:t xml:space="preserve"> ГК РФ комиссионер вправе в соответствии со </w:t>
      </w:r>
      <w:hyperlink r:id="rId192">
        <w:r>
          <w:rPr>
            <w:rFonts w:ascii="Calibri" w:hAnsi="Calibri" w:cs="Calibri"/>
            <w:color w:val="0000FF"/>
          </w:rPr>
          <w:t>ст. 410</w:t>
        </w:r>
      </w:hyperlink>
      <w:r>
        <w:rPr>
          <w:rFonts w:ascii="Calibri" w:hAnsi="Calibri" w:cs="Calibri"/>
        </w:rPr>
        <w:t xml:space="preserve"> ГК РФ удержать причитающиеся ему по договору комиссии суммы из всех сумм, поступивших к нему за счет комитента.</w:t>
      </w:r>
    </w:p>
    <w:p w:rsidR="00D438D2" w:rsidRDefault="00D438D2" w:rsidP="00D438D2">
      <w:pPr>
        <w:spacing w:after="0" w:line="220" w:lineRule="auto"/>
        <w:ind w:firstLine="540"/>
        <w:jc w:val="both"/>
      </w:pPr>
      <w:r>
        <w:rPr>
          <w:rFonts w:ascii="Calibri" w:hAnsi="Calibri" w:cs="Calibri"/>
        </w:rPr>
        <w:t xml:space="preserve">По норме </w:t>
      </w:r>
      <w:hyperlink r:id="rId193">
        <w:r>
          <w:rPr>
            <w:rFonts w:ascii="Calibri" w:hAnsi="Calibri" w:cs="Calibri"/>
            <w:color w:val="0000FF"/>
          </w:rPr>
          <w:t>ст. 410</w:t>
        </w:r>
      </w:hyperlink>
      <w:r>
        <w:rPr>
          <w:rFonts w:ascii="Calibri" w:hAnsi="Calibri" w:cs="Calibri"/>
        </w:rPr>
        <w:t xml:space="preserve"> ГК РФ обязательство прекращается полностью или частично зачетом встречного однородного требования, срок которого наступил либо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заявления одной стороны.</w:t>
      </w:r>
    </w:p>
    <w:p w:rsidR="00D438D2" w:rsidRDefault="00D438D2" w:rsidP="00D438D2">
      <w:pPr>
        <w:spacing w:after="0" w:line="220" w:lineRule="auto"/>
        <w:ind w:firstLine="540"/>
        <w:jc w:val="both"/>
      </w:pPr>
      <w:r>
        <w:rPr>
          <w:rFonts w:ascii="Calibri" w:hAnsi="Calibri" w:cs="Calibri"/>
        </w:rPr>
        <w:t>В связи с изложенным отчет агента, содержащий информацию о том, что сумма агентского вознаграждения удерживается из причитающихся к перечислению УК-принципалу денежных средств, полученных от населения за услуги ЖКХ, можно также считать актом зачета взаимных требований.</w:t>
      </w:r>
    </w:p>
    <w:p w:rsidR="00D438D2" w:rsidRDefault="00D438D2" w:rsidP="00D438D2">
      <w:pPr>
        <w:spacing w:after="0" w:line="220" w:lineRule="auto"/>
        <w:jc w:val="both"/>
      </w:pPr>
    </w:p>
    <w:p w:rsidR="00D438D2" w:rsidRDefault="00D438D2" w:rsidP="00D438D2">
      <w:pPr>
        <w:spacing w:after="0" w:line="220" w:lineRule="auto"/>
        <w:jc w:val="center"/>
        <w:outlineLvl w:val="0"/>
      </w:pPr>
      <w:r>
        <w:rPr>
          <w:rFonts w:ascii="Calibri" w:hAnsi="Calibri" w:cs="Calibri"/>
          <w:b/>
        </w:rPr>
        <w:t>Учет у УК-принципала на УСНО</w:t>
      </w:r>
    </w:p>
    <w:p w:rsidR="00D438D2" w:rsidRDefault="00D438D2" w:rsidP="00D438D2">
      <w:pPr>
        <w:spacing w:after="0" w:line="220" w:lineRule="auto"/>
        <w:jc w:val="both"/>
      </w:pPr>
    </w:p>
    <w:p w:rsidR="00D438D2" w:rsidRDefault="00D438D2" w:rsidP="00D438D2">
      <w:pPr>
        <w:spacing w:after="0" w:line="220" w:lineRule="auto"/>
        <w:jc w:val="center"/>
        <w:outlineLvl w:val="1"/>
      </w:pPr>
      <w:r>
        <w:rPr>
          <w:rFonts w:ascii="Calibri" w:hAnsi="Calibri" w:cs="Calibri"/>
          <w:b/>
        </w:rPr>
        <w:t>Определение величины доходов</w:t>
      </w:r>
    </w:p>
    <w:p w:rsidR="00D438D2" w:rsidRDefault="00D438D2" w:rsidP="00D438D2">
      <w:pPr>
        <w:spacing w:after="0" w:line="220" w:lineRule="auto"/>
        <w:jc w:val="both"/>
      </w:pPr>
    </w:p>
    <w:p w:rsidR="00D438D2" w:rsidRDefault="00D438D2" w:rsidP="00D438D2">
      <w:pPr>
        <w:spacing w:after="0" w:line="220" w:lineRule="auto"/>
        <w:ind w:firstLine="540"/>
        <w:jc w:val="both"/>
      </w:pPr>
      <w:r>
        <w:rPr>
          <w:rFonts w:ascii="Calibri" w:hAnsi="Calibri" w:cs="Calibri"/>
        </w:rPr>
        <w:t xml:space="preserve">В соответствии с </w:t>
      </w:r>
      <w:hyperlink r:id="rId194">
        <w:r>
          <w:rPr>
            <w:rFonts w:ascii="Calibri" w:hAnsi="Calibri" w:cs="Calibri"/>
            <w:color w:val="0000FF"/>
          </w:rPr>
          <w:t>п. 1 ст. 346.15</w:t>
        </w:r>
      </w:hyperlink>
      <w:r>
        <w:rPr>
          <w:rFonts w:ascii="Calibri" w:hAnsi="Calibri" w:cs="Calibri"/>
        </w:rPr>
        <w:t xml:space="preserve"> НК РФ налогоплательщики при определении объекта обложения налогом, уплачиваемым в связи с применением УСНО, учитывают доходы, определяемые в порядке, установленном </w:t>
      </w:r>
      <w:hyperlink r:id="rId195">
        <w:r>
          <w:rPr>
            <w:rFonts w:ascii="Calibri" w:hAnsi="Calibri" w:cs="Calibri"/>
            <w:color w:val="0000FF"/>
          </w:rPr>
          <w:t>п. 1</w:t>
        </w:r>
      </w:hyperlink>
      <w:r>
        <w:rPr>
          <w:rFonts w:ascii="Calibri" w:hAnsi="Calibri" w:cs="Calibri"/>
        </w:rPr>
        <w:t xml:space="preserve"> и </w:t>
      </w:r>
      <w:hyperlink r:id="rId196">
        <w:r>
          <w:rPr>
            <w:rFonts w:ascii="Calibri" w:hAnsi="Calibri" w:cs="Calibri"/>
            <w:color w:val="0000FF"/>
          </w:rPr>
          <w:t>2 ст. 248</w:t>
        </w:r>
      </w:hyperlink>
      <w:r>
        <w:rPr>
          <w:rFonts w:ascii="Calibri" w:hAnsi="Calibri" w:cs="Calibri"/>
        </w:rPr>
        <w:t xml:space="preserve"> НК РФ. Речь идет о доходах от реализации товаров (работ, услуг) и имущественных прав и внереализационных доходах.</w:t>
      </w:r>
    </w:p>
    <w:p w:rsidR="00D438D2" w:rsidRDefault="00D438D2" w:rsidP="00D438D2">
      <w:pPr>
        <w:spacing w:after="0" w:line="220" w:lineRule="auto"/>
        <w:ind w:firstLine="540"/>
        <w:jc w:val="both"/>
      </w:pPr>
      <w:r>
        <w:rPr>
          <w:rFonts w:ascii="Calibri" w:hAnsi="Calibri" w:cs="Calibri"/>
        </w:rPr>
        <w:t xml:space="preserve">Согласно </w:t>
      </w:r>
      <w:hyperlink r:id="rId197">
        <w:r>
          <w:rPr>
            <w:rFonts w:ascii="Calibri" w:hAnsi="Calibri" w:cs="Calibri"/>
            <w:color w:val="0000FF"/>
          </w:rPr>
          <w:t>п. 1</w:t>
        </w:r>
      </w:hyperlink>
      <w:r>
        <w:rPr>
          <w:rFonts w:ascii="Calibri" w:hAnsi="Calibri" w:cs="Calibri"/>
        </w:rPr>
        <w:t xml:space="preserve">, </w:t>
      </w:r>
      <w:hyperlink r:id="rId198">
        <w:r>
          <w:rPr>
            <w:rFonts w:ascii="Calibri" w:hAnsi="Calibri" w:cs="Calibri"/>
            <w:color w:val="0000FF"/>
          </w:rPr>
          <w:t>2 ст. 249</w:t>
        </w:r>
      </w:hyperlink>
      <w:r>
        <w:rPr>
          <w:rFonts w:ascii="Calibri" w:hAnsi="Calibri" w:cs="Calibri"/>
        </w:rPr>
        <w:t xml:space="preserve"> НК РФ доходом от реализации признается выручка от реализации товаров (работ, услуг) как собственного производства, так и ранее приобретенных, выручка от реализации имущественных прав. Выручка от </w:t>
      </w:r>
      <w:r>
        <w:rPr>
          <w:rFonts w:ascii="Calibri" w:hAnsi="Calibri" w:cs="Calibri"/>
        </w:rPr>
        <w:lastRenderedPageBreak/>
        <w:t>реализации определяется исходя из всех поступлений, связанных с расчетами за реализованные товары (работы, услуги) или имущественные права, выраженные в денежной и (или) натуральной форме.</w:t>
      </w:r>
    </w:p>
    <w:p w:rsidR="00D438D2" w:rsidRDefault="00D438D2" w:rsidP="00D438D2">
      <w:pPr>
        <w:spacing w:after="0" w:line="220" w:lineRule="auto"/>
        <w:ind w:firstLine="540"/>
        <w:jc w:val="both"/>
      </w:pPr>
      <w:r>
        <w:rPr>
          <w:rFonts w:ascii="Calibri" w:hAnsi="Calibri" w:cs="Calibri"/>
        </w:rPr>
        <w:t>На основании п. 1.1 ст. 346.15 НК РФ при определении объекта налогообложения не учитываются:</w:t>
      </w:r>
    </w:p>
    <w:p w:rsidR="00D438D2" w:rsidRDefault="00D438D2" w:rsidP="00D438D2">
      <w:pPr>
        <w:spacing w:after="0" w:line="220" w:lineRule="auto"/>
        <w:ind w:firstLine="540"/>
        <w:jc w:val="both"/>
      </w:pPr>
      <w:r>
        <w:rPr>
          <w:rFonts w:ascii="Calibri" w:hAnsi="Calibri" w:cs="Calibri"/>
        </w:rPr>
        <w:t xml:space="preserve">- доходы, указанные в </w:t>
      </w:r>
      <w:hyperlink r:id="rId199">
        <w:r>
          <w:rPr>
            <w:rFonts w:ascii="Calibri" w:hAnsi="Calibri" w:cs="Calibri"/>
            <w:color w:val="0000FF"/>
          </w:rPr>
          <w:t>ст. 251</w:t>
        </w:r>
      </w:hyperlink>
      <w:r>
        <w:rPr>
          <w:rFonts w:ascii="Calibri" w:hAnsi="Calibri" w:cs="Calibri"/>
        </w:rPr>
        <w:t xml:space="preserve"> НК РФ </w:t>
      </w:r>
      <w:hyperlink r:id="rId200">
        <w:r>
          <w:rPr>
            <w:rFonts w:ascii="Calibri" w:hAnsi="Calibri" w:cs="Calibri"/>
            <w:color w:val="0000FF"/>
          </w:rPr>
          <w:t>(</w:t>
        </w:r>
        <w:proofErr w:type="spellStart"/>
        <w:r>
          <w:rPr>
            <w:rFonts w:ascii="Calibri" w:hAnsi="Calibri" w:cs="Calibri"/>
            <w:color w:val="0000FF"/>
          </w:rPr>
          <w:t>пп</w:t>
        </w:r>
        <w:proofErr w:type="spellEnd"/>
        <w:r>
          <w:rPr>
            <w:rFonts w:ascii="Calibri" w:hAnsi="Calibri" w:cs="Calibri"/>
            <w:color w:val="0000FF"/>
          </w:rPr>
          <w:t>. 1)</w:t>
        </w:r>
      </w:hyperlink>
      <w:r>
        <w:rPr>
          <w:rFonts w:ascii="Calibri" w:hAnsi="Calibri" w:cs="Calibri"/>
        </w:rPr>
        <w:t>. Перечень таких доходов является исчерпывающим;</w:t>
      </w:r>
    </w:p>
    <w:p w:rsidR="00D438D2" w:rsidRDefault="00D438D2" w:rsidP="00D438D2">
      <w:pPr>
        <w:spacing w:after="0" w:line="220" w:lineRule="auto"/>
        <w:ind w:firstLine="540"/>
        <w:jc w:val="both"/>
      </w:pPr>
      <w:r>
        <w:rPr>
          <w:rFonts w:ascii="Calibri" w:hAnsi="Calibri" w:cs="Calibri"/>
        </w:rPr>
        <w:t xml:space="preserve">- доходы, полученные УК в оплату оказанных собственникам (пользователям) недвижимости коммунальных услуг, в случае оказания таких услуг с привлечением РСО (региональных операторов по обращению с ТКО) путем заключения с ними соответствующих договоров </w:t>
      </w:r>
      <w:hyperlink r:id="rId201">
        <w:r>
          <w:rPr>
            <w:rFonts w:ascii="Calibri" w:hAnsi="Calibri" w:cs="Calibri"/>
            <w:color w:val="0000FF"/>
          </w:rPr>
          <w:t>(</w:t>
        </w:r>
        <w:proofErr w:type="spellStart"/>
        <w:r>
          <w:rPr>
            <w:rFonts w:ascii="Calibri" w:hAnsi="Calibri" w:cs="Calibri"/>
            <w:color w:val="0000FF"/>
          </w:rPr>
          <w:t>пп</w:t>
        </w:r>
        <w:proofErr w:type="spellEnd"/>
        <w:r>
          <w:rPr>
            <w:rFonts w:ascii="Calibri" w:hAnsi="Calibri" w:cs="Calibri"/>
            <w:color w:val="0000FF"/>
          </w:rPr>
          <w:t>. 4)</w:t>
        </w:r>
      </w:hyperlink>
      <w:r>
        <w:rPr>
          <w:rFonts w:ascii="Calibri" w:hAnsi="Calibri" w:cs="Calibri"/>
        </w:rPr>
        <w:t>.</w:t>
      </w:r>
    </w:p>
    <w:p w:rsidR="00D438D2" w:rsidRDefault="00D53488" w:rsidP="00D438D2">
      <w:pPr>
        <w:spacing w:after="0" w:line="220" w:lineRule="auto"/>
        <w:ind w:firstLine="540"/>
        <w:jc w:val="both"/>
      </w:pPr>
      <w:hyperlink r:id="rId202">
        <w:r w:rsidR="00D438D2">
          <w:rPr>
            <w:rFonts w:ascii="Calibri" w:hAnsi="Calibri" w:cs="Calibri"/>
            <w:color w:val="0000FF"/>
          </w:rPr>
          <w:t>Статьей 251</w:t>
        </w:r>
      </w:hyperlink>
      <w:r w:rsidR="00D438D2">
        <w:rPr>
          <w:rFonts w:ascii="Calibri" w:hAnsi="Calibri" w:cs="Calibri"/>
        </w:rPr>
        <w:t xml:space="preserve"> НК РФ не предусмотрено уменьшение налогооблагаемых доходов принципалов на сумму вознаграждений, уплачиваемых ими агентам. Поэтому непосредственно доходы принципалов, применяющих УСНО, не уменьшаются на сумму агентского вознаграждения, удерживаемого агентом из выручки от реализации, поступающей на его расчетный счет, при ее перечислении принципалу. Налогооблагаемым доходом УК-принципала на УСНО (вне зависимости от применяемого объекта налогообложения) признается вся поступающая на счет агента сумма платы за жилое помещение и коммунальные услуги, за исключением платы за коммунальные услуги (если применяется льгота - срабатывает </w:t>
      </w:r>
      <w:hyperlink r:id="rId203">
        <w:proofErr w:type="spellStart"/>
        <w:r w:rsidR="00D438D2">
          <w:rPr>
            <w:rFonts w:ascii="Calibri" w:hAnsi="Calibri" w:cs="Calibri"/>
            <w:color w:val="0000FF"/>
          </w:rPr>
          <w:t>пп</w:t>
        </w:r>
        <w:proofErr w:type="spellEnd"/>
        <w:r w:rsidR="00D438D2">
          <w:rPr>
            <w:rFonts w:ascii="Calibri" w:hAnsi="Calibri" w:cs="Calibri"/>
            <w:color w:val="0000FF"/>
          </w:rPr>
          <w:t>. 4 п. 1.1 ст. 346.15</w:t>
        </w:r>
      </w:hyperlink>
      <w:r w:rsidR="00D438D2">
        <w:rPr>
          <w:rFonts w:ascii="Calibri" w:hAnsi="Calibri" w:cs="Calibri"/>
        </w:rPr>
        <w:t xml:space="preserve"> НК РФ).</w:t>
      </w:r>
    </w:p>
    <w:p w:rsidR="00D438D2" w:rsidRDefault="00D438D2" w:rsidP="00D438D2">
      <w:pPr>
        <w:spacing w:after="0" w:line="220" w:lineRule="auto"/>
        <w:ind w:firstLine="540"/>
        <w:jc w:val="both"/>
      </w:pPr>
      <w:r>
        <w:rPr>
          <w:rFonts w:ascii="Calibri" w:hAnsi="Calibri" w:cs="Calibri"/>
        </w:rPr>
        <w:t xml:space="preserve">См. также Письма Минфина РФ от 30.12.2020 </w:t>
      </w:r>
      <w:hyperlink r:id="rId204">
        <w:r>
          <w:rPr>
            <w:rFonts w:ascii="Calibri" w:hAnsi="Calibri" w:cs="Calibri"/>
            <w:color w:val="0000FF"/>
          </w:rPr>
          <w:t>N 03-11-11/116103</w:t>
        </w:r>
      </w:hyperlink>
      <w:r>
        <w:rPr>
          <w:rFonts w:ascii="Calibri" w:hAnsi="Calibri" w:cs="Calibri"/>
        </w:rPr>
        <w:t xml:space="preserve">, от 18.05.2020 </w:t>
      </w:r>
      <w:hyperlink r:id="rId205">
        <w:r>
          <w:rPr>
            <w:rFonts w:ascii="Calibri" w:hAnsi="Calibri" w:cs="Calibri"/>
            <w:color w:val="0000FF"/>
          </w:rPr>
          <w:t>N 03-11-11/40176</w:t>
        </w:r>
      </w:hyperlink>
      <w:r>
        <w:rPr>
          <w:rFonts w:ascii="Calibri" w:hAnsi="Calibri" w:cs="Calibri"/>
        </w:rPr>
        <w:t xml:space="preserve">, от 11.11.2019 </w:t>
      </w:r>
      <w:hyperlink r:id="rId206">
        <w:r>
          <w:rPr>
            <w:rFonts w:ascii="Calibri" w:hAnsi="Calibri" w:cs="Calibri"/>
            <w:color w:val="0000FF"/>
          </w:rPr>
          <w:t>N 03-11-11/86794</w:t>
        </w:r>
      </w:hyperlink>
      <w:r>
        <w:rPr>
          <w:rFonts w:ascii="Calibri" w:hAnsi="Calibri" w:cs="Calibri"/>
        </w:rPr>
        <w:t xml:space="preserve">, от 22.07.2019 </w:t>
      </w:r>
      <w:hyperlink r:id="rId207">
        <w:r>
          <w:rPr>
            <w:rFonts w:ascii="Calibri" w:hAnsi="Calibri" w:cs="Calibri"/>
            <w:color w:val="0000FF"/>
          </w:rPr>
          <w:t>N 03-11-11/54491</w:t>
        </w:r>
      </w:hyperlink>
      <w:r>
        <w:rPr>
          <w:rFonts w:ascii="Calibri" w:hAnsi="Calibri" w:cs="Calibri"/>
        </w:rPr>
        <w:t xml:space="preserve">, от 28.01.2019 </w:t>
      </w:r>
      <w:hyperlink r:id="rId208">
        <w:r>
          <w:rPr>
            <w:rFonts w:ascii="Calibri" w:hAnsi="Calibri" w:cs="Calibri"/>
            <w:color w:val="0000FF"/>
          </w:rPr>
          <w:t>N 03-11-11/4474</w:t>
        </w:r>
      </w:hyperlink>
      <w:r>
        <w:rPr>
          <w:rFonts w:ascii="Calibri" w:hAnsi="Calibri" w:cs="Calibri"/>
        </w:rPr>
        <w:t xml:space="preserve">, от 27.06.2017 </w:t>
      </w:r>
      <w:hyperlink r:id="rId209">
        <w:r>
          <w:rPr>
            <w:rFonts w:ascii="Calibri" w:hAnsi="Calibri" w:cs="Calibri"/>
            <w:color w:val="0000FF"/>
          </w:rPr>
          <w:t>N 03-11-06/2/40309</w:t>
        </w:r>
      </w:hyperlink>
      <w:r>
        <w:rPr>
          <w:rFonts w:ascii="Calibri" w:hAnsi="Calibri" w:cs="Calibri"/>
        </w:rPr>
        <w:t>.</w:t>
      </w:r>
    </w:p>
    <w:p w:rsidR="00D438D2" w:rsidRDefault="00D438D2" w:rsidP="00D438D2">
      <w:pPr>
        <w:spacing w:after="0" w:line="220" w:lineRule="auto"/>
        <w:jc w:val="both"/>
      </w:pPr>
    </w:p>
    <w:p w:rsidR="00D438D2" w:rsidRDefault="00D438D2" w:rsidP="00D438D2">
      <w:pPr>
        <w:spacing w:after="0" w:line="220" w:lineRule="auto"/>
        <w:jc w:val="center"/>
        <w:outlineLvl w:val="1"/>
      </w:pPr>
      <w:r>
        <w:rPr>
          <w:rFonts w:ascii="Calibri" w:hAnsi="Calibri" w:cs="Calibri"/>
          <w:b/>
        </w:rPr>
        <w:t>Момент признания доходов</w:t>
      </w:r>
    </w:p>
    <w:p w:rsidR="00D438D2" w:rsidRDefault="00D438D2" w:rsidP="00D438D2">
      <w:pPr>
        <w:spacing w:after="0" w:line="220" w:lineRule="auto"/>
        <w:jc w:val="both"/>
      </w:pPr>
    </w:p>
    <w:p w:rsidR="00D438D2" w:rsidRDefault="00D438D2" w:rsidP="00D438D2">
      <w:pPr>
        <w:spacing w:after="0" w:line="220" w:lineRule="auto"/>
        <w:ind w:firstLine="540"/>
        <w:jc w:val="both"/>
      </w:pPr>
      <w:r>
        <w:rPr>
          <w:rFonts w:ascii="Calibri" w:hAnsi="Calibri" w:cs="Calibri"/>
        </w:rPr>
        <w:t xml:space="preserve">В соответствии с </w:t>
      </w:r>
      <w:hyperlink r:id="rId210">
        <w:r>
          <w:rPr>
            <w:rFonts w:ascii="Calibri" w:hAnsi="Calibri" w:cs="Calibri"/>
            <w:color w:val="0000FF"/>
          </w:rPr>
          <w:t>п. 1 ст. 346.17</w:t>
        </w:r>
      </w:hyperlink>
      <w:r>
        <w:rPr>
          <w:rFonts w:ascii="Calibri" w:hAnsi="Calibri" w:cs="Calibri"/>
        </w:rPr>
        <w:t xml:space="preserve"> НК РФ датой получения доходов у налогоплательщиков, применяющих УСНО, признается день поступления денежных средств на счета в банках и (или) в кассу, получения иного имущества (работ, услуг) и (или) имущественных прав, а также погашения задолженности (оплаты) налогоплательщику иным способом (кассовый метод).</w:t>
      </w:r>
    </w:p>
    <w:p w:rsidR="00D438D2" w:rsidRDefault="00D438D2" w:rsidP="00D438D2">
      <w:pPr>
        <w:spacing w:after="0" w:line="220" w:lineRule="auto"/>
        <w:ind w:firstLine="540"/>
        <w:jc w:val="both"/>
      </w:pPr>
      <w:r>
        <w:rPr>
          <w:rFonts w:ascii="Calibri" w:hAnsi="Calibri" w:cs="Calibri"/>
        </w:rPr>
        <w:t>В отношении того, в какой момент принципал на УСНО должен признать доходы, полученные с привлечением агента, мнения расходятся.</w:t>
      </w:r>
    </w:p>
    <w:p w:rsidR="00D438D2" w:rsidRDefault="00D438D2" w:rsidP="00D438D2">
      <w:pPr>
        <w:spacing w:after="0" w:line="220" w:lineRule="auto"/>
        <w:ind w:firstLine="540"/>
        <w:jc w:val="both"/>
      </w:pPr>
      <w:r>
        <w:rPr>
          <w:rFonts w:ascii="Calibri" w:hAnsi="Calibri" w:cs="Calibri"/>
          <w:b/>
        </w:rPr>
        <w:t>Позиция финансистов.</w:t>
      </w:r>
      <w:r>
        <w:rPr>
          <w:rFonts w:ascii="Calibri" w:hAnsi="Calibri" w:cs="Calibri"/>
        </w:rPr>
        <w:t xml:space="preserve"> Датой получения доходов, полученных в рамках агентского договора, у принципала, применяющего УСНО, признается день поступления денежных средств на счета в банках и (или) в кассу принципала (Письма Минфина РФ от 03.04.2020 </w:t>
      </w:r>
      <w:hyperlink r:id="rId211">
        <w:r>
          <w:rPr>
            <w:rFonts w:ascii="Calibri" w:hAnsi="Calibri" w:cs="Calibri"/>
            <w:color w:val="0000FF"/>
          </w:rPr>
          <w:t>N 03-11-11/26872</w:t>
        </w:r>
      </w:hyperlink>
      <w:r>
        <w:rPr>
          <w:rFonts w:ascii="Calibri" w:hAnsi="Calibri" w:cs="Calibri"/>
        </w:rPr>
        <w:t xml:space="preserve">, от 28.11.2019 </w:t>
      </w:r>
      <w:hyperlink r:id="rId212">
        <w:r>
          <w:rPr>
            <w:rFonts w:ascii="Calibri" w:hAnsi="Calibri" w:cs="Calibri"/>
            <w:color w:val="0000FF"/>
          </w:rPr>
          <w:t>N 03-11-11/92387</w:t>
        </w:r>
      </w:hyperlink>
      <w:r>
        <w:rPr>
          <w:rFonts w:ascii="Calibri" w:hAnsi="Calibri" w:cs="Calibri"/>
        </w:rPr>
        <w:t>). При таком подходе моментом признания налогооблагаемых доходов в части платы, не перечисленной УК-принципалу, а удержанной агентом в счет уплаты причитающегося агентского вознаграждения, является дата принятия (утверждения) принципалом отчета агента, который (отчет) выступает в качестве акта зачета взаимных требований.</w:t>
      </w:r>
    </w:p>
    <w:p w:rsidR="00D438D2" w:rsidRDefault="00D438D2" w:rsidP="00D438D2">
      <w:pPr>
        <w:spacing w:after="0" w:line="220" w:lineRule="auto"/>
        <w:ind w:firstLine="540"/>
        <w:jc w:val="both"/>
      </w:pPr>
      <w:r>
        <w:rPr>
          <w:rFonts w:ascii="Calibri" w:hAnsi="Calibri" w:cs="Calibri"/>
          <w:b/>
        </w:rPr>
        <w:t>Позиция налоговиков.</w:t>
      </w:r>
      <w:r>
        <w:rPr>
          <w:rFonts w:ascii="Calibri" w:hAnsi="Calibri" w:cs="Calibri"/>
        </w:rPr>
        <w:t xml:space="preserve"> Датой получения доходов для принципала (поставщика товаров, работ, услуг) является день оплаты клиентами оказанных им услуг, то есть день поступления платежей от клиентов согласно агентскому договору на счета в банках и (или) в кассу агента или через платежный терминал. См. Письма ФНС РФ от 04.08.2017 </w:t>
      </w:r>
      <w:hyperlink r:id="rId213">
        <w:r>
          <w:rPr>
            <w:rFonts w:ascii="Calibri" w:hAnsi="Calibri" w:cs="Calibri"/>
            <w:color w:val="0000FF"/>
          </w:rPr>
          <w:t>N СД-4-3/15363@</w:t>
        </w:r>
      </w:hyperlink>
      <w:r>
        <w:rPr>
          <w:rFonts w:ascii="Calibri" w:hAnsi="Calibri" w:cs="Calibri"/>
        </w:rPr>
        <w:t xml:space="preserve">, от 06.02.2012 </w:t>
      </w:r>
      <w:hyperlink r:id="rId214">
        <w:r>
          <w:rPr>
            <w:rFonts w:ascii="Calibri" w:hAnsi="Calibri" w:cs="Calibri"/>
            <w:color w:val="0000FF"/>
          </w:rPr>
          <w:t>N ЕД-4-3/1823@</w:t>
        </w:r>
      </w:hyperlink>
      <w:r>
        <w:rPr>
          <w:rFonts w:ascii="Calibri" w:hAnsi="Calibri" w:cs="Calibri"/>
        </w:rPr>
        <w:t xml:space="preserve">, от 11.10.2010 </w:t>
      </w:r>
      <w:hyperlink r:id="rId215">
        <w:r>
          <w:rPr>
            <w:rFonts w:ascii="Calibri" w:hAnsi="Calibri" w:cs="Calibri"/>
            <w:color w:val="0000FF"/>
          </w:rPr>
          <w:t>N ЯК-17-3/1378@</w:t>
        </w:r>
      </w:hyperlink>
      <w:r>
        <w:rPr>
          <w:rFonts w:ascii="Calibri" w:hAnsi="Calibri" w:cs="Calibri"/>
        </w:rPr>
        <w:t>. Таким образом, позиция ФНС отличается от подхода Минфина.</w:t>
      </w:r>
    </w:p>
    <w:p w:rsidR="00D438D2" w:rsidRDefault="00D438D2" w:rsidP="00D438D2">
      <w:pPr>
        <w:spacing w:after="0" w:line="220" w:lineRule="auto"/>
        <w:ind w:firstLine="540"/>
        <w:jc w:val="both"/>
      </w:pPr>
      <w:r>
        <w:rPr>
          <w:rFonts w:ascii="Calibri" w:hAnsi="Calibri" w:cs="Calibri"/>
          <w:b/>
        </w:rPr>
        <w:t>Судебная практика в пользу налоговиков.</w:t>
      </w:r>
      <w:r>
        <w:rPr>
          <w:rFonts w:ascii="Calibri" w:hAnsi="Calibri" w:cs="Calibri"/>
        </w:rPr>
        <w:t xml:space="preserve"> К сожалению, среди судей есть сторонники позиции налоговых органов. См. Постановления АС СЗО от 31.08.2017 </w:t>
      </w:r>
      <w:hyperlink r:id="rId216">
        <w:r>
          <w:rPr>
            <w:rFonts w:ascii="Calibri" w:hAnsi="Calibri" w:cs="Calibri"/>
            <w:color w:val="0000FF"/>
          </w:rPr>
          <w:t>N Ф07-7766/2017</w:t>
        </w:r>
      </w:hyperlink>
      <w:r>
        <w:rPr>
          <w:rFonts w:ascii="Calibri" w:hAnsi="Calibri" w:cs="Calibri"/>
        </w:rPr>
        <w:t xml:space="preserve"> по делу N А44-1825/2016, АС ЗСО от 07.12.2018 </w:t>
      </w:r>
      <w:hyperlink r:id="rId217">
        <w:r>
          <w:rPr>
            <w:rFonts w:ascii="Calibri" w:hAnsi="Calibri" w:cs="Calibri"/>
            <w:color w:val="0000FF"/>
          </w:rPr>
          <w:t>N Ф04-5078/2018</w:t>
        </w:r>
      </w:hyperlink>
      <w:r>
        <w:rPr>
          <w:rFonts w:ascii="Calibri" w:hAnsi="Calibri" w:cs="Calibri"/>
        </w:rPr>
        <w:t xml:space="preserve"> по делу N А70-463/2018, в передаче которых в Судебную коллегию по экономическим спорам ВС РФ отказано определениями ВС РФ от 28.02.2018 </w:t>
      </w:r>
      <w:hyperlink r:id="rId218">
        <w:r>
          <w:rPr>
            <w:rFonts w:ascii="Calibri" w:hAnsi="Calibri" w:cs="Calibri"/>
            <w:color w:val="0000FF"/>
          </w:rPr>
          <w:t>N 307-КГ17-21978</w:t>
        </w:r>
      </w:hyperlink>
      <w:r>
        <w:rPr>
          <w:rFonts w:ascii="Calibri" w:hAnsi="Calibri" w:cs="Calibri"/>
        </w:rPr>
        <w:t xml:space="preserve">, от 12.03.2019 </w:t>
      </w:r>
      <w:hyperlink r:id="rId219">
        <w:r>
          <w:rPr>
            <w:rFonts w:ascii="Calibri" w:hAnsi="Calibri" w:cs="Calibri"/>
            <w:color w:val="0000FF"/>
          </w:rPr>
          <w:t>N 304-ЭС19-2335</w:t>
        </w:r>
      </w:hyperlink>
      <w:r>
        <w:rPr>
          <w:rFonts w:ascii="Calibri" w:hAnsi="Calibri" w:cs="Calibri"/>
        </w:rPr>
        <w:t xml:space="preserve"> соответственно.</w:t>
      </w:r>
    </w:p>
    <w:p w:rsidR="00D438D2" w:rsidRDefault="00D438D2" w:rsidP="00D438D2">
      <w:pPr>
        <w:spacing w:after="0" w:line="220" w:lineRule="auto"/>
        <w:ind w:firstLine="540"/>
        <w:jc w:val="both"/>
      </w:pPr>
      <w:r>
        <w:rPr>
          <w:rFonts w:ascii="Calibri" w:hAnsi="Calibri" w:cs="Calibri"/>
        </w:rPr>
        <w:t xml:space="preserve">Еще один пример (опишем подробнее) - </w:t>
      </w:r>
      <w:hyperlink r:id="rId220">
        <w:r>
          <w:rPr>
            <w:rFonts w:ascii="Calibri" w:hAnsi="Calibri" w:cs="Calibri"/>
            <w:color w:val="0000FF"/>
          </w:rPr>
          <w:t>Постановление</w:t>
        </w:r>
      </w:hyperlink>
      <w:r>
        <w:rPr>
          <w:rFonts w:ascii="Calibri" w:hAnsi="Calibri" w:cs="Calibri"/>
        </w:rPr>
        <w:t xml:space="preserve"> АС ВВО от 29.11.2017 N Ф01-5390/2017 по делу N А17-6463/2016.</w:t>
      </w:r>
    </w:p>
    <w:p w:rsidR="00D438D2" w:rsidRDefault="00D438D2" w:rsidP="00D438D2">
      <w:pPr>
        <w:spacing w:after="0" w:line="220" w:lineRule="auto"/>
        <w:ind w:firstLine="540"/>
        <w:jc w:val="both"/>
      </w:pPr>
      <w:r>
        <w:rPr>
          <w:rFonts w:ascii="Calibri" w:hAnsi="Calibri" w:cs="Calibri"/>
        </w:rPr>
        <w:t>Судьи выяснили, что по условиям заключенных предпринимателем (принципалом) с агентами договоров:</w:t>
      </w:r>
    </w:p>
    <w:p w:rsidR="00D438D2" w:rsidRDefault="00D438D2" w:rsidP="00D438D2">
      <w:pPr>
        <w:spacing w:after="0" w:line="220" w:lineRule="auto"/>
        <w:ind w:firstLine="540"/>
        <w:jc w:val="both"/>
      </w:pPr>
      <w:r>
        <w:rPr>
          <w:rFonts w:ascii="Calibri" w:hAnsi="Calibri" w:cs="Calibri"/>
        </w:rPr>
        <w:t>- денежные средства, поступившие агенту от покупателей, не являются собственностью агента;</w:t>
      </w:r>
    </w:p>
    <w:p w:rsidR="00D438D2" w:rsidRDefault="00D438D2" w:rsidP="00D438D2">
      <w:pPr>
        <w:spacing w:after="0" w:line="220" w:lineRule="auto"/>
        <w:ind w:firstLine="540"/>
        <w:jc w:val="both"/>
      </w:pPr>
      <w:r>
        <w:rPr>
          <w:rFonts w:ascii="Calibri" w:hAnsi="Calibri" w:cs="Calibri"/>
        </w:rPr>
        <w:t>- агент вправе распоряжаться денежными средствами, поступившими от покупателей;</w:t>
      </w:r>
    </w:p>
    <w:p w:rsidR="00D438D2" w:rsidRDefault="00D438D2" w:rsidP="00D438D2">
      <w:pPr>
        <w:spacing w:after="0" w:line="220" w:lineRule="auto"/>
        <w:ind w:firstLine="540"/>
        <w:jc w:val="both"/>
      </w:pPr>
      <w:r>
        <w:rPr>
          <w:rFonts w:ascii="Calibri" w:hAnsi="Calibri" w:cs="Calibri"/>
        </w:rPr>
        <w:t>- агент обязан ежеквартально представлять принципалу отчет о реализации товара с приложением подтверждающих документов финансового и иного характера не позднее пятого рабочего дня месяца, следующего за отчетным;</w:t>
      </w:r>
    </w:p>
    <w:p w:rsidR="00D438D2" w:rsidRDefault="00D438D2" w:rsidP="00D438D2">
      <w:pPr>
        <w:spacing w:after="0" w:line="220" w:lineRule="auto"/>
        <w:ind w:firstLine="540"/>
        <w:jc w:val="both"/>
      </w:pPr>
      <w:r>
        <w:rPr>
          <w:rFonts w:ascii="Calibri" w:hAnsi="Calibri" w:cs="Calibri"/>
        </w:rPr>
        <w:t>- агент обязан перечислять все денежные средства, вырученные за реализацию товара, принципалу, а факт реализации товара подтверждать ежеквартальными отчетами.</w:t>
      </w:r>
    </w:p>
    <w:p w:rsidR="00D438D2" w:rsidRDefault="00D438D2" w:rsidP="00D438D2">
      <w:pPr>
        <w:spacing w:after="0" w:line="220" w:lineRule="auto"/>
        <w:ind w:firstLine="540"/>
        <w:jc w:val="both"/>
      </w:pPr>
      <w:r>
        <w:rPr>
          <w:rFonts w:ascii="Calibri" w:hAnsi="Calibri" w:cs="Calibri"/>
        </w:rPr>
        <w:t xml:space="preserve">Исходя из положений </w:t>
      </w:r>
      <w:hyperlink r:id="rId221">
        <w:r>
          <w:rPr>
            <w:rFonts w:ascii="Calibri" w:hAnsi="Calibri" w:cs="Calibri"/>
            <w:color w:val="0000FF"/>
          </w:rPr>
          <w:t>гл. 51</w:t>
        </w:r>
      </w:hyperlink>
      <w:r>
        <w:rPr>
          <w:rFonts w:ascii="Calibri" w:hAnsi="Calibri" w:cs="Calibri"/>
        </w:rPr>
        <w:t xml:space="preserve"> и </w:t>
      </w:r>
      <w:hyperlink r:id="rId222">
        <w:r>
          <w:rPr>
            <w:rFonts w:ascii="Calibri" w:hAnsi="Calibri" w:cs="Calibri"/>
            <w:color w:val="0000FF"/>
          </w:rPr>
          <w:t>52</w:t>
        </w:r>
      </w:hyperlink>
      <w:r>
        <w:rPr>
          <w:rFonts w:ascii="Calibri" w:hAnsi="Calibri" w:cs="Calibri"/>
        </w:rPr>
        <w:t xml:space="preserve"> ГК РФ, </w:t>
      </w:r>
      <w:hyperlink r:id="rId223">
        <w:r>
          <w:rPr>
            <w:rFonts w:ascii="Calibri" w:hAnsi="Calibri" w:cs="Calibri"/>
            <w:color w:val="0000FF"/>
          </w:rPr>
          <w:t>ст. 41</w:t>
        </w:r>
      </w:hyperlink>
      <w:r>
        <w:rPr>
          <w:rFonts w:ascii="Calibri" w:hAnsi="Calibri" w:cs="Calibri"/>
        </w:rPr>
        <w:t xml:space="preserve"> и </w:t>
      </w:r>
      <w:hyperlink r:id="rId224">
        <w:r>
          <w:rPr>
            <w:rFonts w:ascii="Calibri" w:hAnsi="Calibri" w:cs="Calibri"/>
            <w:color w:val="0000FF"/>
          </w:rPr>
          <w:t>346.17</w:t>
        </w:r>
      </w:hyperlink>
      <w:r>
        <w:rPr>
          <w:rFonts w:ascii="Calibri" w:hAnsi="Calibri" w:cs="Calibri"/>
        </w:rPr>
        <w:t xml:space="preserve"> НК РФ, судьи сделали вывод о том, что моментом получения дохода от реализации товаров через агента является момент поступления денежных средств на счет агента. Ведь, заключая с агентом договор, предоставляющий ему право распоряжения поступающими денежными средствами, принципал распорядился этими денежными средствами как собственными, что по смыслу </w:t>
      </w:r>
      <w:hyperlink r:id="rId225">
        <w:r>
          <w:rPr>
            <w:rFonts w:ascii="Calibri" w:hAnsi="Calibri" w:cs="Calibri"/>
            <w:color w:val="0000FF"/>
          </w:rPr>
          <w:t>ст. 346.17</w:t>
        </w:r>
      </w:hyperlink>
      <w:r>
        <w:rPr>
          <w:rFonts w:ascii="Calibri" w:hAnsi="Calibri" w:cs="Calibri"/>
        </w:rPr>
        <w:t xml:space="preserve"> НК РФ является иным способом погашения задолженности (оплаты).</w:t>
      </w:r>
    </w:p>
    <w:p w:rsidR="00D438D2" w:rsidRDefault="00D438D2" w:rsidP="00D438D2">
      <w:pPr>
        <w:spacing w:after="0" w:line="220" w:lineRule="auto"/>
        <w:ind w:firstLine="540"/>
        <w:jc w:val="both"/>
      </w:pPr>
      <w:r>
        <w:rPr>
          <w:rFonts w:ascii="Calibri" w:hAnsi="Calibri" w:cs="Calibri"/>
          <w:b/>
        </w:rPr>
        <w:t>Судебная практика, совпадающая с позицией финансистов.</w:t>
      </w:r>
      <w:r>
        <w:rPr>
          <w:rFonts w:ascii="Calibri" w:hAnsi="Calibri" w:cs="Calibri"/>
        </w:rPr>
        <w:t xml:space="preserve"> Вместе с тем некоторые судьи поддержали мнение о том, что при признании доходов принципал на УСНО должен ориентироваться на дату поступления денежных средств на свой счет, а не на счет агента, то есть придерживаются той же позиции, что и финансисты. Также приведем примеры из судебной практики.</w:t>
      </w:r>
    </w:p>
    <w:p w:rsidR="00D438D2" w:rsidRDefault="00D438D2" w:rsidP="00D438D2">
      <w:pPr>
        <w:spacing w:after="0" w:line="220" w:lineRule="auto"/>
        <w:ind w:firstLine="540"/>
        <w:jc w:val="both"/>
      </w:pPr>
      <w:r>
        <w:rPr>
          <w:rFonts w:ascii="Calibri" w:hAnsi="Calibri" w:cs="Calibri"/>
        </w:rPr>
        <w:t xml:space="preserve">Пример 1 - </w:t>
      </w:r>
      <w:hyperlink r:id="rId226">
        <w:r>
          <w:rPr>
            <w:rFonts w:ascii="Calibri" w:hAnsi="Calibri" w:cs="Calibri"/>
            <w:color w:val="0000FF"/>
          </w:rPr>
          <w:t>Постановление</w:t>
        </w:r>
      </w:hyperlink>
      <w:r>
        <w:rPr>
          <w:rFonts w:ascii="Calibri" w:hAnsi="Calibri" w:cs="Calibri"/>
        </w:rPr>
        <w:t xml:space="preserve"> АС СЗО от 05.03.2015 N Ф07-506/2015 по делу N А26-1017/2014. По мнению судей, </w:t>
      </w:r>
      <w:hyperlink r:id="rId227">
        <w:r>
          <w:rPr>
            <w:rFonts w:ascii="Calibri" w:hAnsi="Calibri" w:cs="Calibri"/>
            <w:color w:val="0000FF"/>
          </w:rPr>
          <w:t>п. 1 ст. 346.17</w:t>
        </w:r>
      </w:hyperlink>
      <w:r>
        <w:rPr>
          <w:rFonts w:ascii="Calibri" w:hAnsi="Calibri" w:cs="Calibri"/>
        </w:rPr>
        <w:t xml:space="preserve"> НК РФ не содержит указаний относительно того, на чей именно счет (принципала или агента) в целях налогообложения должны поступить денежные средства при реализации товаров (работ, услуг) в рамках посреднических договоров. Учитывая, что в силу </w:t>
      </w:r>
      <w:hyperlink r:id="rId228">
        <w:r>
          <w:rPr>
            <w:rFonts w:ascii="Calibri" w:hAnsi="Calibri" w:cs="Calibri"/>
            <w:color w:val="0000FF"/>
          </w:rPr>
          <w:t>п. 7 ст. 3</w:t>
        </w:r>
      </w:hyperlink>
      <w:r>
        <w:rPr>
          <w:rFonts w:ascii="Calibri" w:hAnsi="Calibri" w:cs="Calibri"/>
        </w:rPr>
        <w:t xml:space="preserve"> НК РФ все неустранимые сомнения, противоречия и неясности актов законодательства о налогах и сборах подлежат толкованию в пользу налогоплательщика, в рассматриваемом случае доходы принципала (УК) можно признавать лишь на момент поступления денежных средств на его расчетный счет (в кассу) от агентов. Причем на установленный </w:t>
      </w:r>
      <w:hyperlink r:id="rId229">
        <w:r>
          <w:rPr>
            <w:rFonts w:ascii="Calibri" w:hAnsi="Calibri" w:cs="Calibri"/>
            <w:color w:val="0000FF"/>
          </w:rPr>
          <w:t>п. 1 ст. 346.17</w:t>
        </w:r>
      </w:hyperlink>
      <w:r>
        <w:rPr>
          <w:rFonts w:ascii="Calibri" w:hAnsi="Calibri" w:cs="Calibri"/>
        </w:rPr>
        <w:t xml:space="preserve"> НК РФ порядок определения даты </w:t>
      </w:r>
      <w:r>
        <w:rPr>
          <w:rFonts w:ascii="Calibri" w:hAnsi="Calibri" w:cs="Calibri"/>
        </w:rPr>
        <w:lastRenderedPageBreak/>
        <w:t>получения дохода не влияет тот факт, что все денежные средства, поступившие на счет или в кассу агентов от населения в оплату услуг, оказанных принципалом (обществом), являются собственностью последнего.</w:t>
      </w:r>
    </w:p>
    <w:p w:rsidR="00D438D2" w:rsidRDefault="00D438D2" w:rsidP="00D438D2">
      <w:pPr>
        <w:spacing w:after="0" w:line="220" w:lineRule="auto"/>
        <w:ind w:firstLine="540"/>
        <w:jc w:val="both"/>
      </w:pPr>
      <w:r>
        <w:rPr>
          <w:rFonts w:ascii="Calibri" w:hAnsi="Calibri" w:cs="Calibri"/>
        </w:rPr>
        <w:t xml:space="preserve">Ссылка подателя жалобы (налоговой инспекции) на положения </w:t>
      </w:r>
      <w:hyperlink r:id="rId230">
        <w:r>
          <w:rPr>
            <w:rFonts w:ascii="Calibri" w:hAnsi="Calibri" w:cs="Calibri"/>
            <w:color w:val="0000FF"/>
          </w:rPr>
          <w:t>п. 3 ст. 3</w:t>
        </w:r>
      </w:hyperlink>
      <w:r>
        <w:rPr>
          <w:rFonts w:ascii="Calibri" w:hAnsi="Calibri" w:cs="Calibri"/>
        </w:rPr>
        <w:t xml:space="preserve"> Федерального закона от 03.06.2009 N 103-ФЗ "О деятельности по приему платежей физических лиц, осуществляемой платежными агентами" судьями отклонена. Указанным </w:t>
      </w:r>
      <w:hyperlink r:id="rId231">
        <w:r>
          <w:rPr>
            <w:rFonts w:ascii="Calibri" w:hAnsi="Calibri" w:cs="Calibri"/>
            <w:color w:val="0000FF"/>
          </w:rPr>
          <w:t>пунктом</w:t>
        </w:r>
      </w:hyperlink>
      <w:r>
        <w:rPr>
          <w:rFonts w:ascii="Calibri" w:hAnsi="Calibri" w:cs="Calibri"/>
        </w:rPr>
        <w:t xml:space="preserve"> предусмотрено: денежное обязательство физического лица перед поставщиком считается исполненным в размере внесенных платежному агенту наличных денежных средств, за исключением вознаграждения, с момента их передачи платежному агенту. Приведенной </w:t>
      </w:r>
      <w:hyperlink r:id="rId232">
        <w:r>
          <w:rPr>
            <w:rFonts w:ascii="Calibri" w:hAnsi="Calibri" w:cs="Calibri"/>
            <w:color w:val="0000FF"/>
          </w:rPr>
          <w:t>нормой</w:t>
        </w:r>
      </w:hyperlink>
      <w:r>
        <w:rPr>
          <w:rFonts w:ascii="Calibri" w:hAnsi="Calibri" w:cs="Calibri"/>
        </w:rPr>
        <w:t xml:space="preserve"> установлен порядок признания исполненной физическим лицом обязанности по оплате тех или иных услуг, но не признания дохода принципала, применяющего кассовый метод.</w:t>
      </w:r>
    </w:p>
    <w:p w:rsidR="00D438D2" w:rsidRDefault="00D438D2" w:rsidP="00D438D2">
      <w:pPr>
        <w:spacing w:after="0" w:line="220" w:lineRule="auto"/>
        <w:ind w:firstLine="540"/>
        <w:jc w:val="both"/>
      </w:pPr>
      <w:r>
        <w:rPr>
          <w:rFonts w:ascii="Calibri" w:hAnsi="Calibri" w:cs="Calibri"/>
        </w:rPr>
        <w:t>При таких обстоятельствах суды пришли к выводу об отсутствии оснований для включения в налоговую базу управляющей компании, применяющей кассовый метод, денежных средств, полученных агентами от населения, но не перечисленных агентами принципалу на конец отчетного периода.</w:t>
      </w:r>
    </w:p>
    <w:p w:rsidR="00D438D2" w:rsidRDefault="00D438D2" w:rsidP="00D438D2">
      <w:pPr>
        <w:spacing w:after="0" w:line="220" w:lineRule="auto"/>
        <w:ind w:firstLine="540"/>
        <w:jc w:val="both"/>
      </w:pPr>
      <w:r>
        <w:rPr>
          <w:rFonts w:ascii="Calibri" w:hAnsi="Calibri" w:cs="Calibri"/>
        </w:rPr>
        <w:t xml:space="preserve">Пример 2 - </w:t>
      </w:r>
      <w:hyperlink r:id="rId233">
        <w:r>
          <w:rPr>
            <w:rFonts w:ascii="Calibri" w:hAnsi="Calibri" w:cs="Calibri"/>
            <w:color w:val="0000FF"/>
          </w:rPr>
          <w:t>Постановление</w:t>
        </w:r>
      </w:hyperlink>
      <w:r>
        <w:rPr>
          <w:rFonts w:ascii="Calibri" w:hAnsi="Calibri" w:cs="Calibri"/>
        </w:rPr>
        <w:t xml:space="preserve"> ФАС ВСО от 04.07.2013 N Ф02-2712/2013 по делу N А33-17140/2012. Момент получения доходов при исчислении единого налога, уплачиваемого по УСНО, общество (комитент, поручитель) определяло как дату поступления на его расчетный счет денежных средств от реализации товаров и услуг, полученных комиссионером и поверенным в рамках соответствующих посреднических договоров. Судьи сочли это правильным. Тот факт, что все денежные средства, поступившие на счет или в кассу комиссионера, поверенного от покупателей в оплату реализованного товара, являются собственностью комитента, поручителя, не влияет на порядок определения даты получения дохода, установленный </w:t>
      </w:r>
      <w:hyperlink r:id="rId234">
        <w:r>
          <w:rPr>
            <w:rFonts w:ascii="Calibri" w:hAnsi="Calibri" w:cs="Calibri"/>
            <w:color w:val="0000FF"/>
          </w:rPr>
          <w:t>п. 1 ст. 346.17</w:t>
        </w:r>
      </w:hyperlink>
      <w:r>
        <w:rPr>
          <w:rFonts w:ascii="Calibri" w:hAnsi="Calibri" w:cs="Calibri"/>
        </w:rPr>
        <w:t xml:space="preserve"> НК РФ. В итоге суды пришли к выводу об отсутствии оснований для включения обществом в налогооблагаемую базу сумм фактически не полученных (не перечисленных комиссионером) доходов, не подлежащих признанию в качестве таковых в целях исчисления единого налога, уплачиваемого в связи с применением УСНО.</w:t>
      </w:r>
    </w:p>
    <w:p w:rsidR="00D438D2" w:rsidRDefault="00D438D2" w:rsidP="00D438D2">
      <w:pPr>
        <w:spacing w:after="0" w:line="220" w:lineRule="auto"/>
        <w:ind w:firstLine="540"/>
        <w:jc w:val="both"/>
      </w:pPr>
      <w:r>
        <w:rPr>
          <w:rFonts w:ascii="Calibri" w:hAnsi="Calibri" w:cs="Calibri"/>
        </w:rPr>
        <w:t xml:space="preserve">Пример 3 - </w:t>
      </w:r>
      <w:hyperlink r:id="rId235">
        <w:r>
          <w:rPr>
            <w:rFonts w:ascii="Calibri" w:hAnsi="Calibri" w:cs="Calibri"/>
            <w:color w:val="0000FF"/>
          </w:rPr>
          <w:t>Постановление</w:t>
        </w:r>
      </w:hyperlink>
      <w:r>
        <w:rPr>
          <w:rFonts w:ascii="Calibri" w:hAnsi="Calibri" w:cs="Calibri"/>
        </w:rPr>
        <w:t xml:space="preserve"> ФАС СКО от 23.09.2010 по делу N А32-44399/2009, в передаче которого в Президиум ВАС для пересмотра отказано </w:t>
      </w:r>
      <w:hyperlink r:id="rId236">
        <w:r>
          <w:rPr>
            <w:rFonts w:ascii="Calibri" w:hAnsi="Calibri" w:cs="Calibri"/>
            <w:color w:val="0000FF"/>
          </w:rPr>
          <w:t>Определением</w:t>
        </w:r>
      </w:hyperlink>
      <w:r>
        <w:rPr>
          <w:rFonts w:ascii="Calibri" w:hAnsi="Calibri" w:cs="Calibri"/>
        </w:rPr>
        <w:t xml:space="preserve"> ВАС РФ от 09.02.2011 N ВАС-9237/10. Объектом налогообложения при использовании УСНО являются реально полученные налогоплательщиком денежные средства. Необходимым условием для включения в налоговую базу по единому налогу дохода является его непосредственное получение. Законодательство о налогах и сборах не предусматривает отнесение к объекту обложения единым налогом неполученных доходов. Поэтому, по мнению суда, сумма, полученная от реализации объекта недвижимости через агента, является для принципала выручкой от реализации. Однако соответствующие суммы признаются доходами после утверждения отчета агента и поступления средств на расчетный счет принципала либо при погашении задолженности перед принципалом иным способом.</w:t>
      </w:r>
    </w:p>
    <w:p w:rsidR="00D438D2" w:rsidRDefault="00D438D2" w:rsidP="00D438D2">
      <w:pPr>
        <w:spacing w:after="0" w:line="220" w:lineRule="auto"/>
        <w:ind w:firstLine="540"/>
        <w:jc w:val="both"/>
      </w:pPr>
      <w:r>
        <w:rPr>
          <w:rFonts w:ascii="Calibri" w:hAnsi="Calibri" w:cs="Calibri"/>
        </w:rPr>
        <w:t xml:space="preserve">И еще - в Итоговой </w:t>
      </w:r>
      <w:hyperlink r:id="rId237">
        <w:r>
          <w:rPr>
            <w:rFonts w:ascii="Calibri" w:hAnsi="Calibri" w:cs="Calibri"/>
            <w:color w:val="0000FF"/>
          </w:rPr>
          <w:t>справке</w:t>
        </w:r>
      </w:hyperlink>
      <w:r>
        <w:rPr>
          <w:rFonts w:ascii="Calibri" w:hAnsi="Calibri" w:cs="Calibri"/>
        </w:rPr>
        <w:t xml:space="preserve"> по вопросам, возникающим при рассмотрении споров, связанных с применением законодательства о специальных налоговых режимах (одобрена Президиумом ФАС УО от 23.12.2011), рассмотрен вопрос о том, как должен учитывать доходы принципал, который уплачивает налог по УСНО, если в расчетах участвует агент.</w:t>
      </w:r>
    </w:p>
    <w:p w:rsidR="00D438D2" w:rsidRDefault="00D438D2" w:rsidP="00D438D2">
      <w:pPr>
        <w:spacing w:after="0" w:line="220" w:lineRule="auto"/>
        <w:ind w:firstLine="540"/>
        <w:jc w:val="both"/>
      </w:pPr>
      <w:r>
        <w:rPr>
          <w:rFonts w:ascii="Calibri" w:hAnsi="Calibri" w:cs="Calibri"/>
        </w:rPr>
        <w:t>Ответ таков. Если в расчетах участвует агент, принципал учитывает доходы по мере поступления выручки на свой расчетный счет или в кассу. Таким образом, средства, не поступившие на счет (в кассу) налогоплательщика, не признаются доходом в целях исчисления налога, уплачиваемого в связи с применением УСНО.</w:t>
      </w:r>
    </w:p>
    <w:p w:rsidR="00D438D2" w:rsidRDefault="00D438D2" w:rsidP="00D438D2">
      <w:pPr>
        <w:spacing w:after="0" w:line="220" w:lineRule="auto"/>
        <w:jc w:val="both"/>
      </w:pPr>
    </w:p>
    <w:p w:rsidR="00D438D2" w:rsidRDefault="00D438D2" w:rsidP="00D438D2">
      <w:pPr>
        <w:spacing w:after="0" w:line="220" w:lineRule="auto"/>
        <w:jc w:val="center"/>
        <w:outlineLvl w:val="1"/>
      </w:pPr>
      <w:r>
        <w:rPr>
          <w:rFonts w:ascii="Calibri" w:hAnsi="Calibri" w:cs="Calibri"/>
          <w:b/>
        </w:rPr>
        <w:t>Признание расходов</w:t>
      </w:r>
    </w:p>
    <w:p w:rsidR="00D438D2" w:rsidRDefault="00D438D2" w:rsidP="00D438D2">
      <w:pPr>
        <w:spacing w:after="0" w:line="220" w:lineRule="auto"/>
        <w:jc w:val="both"/>
      </w:pPr>
    </w:p>
    <w:p w:rsidR="00D438D2" w:rsidRDefault="00D438D2" w:rsidP="00D438D2">
      <w:pPr>
        <w:spacing w:after="0" w:line="220" w:lineRule="auto"/>
        <w:ind w:firstLine="540"/>
        <w:jc w:val="both"/>
      </w:pPr>
      <w:r>
        <w:rPr>
          <w:rFonts w:ascii="Calibri" w:hAnsi="Calibri" w:cs="Calibri"/>
        </w:rPr>
        <w:t xml:space="preserve">Список расходов, которые можно учесть при определении объекта налогообложения по УСНО, строго регламентирован - закрытый перечень приведен в </w:t>
      </w:r>
      <w:hyperlink r:id="rId238">
        <w:r>
          <w:rPr>
            <w:rFonts w:ascii="Calibri" w:hAnsi="Calibri" w:cs="Calibri"/>
            <w:color w:val="0000FF"/>
          </w:rPr>
          <w:t>п. 1 ст. 346.16</w:t>
        </w:r>
      </w:hyperlink>
      <w:r>
        <w:rPr>
          <w:rFonts w:ascii="Calibri" w:hAnsi="Calibri" w:cs="Calibri"/>
        </w:rPr>
        <w:t xml:space="preserve"> НК РФ. В нем числятся расходы на выплату комиссионных, агентских вознаграждений и вознаграждений по договорам поручения </w:t>
      </w:r>
      <w:hyperlink r:id="rId239">
        <w:r>
          <w:rPr>
            <w:rFonts w:ascii="Calibri" w:hAnsi="Calibri" w:cs="Calibri"/>
            <w:color w:val="0000FF"/>
          </w:rPr>
          <w:t>(</w:t>
        </w:r>
        <w:proofErr w:type="spellStart"/>
        <w:r>
          <w:rPr>
            <w:rFonts w:ascii="Calibri" w:hAnsi="Calibri" w:cs="Calibri"/>
            <w:color w:val="0000FF"/>
          </w:rPr>
          <w:t>пп</w:t>
        </w:r>
        <w:proofErr w:type="spellEnd"/>
        <w:r>
          <w:rPr>
            <w:rFonts w:ascii="Calibri" w:hAnsi="Calibri" w:cs="Calibri"/>
            <w:color w:val="0000FF"/>
          </w:rPr>
          <w:t>. 24)</w:t>
        </w:r>
      </w:hyperlink>
      <w:r>
        <w:rPr>
          <w:rFonts w:ascii="Calibri" w:hAnsi="Calibri" w:cs="Calibri"/>
        </w:rPr>
        <w:t>.</w:t>
      </w:r>
    </w:p>
    <w:p w:rsidR="00D438D2" w:rsidRDefault="00D438D2" w:rsidP="00D438D2">
      <w:pPr>
        <w:spacing w:after="0" w:line="220" w:lineRule="auto"/>
        <w:ind w:firstLine="540"/>
        <w:jc w:val="both"/>
      </w:pPr>
      <w:r>
        <w:rPr>
          <w:rFonts w:ascii="Calibri" w:hAnsi="Calibri" w:cs="Calibri"/>
        </w:rPr>
        <w:t xml:space="preserve">Таким образом, если УК-принципал применяет УСНО с объектом налогообложения "доходы минус расходы", то согласно </w:t>
      </w:r>
      <w:hyperlink r:id="rId240">
        <w:proofErr w:type="spellStart"/>
        <w:r>
          <w:rPr>
            <w:rFonts w:ascii="Calibri" w:hAnsi="Calibri" w:cs="Calibri"/>
            <w:color w:val="0000FF"/>
          </w:rPr>
          <w:t>пп</w:t>
        </w:r>
        <w:proofErr w:type="spellEnd"/>
        <w:r>
          <w:rPr>
            <w:rFonts w:ascii="Calibri" w:hAnsi="Calibri" w:cs="Calibri"/>
            <w:color w:val="0000FF"/>
          </w:rPr>
          <w:t>. 24 п. 1 ст. 346.16</w:t>
        </w:r>
      </w:hyperlink>
      <w:r>
        <w:rPr>
          <w:rFonts w:ascii="Calibri" w:hAnsi="Calibri" w:cs="Calibri"/>
        </w:rPr>
        <w:t xml:space="preserve"> расходы на выплату агентского вознаграждения могут быть учтены при определении налоговой базы (см. также Письма Минфина РФ от 22.07.2019 </w:t>
      </w:r>
      <w:hyperlink r:id="rId241">
        <w:r>
          <w:rPr>
            <w:rFonts w:ascii="Calibri" w:hAnsi="Calibri" w:cs="Calibri"/>
            <w:color w:val="0000FF"/>
          </w:rPr>
          <w:t>N 03-11-11/54491</w:t>
        </w:r>
      </w:hyperlink>
      <w:r>
        <w:rPr>
          <w:rFonts w:ascii="Calibri" w:hAnsi="Calibri" w:cs="Calibri"/>
        </w:rPr>
        <w:t xml:space="preserve">, от 24.01.2013 </w:t>
      </w:r>
      <w:hyperlink r:id="rId242">
        <w:r>
          <w:rPr>
            <w:rFonts w:ascii="Calibri" w:hAnsi="Calibri" w:cs="Calibri"/>
            <w:color w:val="0000FF"/>
          </w:rPr>
          <w:t>N 03-11-11/28</w:t>
        </w:r>
      </w:hyperlink>
      <w:r>
        <w:rPr>
          <w:rFonts w:ascii="Calibri" w:hAnsi="Calibri" w:cs="Calibri"/>
        </w:rPr>
        <w:t>).</w:t>
      </w:r>
    </w:p>
    <w:p w:rsidR="00D438D2" w:rsidRDefault="00D438D2" w:rsidP="00D438D2">
      <w:pPr>
        <w:spacing w:after="0" w:line="220" w:lineRule="auto"/>
        <w:ind w:firstLine="540"/>
        <w:jc w:val="both"/>
      </w:pPr>
      <w:r>
        <w:rPr>
          <w:rFonts w:ascii="Calibri" w:hAnsi="Calibri" w:cs="Calibri"/>
        </w:rPr>
        <w:t xml:space="preserve">Расходами налогоплательщика на УСНО признаются затраты после их фактической оплаты. Оплатой товаров (работ, услуг), имущественных прав признается прекращение обязательства налогоплательщика - их приобретателя перед продавцом, которое непосредственно связано с поставкой этих товаров (выполнением работ, оказанием услуг), передачей имущественных прав. Указанные затраты учитываются в составе расходов с учетом особенностей, предусмотренных </w:t>
      </w:r>
      <w:hyperlink r:id="rId243">
        <w:r>
          <w:rPr>
            <w:rFonts w:ascii="Calibri" w:hAnsi="Calibri" w:cs="Calibri"/>
            <w:color w:val="0000FF"/>
          </w:rPr>
          <w:t>п. 2 ст. 346.17</w:t>
        </w:r>
      </w:hyperlink>
      <w:r>
        <w:rPr>
          <w:rFonts w:ascii="Calibri" w:hAnsi="Calibri" w:cs="Calibri"/>
        </w:rPr>
        <w:t xml:space="preserve"> НК РФ.</w:t>
      </w:r>
    </w:p>
    <w:p w:rsidR="00D438D2" w:rsidRDefault="00D438D2" w:rsidP="00D438D2">
      <w:pPr>
        <w:spacing w:after="0" w:line="220" w:lineRule="auto"/>
        <w:ind w:firstLine="540"/>
        <w:jc w:val="both"/>
      </w:pPr>
      <w:r>
        <w:rPr>
          <w:rFonts w:ascii="Calibri" w:hAnsi="Calibri" w:cs="Calibri"/>
        </w:rPr>
        <w:t>Так, материальные расходы (в том числе на приобретение сырья и материалов) признаются в момент погашения задолженности путем списания денежных средств с расчетного счета налогоплательщика, выплаты из кассы, а при ином способе погашения задолженности - в момент указанного погашения.</w:t>
      </w:r>
    </w:p>
    <w:p w:rsidR="00D438D2" w:rsidRDefault="00D438D2" w:rsidP="00D438D2">
      <w:pPr>
        <w:spacing w:after="0" w:line="220" w:lineRule="auto"/>
        <w:ind w:firstLine="540"/>
        <w:jc w:val="both"/>
      </w:pPr>
      <w:r>
        <w:rPr>
          <w:rFonts w:ascii="Calibri" w:hAnsi="Calibri" w:cs="Calibri"/>
        </w:rPr>
        <w:t xml:space="preserve">Управляющие организации, заключившие договоры </w:t>
      </w:r>
      <w:proofErr w:type="spellStart"/>
      <w:r>
        <w:rPr>
          <w:rFonts w:ascii="Calibri" w:hAnsi="Calibri" w:cs="Calibri"/>
        </w:rPr>
        <w:t>ресурсоснабжения</w:t>
      </w:r>
      <w:proofErr w:type="spellEnd"/>
      <w:r>
        <w:rPr>
          <w:rFonts w:ascii="Calibri" w:hAnsi="Calibri" w:cs="Calibri"/>
        </w:rPr>
        <w:t xml:space="preserve"> (договоры на оказание услуг по обращению с ТКО) с РСО (региональными операторами), не учитывают при исчислении "упрощенного" налога в составе материальных расходов средства, перечисленные в оплату коммунальных услуг. Это касается ситуации, когда указанные средства получены УК от собственников (пользователей) недвижимости в оплату оказанных им коммунальных услуг и не учитывались при определении объекта налогообложения в соответствии с </w:t>
      </w:r>
      <w:hyperlink r:id="rId244">
        <w:proofErr w:type="spellStart"/>
        <w:r>
          <w:rPr>
            <w:rFonts w:ascii="Calibri" w:hAnsi="Calibri" w:cs="Calibri"/>
            <w:color w:val="0000FF"/>
          </w:rPr>
          <w:t>пп</w:t>
        </w:r>
        <w:proofErr w:type="spellEnd"/>
        <w:r>
          <w:rPr>
            <w:rFonts w:ascii="Calibri" w:hAnsi="Calibri" w:cs="Calibri"/>
            <w:color w:val="0000FF"/>
          </w:rPr>
          <w:t>. 4 п. 1.1 ст. 346.15</w:t>
        </w:r>
      </w:hyperlink>
      <w:r>
        <w:rPr>
          <w:rFonts w:ascii="Calibri" w:hAnsi="Calibri" w:cs="Calibri"/>
        </w:rPr>
        <w:t xml:space="preserve"> НК РФ.</w:t>
      </w:r>
    </w:p>
    <w:p w:rsidR="00D438D2" w:rsidRDefault="00D438D2" w:rsidP="00D438D2">
      <w:pPr>
        <w:spacing w:after="0" w:line="220" w:lineRule="auto"/>
        <w:ind w:firstLine="540"/>
        <w:jc w:val="both"/>
      </w:pPr>
      <w:r>
        <w:rPr>
          <w:rFonts w:ascii="Calibri" w:hAnsi="Calibri" w:cs="Calibri"/>
        </w:rPr>
        <w:t>Считаем, что УК-принципал может учесть при определении объекта налогообложения в составе расходов всю сумму причитающегося агенту агентского вознаграждения, в том числе касающегося оплаты приема агентом платы за коммунальные услуги.</w:t>
      </w:r>
    </w:p>
    <w:p w:rsidR="00D438D2" w:rsidRDefault="00D438D2" w:rsidP="00D438D2">
      <w:pPr>
        <w:spacing w:after="0" w:line="220" w:lineRule="auto"/>
        <w:ind w:firstLine="540"/>
        <w:jc w:val="both"/>
      </w:pPr>
      <w:r>
        <w:rPr>
          <w:rFonts w:ascii="Calibri" w:hAnsi="Calibri" w:cs="Calibri"/>
        </w:rPr>
        <w:lastRenderedPageBreak/>
        <w:t xml:space="preserve">Что касается момента признания расхода в виде агентского вознаграждения, удерживаемого из средств, перечисляемых агентом УК-принципалу, считаем возможным ориентироваться на позицию, изложенную в </w:t>
      </w:r>
      <w:hyperlink r:id="rId245">
        <w:r>
          <w:rPr>
            <w:rFonts w:ascii="Calibri" w:hAnsi="Calibri" w:cs="Calibri"/>
            <w:color w:val="0000FF"/>
          </w:rPr>
          <w:t>Письме</w:t>
        </w:r>
      </w:hyperlink>
      <w:r>
        <w:rPr>
          <w:rFonts w:ascii="Calibri" w:hAnsi="Calibri" w:cs="Calibri"/>
        </w:rPr>
        <w:t xml:space="preserve"> УФНС по г. Москве от 02.09.2010 N 20-14/2/092620@.</w:t>
      </w:r>
    </w:p>
    <w:p w:rsidR="00D438D2" w:rsidRDefault="00D438D2" w:rsidP="00D438D2">
      <w:pPr>
        <w:spacing w:after="0" w:line="220" w:lineRule="auto"/>
        <w:ind w:firstLine="540"/>
        <w:jc w:val="both"/>
      </w:pPr>
      <w:r>
        <w:rPr>
          <w:rFonts w:ascii="Calibri" w:hAnsi="Calibri" w:cs="Calibri"/>
        </w:rPr>
        <w:t>Если агентское вознаграждение удерживается агентом из денежных средств, причитающихся принципалу на УСНО, то данную сумму последний вправе учитывать в составе налоговых расходов на дату утверждения отчета агента, в котором указываются суммы выручки, полученной от населения, и агентского вознаграждения, причитающегося агенту.</w:t>
      </w:r>
    </w:p>
    <w:p w:rsidR="00D438D2" w:rsidRDefault="00D438D2" w:rsidP="00D438D2">
      <w:pPr>
        <w:spacing w:after="0" w:line="220" w:lineRule="auto"/>
        <w:ind w:firstLine="540"/>
        <w:jc w:val="both"/>
      </w:pPr>
      <w:r>
        <w:rPr>
          <w:rFonts w:ascii="Calibri" w:hAnsi="Calibri" w:cs="Calibri"/>
        </w:rPr>
        <w:t>И еще важный момент: для учета в составе расходов агентского вознаграждения к отчету агента должны прилагаться первичные документы, подтверждающие сумму расходов на выплату вознаграждения. Московские налоговики этот перечень раскрыли так: акт оказанных услуг, счет, счет-фактура и посреднический договор.</w:t>
      </w:r>
    </w:p>
    <w:p w:rsidR="00D438D2" w:rsidRDefault="00D438D2" w:rsidP="00D438D2">
      <w:pPr>
        <w:spacing w:after="0" w:line="220" w:lineRule="auto"/>
        <w:jc w:val="both"/>
      </w:pPr>
    </w:p>
    <w:p w:rsidR="00D438D2" w:rsidRDefault="00D438D2" w:rsidP="00D438D2">
      <w:pPr>
        <w:spacing w:after="0" w:line="220" w:lineRule="auto"/>
        <w:jc w:val="center"/>
        <w:outlineLvl w:val="0"/>
      </w:pPr>
      <w:r>
        <w:rPr>
          <w:rFonts w:ascii="Calibri" w:hAnsi="Calibri" w:cs="Calibri"/>
          <w:b/>
        </w:rPr>
        <w:t>Учет у агента на УСНО</w:t>
      </w:r>
    </w:p>
    <w:p w:rsidR="00D438D2" w:rsidRDefault="00D438D2" w:rsidP="00D438D2">
      <w:pPr>
        <w:spacing w:after="0" w:line="220" w:lineRule="auto"/>
        <w:jc w:val="both"/>
      </w:pPr>
    </w:p>
    <w:p w:rsidR="00D438D2" w:rsidRDefault="00D438D2" w:rsidP="00D438D2">
      <w:pPr>
        <w:spacing w:after="0" w:line="220" w:lineRule="auto"/>
        <w:ind w:firstLine="540"/>
        <w:jc w:val="both"/>
      </w:pPr>
      <w:r>
        <w:rPr>
          <w:rFonts w:ascii="Calibri" w:hAnsi="Calibri" w:cs="Calibri"/>
        </w:rPr>
        <w:t xml:space="preserve">В соответствии с </w:t>
      </w:r>
      <w:hyperlink r:id="rId246">
        <w:proofErr w:type="spellStart"/>
        <w:r>
          <w:rPr>
            <w:rFonts w:ascii="Calibri" w:hAnsi="Calibri" w:cs="Calibri"/>
            <w:color w:val="0000FF"/>
          </w:rPr>
          <w:t>пп</w:t>
        </w:r>
        <w:proofErr w:type="spellEnd"/>
        <w:r>
          <w:rPr>
            <w:rFonts w:ascii="Calibri" w:hAnsi="Calibri" w:cs="Calibri"/>
            <w:color w:val="0000FF"/>
          </w:rPr>
          <w:t>. 1 п. 1.1 ст. 346.15</w:t>
        </w:r>
      </w:hyperlink>
      <w:r>
        <w:rPr>
          <w:rFonts w:ascii="Calibri" w:hAnsi="Calibri" w:cs="Calibri"/>
        </w:rPr>
        <w:t xml:space="preserve"> НК РФ при определении объекта обложения налогом, уплачиваемым в связи с применением УСНО, не учитываются доходы, указанные в </w:t>
      </w:r>
      <w:hyperlink r:id="rId247">
        <w:r>
          <w:rPr>
            <w:rFonts w:ascii="Calibri" w:hAnsi="Calibri" w:cs="Calibri"/>
            <w:color w:val="0000FF"/>
          </w:rPr>
          <w:t>ст. 251</w:t>
        </w:r>
      </w:hyperlink>
      <w:r>
        <w:rPr>
          <w:rFonts w:ascii="Calibri" w:hAnsi="Calibri" w:cs="Calibri"/>
        </w:rPr>
        <w:t xml:space="preserve"> НК РФ.</w:t>
      </w:r>
    </w:p>
    <w:p w:rsidR="00D438D2" w:rsidRDefault="00D438D2" w:rsidP="00D438D2">
      <w:pPr>
        <w:spacing w:after="0" w:line="220" w:lineRule="auto"/>
        <w:ind w:firstLine="540"/>
        <w:jc w:val="both"/>
      </w:pPr>
      <w:r>
        <w:rPr>
          <w:rFonts w:ascii="Calibri" w:hAnsi="Calibri" w:cs="Calibri"/>
        </w:rPr>
        <w:t xml:space="preserve">В свою очередь, </w:t>
      </w:r>
      <w:hyperlink r:id="rId248">
        <w:proofErr w:type="spellStart"/>
        <w:r>
          <w:rPr>
            <w:rFonts w:ascii="Calibri" w:hAnsi="Calibri" w:cs="Calibri"/>
            <w:color w:val="0000FF"/>
          </w:rPr>
          <w:t>пп</w:t>
        </w:r>
        <w:proofErr w:type="spellEnd"/>
        <w:r>
          <w:rPr>
            <w:rFonts w:ascii="Calibri" w:hAnsi="Calibri" w:cs="Calibri"/>
            <w:color w:val="0000FF"/>
          </w:rPr>
          <w:t>. 9 п. 1 ст. 251</w:t>
        </w:r>
      </w:hyperlink>
      <w:r>
        <w:rPr>
          <w:rFonts w:ascii="Calibri" w:hAnsi="Calibri" w:cs="Calibri"/>
        </w:rPr>
        <w:t xml:space="preserve"> НК РФ установлено, что при определении налоговой базы не учитываются доходы в виде имущества (включая денежные средства), поступившего комиссионеру, агенту и (или) иному поверенному:</w:t>
      </w:r>
    </w:p>
    <w:p w:rsidR="00D438D2" w:rsidRDefault="00D438D2" w:rsidP="00D438D2">
      <w:pPr>
        <w:spacing w:after="0" w:line="220" w:lineRule="auto"/>
        <w:ind w:firstLine="540"/>
        <w:jc w:val="both"/>
      </w:pPr>
      <w:r>
        <w:rPr>
          <w:rFonts w:ascii="Calibri" w:hAnsi="Calibri" w:cs="Calibri"/>
        </w:rPr>
        <w:t>- в связи с исполнением обязательств по договору комиссии, агентскому договору или другому аналогичному договору;</w:t>
      </w:r>
    </w:p>
    <w:p w:rsidR="00D438D2" w:rsidRDefault="00D438D2" w:rsidP="00D438D2">
      <w:pPr>
        <w:spacing w:after="0" w:line="220" w:lineRule="auto"/>
        <w:ind w:firstLine="540"/>
        <w:jc w:val="both"/>
      </w:pPr>
      <w:r>
        <w:rPr>
          <w:rFonts w:ascii="Calibri" w:hAnsi="Calibri" w:cs="Calibri"/>
        </w:rPr>
        <w:t>- в счет возмещения затрат, произведенных комиссионером, агентом и (или) иным поверенным за комитента, принципала и (или) иного доверителя, если такие затраты не подлежат включению в состав расходов комиссионера, агента и (или) иного поверенного в соответствии с условиями заключенных договоров.</w:t>
      </w:r>
    </w:p>
    <w:p w:rsidR="00D438D2" w:rsidRDefault="00D438D2" w:rsidP="00D438D2">
      <w:pPr>
        <w:spacing w:after="0" w:line="220" w:lineRule="auto"/>
        <w:ind w:firstLine="540"/>
        <w:jc w:val="both"/>
      </w:pPr>
      <w:r>
        <w:rPr>
          <w:rFonts w:ascii="Calibri" w:hAnsi="Calibri" w:cs="Calibri"/>
        </w:rPr>
        <w:t>К указанным доходам не относится комиссионное, агентское или иное аналогичное вознаграждение.</w:t>
      </w:r>
    </w:p>
    <w:p w:rsidR="00D438D2" w:rsidRDefault="00D438D2" w:rsidP="00D438D2">
      <w:pPr>
        <w:spacing w:after="0" w:line="220" w:lineRule="auto"/>
        <w:ind w:firstLine="540"/>
        <w:jc w:val="both"/>
      </w:pPr>
      <w:r>
        <w:rPr>
          <w:rFonts w:ascii="Calibri" w:hAnsi="Calibri" w:cs="Calibri"/>
        </w:rPr>
        <w:t xml:space="preserve">Согласно </w:t>
      </w:r>
      <w:hyperlink r:id="rId249">
        <w:r>
          <w:rPr>
            <w:rFonts w:ascii="Calibri" w:hAnsi="Calibri" w:cs="Calibri"/>
            <w:color w:val="0000FF"/>
          </w:rPr>
          <w:t>п. 1 ст. 346.17</w:t>
        </w:r>
      </w:hyperlink>
      <w:r>
        <w:rPr>
          <w:rFonts w:ascii="Calibri" w:hAnsi="Calibri" w:cs="Calibri"/>
        </w:rPr>
        <w:t xml:space="preserve"> НК РФ в целях гл. 26.2 НК РФ датой получения доходов от реализации признается день поступления денежных средств на счета в банках и (или) в кассу, получения иного имущества (работ, услуг) и (или) имущественных прав, а также погашения задолженности (оплаты) налогоплательщику иным способом (кассовый метод).</w:t>
      </w:r>
    </w:p>
    <w:p w:rsidR="00D438D2" w:rsidRDefault="00D438D2" w:rsidP="00D438D2">
      <w:pPr>
        <w:spacing w:after="0" w:line="220" w:lineRule="auto"/>
        <w:ind w:firstLine="540"/>
        <w:jc w:val="both"/>
      </w:pPr>
      <w:r>
        <w:rPr>
          <w:rFonts w:ascii="Calibri" w:hAnsi="Calibri" w:cs="Calibri"/>
        </w:rPr>
        <w:t>Особенности налогового учета доходов агентом, применяющим УСНО, определяются в зависимости от условий, предусмотренных заключенным агентским договором. При этом агентское вознаграждение как доход от реализации учитывается при определении объекта налогообложения по "упрощенному" налогу в общеустановленном порядке (</w:t>
      </w:r>
      <w:hyperlink r:id="rId250">
        <w:r>
          <w:rPr>
            <w:rFonts w:ascii="Calibri" w:hAnsi="Calibri" w:cs="Calibri"/>
            <w:color w:val="0000FF"/>
          </w:rPr>
          <w:t>Письмо</w:t>
        </w:r>
      </w:hyperlink>
      <w:r>
        <w:rPr>
          <w:rFonts w:ascii="Calibri" w:hAnsi="Calibri" w:cs="Calibri"/>
        </w:rPr>
        <w:t xml:space="preserve"> Минфина РФ от 31.12.2020 N 03-11-11/116896).</w:t>
      </w:r>
    </w:p>
    <w:p w:rsidR="00D438D2" w:rsidRDefault="00D438D2" w:rsidP="00D438D2">
      <w:pPr>
        <w:spacing w:after="0" w:line="220" w:lineRule="auto"/>
        <w:ind w:firstLine="540"/>
        <w:jc w:val="both"/>
      </w:pPr>
      <w:r>
        <w:rPr>
          <w:rFonts w:ascii="Calibri" w:hAnsi="Calibri" w:cs="Calibri"/>
        </w:rPr>
        <w:t xml:space="preserve">Соответственно, у агента, применяющего УСНО, в составе доходов при определении объекта налогообложения учитывается только агентское вознаграждение (Письма Минфина РФ от 22.12.2020 </w:t>
      </w:r>
      <w:hyperlink r:id="rId251">
        <w:r>
          <w:rPr>
            <w:rFonts w:ascii="Calibri" w:hAnsi="Calibri" w:cs="Calibri"/>
            <w:color w:val="0000FF"/>
          </w:rPr>
          <w:t>N 03-11-06/2/112612</w:t>
        </w:r>
      </w:hyperlink>
      <w:r>
        <w:rPr>
          <w:rFonts w:ascii="Calibri" w:hAnsi="Calibri" w:cs="Calibri"/>
        </w:rPr>
        <w:t xml:space="preserve">, от 20.11.2020 </w:t>
      </w:r>
      <w:hyperlink r:id="rId252">
        <w:r>
          <w:rPr>
            <w:rFonts w:ascii="Calibri" w:hAnsi="Calibri" w:cs="Calibri"/>
            <w:color w:val="0000FF"/>
          </w:rPr>
          <w:t>N 03-11-11/101601</w:t>
        </w:r>
      </w:hyperlink>
      <w:r>
        <w:rPr>
          <w:rFonts w:ascii="Calibri" w:hAnsi="Calibri" w:cs="Calibri"/>
        </w:rPr>
        <w:t xml:space="preserve">, от 11.09.2020 </w:t>
      </w:r>
      <w:hyperlink r:id="rId253">
        <w:r>
          <w:rPr>
            <w:rFonts w:ascii="Calibri" w:hAnsi="Calibri" w:cs="Calibri"/>
            <w:color w:val="0000FF"/>
          </w:rPr>
          <w:t>N 03-11-06/2/80000</w:t>
        </w:r>
      </w:hyperlink>
      <w:r>
        <w:rPr>
          <w:rFonts w:ascii="Calibri" w:hAnsi="Calibri" w:cs="Calibri"/>
        </w:rPr>
        <w:t xml:space="preserve">, от 01.04.2019 </w:t>
      </w:r>
      <w:hyperlink r:id="rId254">
        <w:r>
          <w:rPr>
            <w:rFonts w:ascii="Calibri" w:hAnsi="Calibri" w:cs="Calibri"/>
            <w:color w:val="0000FF"/>
          </w:rPr>
          <w:t>N 03-11-06/2/22193</w:t>
        </w:r>
      </w:hyperlink>
      <w:r>
        <w:rPr>
          <w:rFonts w:ascii="Calibri" w:hAnsi="Calibri" w:cs="Calibri"/>
        </w:rPr>
        <w:t xml:space="preserve">, от 12.12.2018 </w:t>
      </w:r>
      <w:hyperlink r:id="rId255">
        <w:r>
          <w:rPr>
            <w:rFonts w:ascii="Calibri" w:hAnsi="Calibri" w:cs="Calibri"/>
            <w:color w:val="0000FF"/>
          </w:rPr>
          <w:t>N 03-11-11/90042</w:t>
        </w:r>
      </w:hyperlink>
      <w:r>
        <w:rPr>
          <w:rFonts w:ascii="Calibri" w:hAnsi="Calibri" w:cs="Calibri"/>
        </w:rPr>
        <w:t>).</w:t>
      </w:r>
    </w:p>
    <w:p w:rsidR="00D438D2" w:rsidRDefault="00D438D2" w:rsidP="00D438D2">
      <w:pPr>
        <w:spacing w:after="0" w:line="220" w:lineRule="auto"/>
        <w:ind w:firstLine="540"/>
        <w:jc w:val="both"/>
      </w:pPr>
      <w:r>
        <w:rPr>
          <w:rFonts w:ascii="Calibri" w:hAnsi="Calibri" w:cs="Calibri"/>
        </w:rPr>
        <w:t>В ситуации, когда агентское вознаграждение удерживается агентом из денежных средств, перечисляемых УК-принципалу, считаем, что доход у агента возникает на дату признания (утверждения) принципалом отчета агента - на момент проведения взаимозачета.</w:t>
      </w:r>
    </w:p>
    <w:p w:rsidR="00D438D2" w:rsidRDefault="00D438D2" w:rsidP="00D438D2">
      <w:pPr>
        <w:spacing w:after="0" w:line="220" w:lineRule="auto"/>
        <w:jc w:val="both"/>
      </w:pPr>
    </w:p>
    <w:p w:rsidR="00D438D2" w:rsidRDefault="00D438D2" w:rsidP="00D438D2">
      <w:pPr>
        <w:spacing w:after="0" w:line="220" w:lineRule="auto"/>
        <w:jc w:val="center"/>
      </w:pPr>
      <w:r>
        <w:rPr>
          <w:rFonts w:ascii="Calibri" w:hAnsi="Calibri" w:cs="Calibri"/>
        </w:rPr>
        <w:t>* * *</w:t>
      </w:r>
    </w:p>
    <w:p w:rsidR="00D438D2" w:rsidRDefault="00D438D2" w:rsidP="00D438D2">
      <w:pPr>
        <w:spacing w:after="0" w:line="220" w:lineRule="auto"/>
        <w:jc w:val="both"/>
      </w:pPr>
    </w:p>
    <w:p w:rsidR="00D438D2" w:rsidRDefault="00D438D2" w:rsidP="00D438D2">
      <w:pPr>
        <w:spacing w:after="0" w:line="220" w:lineRule="auto"/>
        <w:ind w:firstLine="540"/>
        <w:jc w:val="both"/>
      </w:pPr>
      <w:r>
        <w:rPr>
          <w:rFonts w:ascii="Calibri" w:hAnsi="Calibri" w:cs="Calibri"/>
        </w:rPr>
        <w:t>Налогооблагаемым доходом УК-принципала на УСНО является вся сумма выручки от оказания услуг ЖКХ, поступающая на счет агента, включая агентское вознаграждение последнего (за исключением выручки от коммунальных услуг, оказанных с привлечением РСО и регионального оператора по обращению с ТКО). В части момента признания дохода принципалом на УСНО существует спор. ФНС и некоторые судьи высказали мнение о том, что доход принципала на УСНО должен признаваться на день поступления денежных средств от клиентов на счет агента. С таким подходом можно не согласиться, учитывая мнение Минфина и рассчитывая, что судьи могут встать на сторону налогоплательщика. Тогда в части вознаграждения, удерживаемого агентом из выручки, перечисляемой УК-принципалу, доход у последнего признается на дату принятия (утверждения) отчета агента, а в части суммы, перечисляемой агентом на расчетный счет принципала, - на дату поступления денежных средств на счет принципала в банке.</w:t>
      </w:r>
    </w:p>
    <w:p w:rsidR="00D438D2" w:rsidRDefault="00D438D2" w:rsidP="00D438D2">
      <w:pPr>
        <w:spacing w:after="0" w:line="220" w:lineRule="auto"/>
        <w:ind w:firstLine="540"/>
        <w:jc w:val="both"/>
      </w:pPr>
      <w:r>
        <w:rPr>
          <w:rFonts w:ascii="Calibri" w:hAnsi="Calibri" w:cs="Calibri"/>
        </w:rPr>
        <w:t>Расходы в виде причитающегося агенту вознаграждения УК-принципал может учесть при определении налоговой базы на дату принятия (утверждения) отчета агента.</w:t>
      </w:r>
    </w:p>
    <w:p w:rsidR="00D438D2" w:rsidRDefault="00D438D2" w:rsidP="00D438D2">
      <w:pPr>
        <w:spacing w:after="0" w:line="220" w:lineRule="auto"/>
        <w:ind w:firstLine="540"/>
        <w:jc w:val="both"/>
      </w:pPr>
      <w:r>
        <w:rPr>
          <w:rFonts w:ascii="Calibri" w:hAnsi="Calibri" w:cs="Calibri"/>
        </w:rPr>
        <w:t>Агент на УСНО учитывает в составе налогооблагаемых доходов только сумму агентского вознаграждения на дату принятия (утверждения) принципалом отчета, то есть, по сути, на момент проведения взаимозачета.</w:t>
      </w:r>
    </w:p>
    <w:p w:rsidR="00D438D2" w:rsidRDefault="00D438D2" w:rsidP="00D438D2">
      <w:pPr>
        <w:spacing w:after="0" w:line="220" w:lineRule="auto"/>
        <w:jc w:val="both"/>
      </w:pPr>
    </w:p>
    <w:p w:rsidR="00D438D2" w:rsidRDefault="00D438D2" w:rsidP="00D438D2">
      <w:pPr>
        <w:spacing w:after="0" w:line="220" w:lineRule="auto"/>
        <w:jc w:val="right"/>
      </w:pPr>
      <w:r>
        <w:rPr>
          <w:rFonts w:ascii="Calibri" w:hAnsi="Calibri" w:cs="Calibri"/>
        </w:rPr>
        <w:t>О.В. Давыдова</w:t>
      </w:r>
    </w:p>
    <w:p w:rsidR="00D438D2" w:rsidRDefault="00D438D2" w:rsidP="00D438D2">
      <w:pPr>
        <w:spacing w:after="0" w:line="220" w:lineRule="auto"/>
        <w:jc w:val="right"/>
      </w:pPr>
      <w:r>
        <w:rPr>
          <w:rFonts w:ascii="Calibri" w:hAnsi="Calibri" w:cs="Calibri"/>
        </w:rPr>
        <w:t>Главный редактор журнала</w:t>
      </w:r>
    </w:p>
    <w:p w:rsidR="00D438D2" w:rsidRDefault="00D438D2" w:rsidP="00D438D2">
      <w:pPr>
        <w:spacing w:after="0" w:line="220" w:lineRule="auto"/>
        <w:jc w:val="right"/>
      </w:pPr>
      <w:r>
        <w:rPr>
          <w:rFonts w:ascii="Calibri" w:hAnsi="Calibri" w:cs="Calibri"/>
        </w:rPr>
        <w:t>"Жилищно-коммунальное хозяйство:</w:t>
      </w:r>
    </w:p>
    <w:p w:rsidR="00D438D2" w:rsidRDefault="00D438D2" w:rsidP="00D438D2">
      <w:pPr>
        <w:spacing w:after="0" w:line="220" w:lineRule="auto"/>
        <w:jc w:val="right"/>
      </w:pPr>
      <w:r>
        <w:rPr>
          <w:rFonts w:ascii="Calibri" w:hAnsi="Calibri" w:cs="Calibri"/>
        </w:rPr>
        <w:t>бухгалтерский учет и налогообложение"</w:t>
      </w:r>
    </w:p>
    <w:p w:rsidR="00D438D2" w:rsidRDefault="00D438D2" w:rsidP="00D438D2">
      <w:pPr>
        <w:spacing w:after="0" w:line="220" w:lineRule="auto"/>
      </w:pPr>
      <w:r>
        <w:rPr>
          <w:rFonts w:ascii="Calibri" w:hAnsi="Calibri" w:cs="Calibri"/>
        </w:rPr>
        <w:t>Подписано в печать</w:t>
      </w:r>
    </w:p>
    <w:p w:rsidR="00D438D2" w:rsidRDefault="00D438D2" w:rsidP="00D438D2">
      <w:pPr>
        <w:spacing w:after="0" w:line="220" w:lineRule="auto"/>
      </w:pPr>
      <w:r>
        <w:rPr>
          <w:rFonts w:ascii="Calibri" w:hAnsi="Calibri" w:cs="Calibri"/>
        </w:rPr>
        <w:t>26.03.2021</w:t>
      </w:r>
    </w:p>
    <w:p w:rsidR="00D438D2" w:rsidRPr="00D438D2" w:rsidRDefault="00D438D2" w:rsidP="00D438D2">
      <w:pPr>
        <w:pStyle w:val="ConsPlusNormal"/>
        <w:pBdr>
          <w:top w:val="single" w:sz="12" w:space="1" w:color="auto"/>
          <w:bottom w:val="single" w:sz="12" w:space="1" w:color="auto"/>
        </w:pBdr>
        <w:rPr>
          <w:sz w:val="2"/>
          <w:szCs w:val="2"/>
        </w:rPr>
      </w:pPr>
    </w:p>
    <w:p w:rsidR="00A74BB8" w:rsidRDefault="00D53488" w:rsidP="00D438D2">
      <w:pPr>
        <w:pStyle w:val="ConsPlusNormal"/>
      </w:pPr>
      <w:hyperlink r:id="rId256">
        <w:r w:rsidR="00A74BB8">
          <w:rPr>
            <w:i/>
            <w:color w:val="0000FF"/>
          </w:rPr>
          <w:br/>
          <w:t>Готовое решение: Какие специальные налоговые режимы применяют организации (</w:t>
        </w:r>
        <w:proofErr w:type="spellStart"/>
        <w:r w:rsidR="00A74BB8">
          <w:rPr>
            <w:i/>
            <w:color w:val="0000FF"/>
          </w:rPr>
          <w:t>КонсультантПлюс</w:t>
        </w:r>
        <w:proofErr w:type="spellEnd"/>
        <w:r w:rsidR="00A74BB8">
          <w:rPr>
            <w:i/>
            <w:color w:val="0000FF"/>
          </w:rPr>
          <w:t xml:space="preserve">, 2023) </w:t>
        </w:r>
        <w:r w:rsidR="00A74BB8">
          <w:rPr>
            <w:i/>
            <w:color w:val="0000FF"/>
          </w:rPr>
          <w:lastRenderedPageBreak/>
          <w:t>{</w:t>
        </w:r>
        <w:proofErr w:type="spellStart"/>
        <w:r w:rsidR="00A74BB8">
          <w:rPr>
            <w:i/>
            <w:color w:val="0000FF"/>
          </w:rPr>
          <w:t>КонсультантПлюс</w:t>
        </w:r>
        <w:proofErr w:type="spellEnd"/>
        <w:r w:rsidR="00A74BB8">
          <w:rPr>
            <w:i/>
            <w:color w:val="0000FF"/>
          </w:rPr>
          <w:t>}</w:t>
        </w:r>
      </w:hyperlink>
      <w:r w:rsidR="00A74BB8">
        <w:br/>
      </w: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1054"/>
        <w:gridCol w:w="113"/>
      </w:tblGrid>
      <w:tr w:rsidR="00A74BB8">
        <w:tc>
          <w:tcPr>
            <w:tcW w:w="60" w:type="dxa"/>
            <w:tcBorders>
              <w:top w:val="nil"/>
              <w:left w:val="nil"/>
              <w:bottom w:val="nil"/>
              <w:right w:val="nil"/>
            </w:tcBorders>
            <w:shd w:val="clear" w:color="auto" w:fill="CED3F1"/>
            <w:tcMar>
              <w:top w:w="0" w:type="dxa"/>
              <w:left w:w="0" w:type="dxa"/>
              <w:bottom w:w="0" w:type="dxa"/>
              <w:right w:w="0" w:type="dxa"/>
            </w:tcMar>
          </w:tcPr>
          <w:p w:rsidR="00A74BB8" w:rsidRDefault="00A74BB8" w:rsidP="00D438D2">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A74BB8" w:rsidRDefault="00A74BB8" w:rsidP="00D438D2">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A74BB8" w:rsidRDefault="00A74BB8" w:rsidP="00D438D2">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Готовое решение | </w:t>
            </w:r>
            <w:r>
              <w:rPr>
                <w:rFonts w:ascii="Calibri" w:hAnsi="Calibri" w:cs="Calibri"/>
                <w:b/>
                <w:color w:val="392C69"/>
              </w:rPr>
              <w:t>Актуально на 20.11.2023</w:t>
            </w:r>
          </w:p>
        </w:tc>
        <w:tc>
          <w:tcPr>
            <w:tcW w:w="113" w:type="dxa"/>
            <w:tcBorders>
              <w:top w:val="nil"/>
              <w:left w:val="nil"/>
              <w:bottom w:val="nil"/>
              <w:right w:val="nil"/>
            </w:tcBorders>
            <w:shd w:val="clear" w:color="auto" w:fill="F4F3F8"/>
            <w:tcMar>
              <w:top w:w="0" w:type="dxa"/>
              <w:left w:w="0" w:type="dxa"/>
              <w:bottom w:w="0" w:type="dxa"/>
              <w:right w:w="0" w:type="dxa"/>
            </w:tcMar>
          </w:tcPr>
          <w:p w:rsidR="00A74BB8" w:rsidRDefault="00A74BB8" w:rsidP="00D438D2">
            <w:pPr>
              <w:spacing w:after="0"/>
            </w:pPr>
          </w:p>
        </w:tc>
      </w:tr>
    </w:tbl>
    <w:p w:rsidR="00A74BB8" w:rsidRDefault="00A74BB8" w:rsidP="00D438D2">
      <w:pPr>
        <w:pStyle w:val="ConsPlusNormal"/>
      </w:pPr>
      <w:r>
        <w:rPr>
          <w:b/>
          <w:sz w:val="38"/>
        </w:rPr>
        <w:t>Какие специальные налоговые режимы применяют организации</w:t>
      </w:r>
    </w:p>
    <w:p w:rsidR="00A74BB8" w:rsidRDefault="00A74BB8" w:rsidP="00D438D2">
      <w:pPr>
        <w:pStyle w:val="ConsPlusNormal"/>
        <w:jc w:val="both"/>
        <w:outlineLvl w:val="0"/>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80"/>
        <w:gridCol w:w="10920"/>
        <w:gridCol w:w="180"/>
      </w:tblGrid>
      <w:tr w:rsidR="00A74BB8">
        <w:tc>
          <w:tcPr>
            <w:tcW w:w="60" w:type="dxa"/>
            <w:tcBorders>
              <w:top w:val="nil"/>
              <w:left w:val="nil"/>
              <w:bottom w:val="nil"/>
              <w:right w:val="nil"/>
            </w:tcBorders>
            <w:shd w:val="clear" w:color="auto" w:fill="FE9500"/>
            <w:tcMar>
              <w:top w:w="0" w:type="dxa"/>
              <w:left w:w="0" w:type="dxa"/>
              <w:bottom w:w="0" w:type="dxa"/>
              <w:right w:w="0" w:type="dxa"/>
            </w:tcMar>
          </w:tcPr>
          <w:p w:rsidR="00A74BB8" w:rsidRDefault="00A74BB8" w:rsidP="00D438D2">
            <w:pPr>
              <w:pStyle w:val="ConsPlusNormal"/>
            </w:pPr>
          </w:p>
        </w:tc>
        <w:tc>
          <w:tcPr>
            <w:tcW w:w="180" w:type="dxa"/>
            <w:tcBorders>
              <w:top w:val="nil"/>
              <w:left w:val="nil"/>
              <w:bottom w:val="nil"/>
              <w:right w:val="nil"/>
            </w:tcBorders>
            <w:shd w:val="clear" w:color="auto" w:fill="F2F4E6"/>
            <w:tcMar>
              <w:top w:w="0" w:type="dxa"/>
              <w:left w:w="0" w:type="dxa"/>
              <w:bottom w:w="0" w:type="dxa"/>
              <w:right w:w="0" w:type="dxa"/>
            </w:tcMar>
          </w:tcPr>
          <w:p w:rsidR="00A74BB8" w:rsidRDefault="00A74BB8" w:rsidP="00D438D2">
            <w:pPr>
              <w:pStyle w:val="ConsPlusNormal"/>
            </w:pPr>
          </w:p>
        </w:tc>
        <w:tc>
          <w:tcPr>
            <w:tcW w:w="0" w:type="auto"/>
            <w:tcBorders>
              <w:top w:val="nil"/>
              <w:left w:val="nil"/>
              <w:bottom w:val="nil"/>
              <w:right w:val="nil"/>
            </w:tcBorders>
            <w:shd w:val="clear" w:color="auto" w:fill="F2F4E6"/>
            <w:tcMar>
              <w:top w:w="180" w:type="dxa"/>
              <w:left w:w="0" w:type="dxa"/>
              <w:bottom w:w="180" w:type="dxa"/>
              <w:right w:w="0" w:type="dxa"/>
            </w:tcMar>
          </w:tcPr>
          <w:p w:rsidR="00A74BB8" w:rsidRDefault="00A74BB8" w:rsidP="00D438D2">
            <w:pPr>
              <w:pStyle w:val="ConsPlusNormal"/>
              <w:jc w:val="both"/>
            </w:pPr>
            <w:r>
              <w:t>Организации могут применять: УСН, ЕСХН, систему налогообложения при выполнении соглашений о разделе продукции. В рамках эксперимента, проводимого в ряде регионов по 31 декабря 2027 г., предусмотрено применение автоматизированной упрощенной системы налогообложения (АУСН).</w:t>
            </w:r>
          </w:p>
          <w:p w:rsidR="00A74BB8" w:rsidRDefault="00A74BB8" w:rsidP="00D438D2">
            <w:pPr>
              <w:pStyle w:val="ConsPlusNormal"/>
              <w:jc w:val="both"/>
            </w:pPr>
            <w:proofErr w:type="spellStart"/>
            <w:r>
              <w:t>Спецрежимы</w:t>
            </w:r>
            <w:proofErr w:type="spellEnd"/>
            <w:r>
              <w:t xml:space="preserve"> выгодны. Они позволяют платить меньше налогов и сдавать меньше отчетности.</w:t>
            </w:r>
          </w:p>
          <w:p w:rsidR="00A74BB8" w:rsidRDefault="00A74BB8" w:rsidP="00D438D2">
            <w:pPr>
              <w:pStyle w:val="ConsPlusNormal"/>
              <w:jc w:val="both"/>
            </w:pPr>
            <w:r>
              <w:t xml:space="preserve">Характеристики и условия применения </w:t>
            </w:r>
            <w:proofErr w:type="spellStart"/>
            <w:r>
              <w:t>спецрежимов</w:t>
            </w:r>
            <w:proofErr w:type="spellEnd"/>
            <w:r>
              <w:t xml:space="preserve"> разные. Поэтому при выборе учитывайте: для каких видов деятельности предназначен режим, от каких налогов он освобождает, какие ограничения есть для перехода и применения, сколько раз в год сдавать отчетность и др.</w:t>
            </w:r>
          </w:p>
          <w:p w:rsidR="00A74BB8" w:rsidRDefault="00A74BB8" w:rsidP="00D438D2">
            <w:pPr>
              <w:pStyle w:val="ConsPlusNormal"/>
              <w:jc w:val="both"/>
            </w:pPr>
            <w:r>
              <w:t xml:space="preserve">У </w:t>
            </w:r>
            <w:proofErr w:type="spellStart"/>
            <w:r>
              <w:t>спецрежимов</w:t>
            </w:r>
            <w:proofErr w:type="spellEnd"/>
            <w:r>
              <w:t xml:space="preserve"> есть и минусы. Например, не все покупатели на общей системе хотят работать с теми, кто применяет УСН. По сделкам с ними нет "входного" НДС, который можно принять к вычету.</w:t>
            </w:r>
          </w:p>
        </w:tc>
        <w:tc>
          <w:tcPr>
            <w:tcW w:w="180" w:type="dxa"/>
            <w:tcBorders>
              <w:top w:val="nil"/>
              <w:left w:val="nil"/>
              <w:bottom w:val="nil"/>
              <w:right w:val="nil"/>
            </w:tcBorders>
            <w:shd w:val="clear" w:color="auto" w:fill="F2F4E6"/>
            <w:tcMar>
              <w:top w:w="0" w:type="dxa"/>
              <w:left w:w="0" w:type="dxa"/>
              <w:bottom w:w="0" w:type="dxa"/>
              <w:right w:w="0" w:type="dxa"/>
            </w:tcMar>
          </w:tcPr>
          <w:p w:rsidR="00A74BB8" w:rsidRDefault="00A74BB8" w:rsidP="00D438D2">
            <w:pPr>
              <w:pStyle w:val="ConsPlusNormal"/>
            </w:pPr>
          </w:p>
        </w:tc>
      </w:tr>
    </w:tbl>
    <w:p w:rsidR="00A74BB8" w:rsidRDefault="00A74BB8" w:rsidP="00D438D2">
      <w:pPr>
        <w:pStyle w:val="ConsPlusNormal"/>
        <w:jc w:val="both"/>
      </w:pPr>
    </w:p>
    <w:p w:rsidR="00A74BB8" w:rsidRDefault="00A74BB8" w:rsidP="00D438D2">
      <w:pPr>
        <w:pStyle w:val="ConsPlusNormal"/>
      </w:pPr>
      <w:r>
        <w:rPr>
          <w:b/>
          <w:sz w:val="32"/>
        </w:rPr>
        <w:t>Оглавление:</w:t>
      </w:r>
    </w:p>
    <w:p w:rsidR="00A74BB8" w:rsidRDefault="00A74BB8" w:rsidP="00D438D2">
      <w:pPr>
        <w:pStyle w:val="ConsPlusNormal"/>
        <w:ind w:left="180"/>
      </w:pPr>
      <w:r>
        <w:t xml:space="preserve">1. </w:t>
      </w:r>
      <w:hyperlink w:anchor="P14">
        <w:r>
          <w:rPr>
            <w:color w:val="0000FF"/>
          </w:rPr>
          <w:t>Как организации применяют УСН</w:t>
        </w:r>
      </w:hyperlink>
    </w:p>
    <w:p w:rsidR="00A74BB8" w:rsidRDefault="00A74BB8" w:rsidP="00D438D2">
      <w:pPr>
        <w:pStyle w:val="ConsPlusNormal"/>
        <w:ind w:left="180"/>
      </w:pPr>
      <w:r>
        <w:t xml:space="preserve">2. </w:t>
      </w:r>
      <w:hyperlink r:id="rId257">
        <w:r>
          <w:rPr>
            <w:color w:val="0000FF"/>
          </w:rPr>
          <w:t>Как организации применяют ЕСХН</w:t>
        </w:r>
      </w:hyperlink>
    </w:p>
    <w:p w:rsidR="00A74BB8" w:rsidRDefault="00A74BB8" w:rsidP="00D438D2">
      <w:pPr>
        <w:pStyle w:val="ConsPlusNormal"/>
        <w:ind w:left="180"/>
      </w:pPr>
      <w:r>
        <w:t xml:space="preserve">3. </w:t>
      </w:r>
      <w:hyperlink r:id="rId258">
        <w:r>
          <w:rPr>
            <w:color w:val="0000FF"/>
          </w:rPr>
          <w:t>Как организации применяют систему налогообложения при выполнении соглашений о разделе продукции</w:t>
        </w:r>
      </w:hyperlink>
    </w:p>
    <w:p w:rsidR="00A74BB8" w:rsidRDefault="00A74BB8" w:rsidP="00D438D2">
      <w:pPr>
        <w:pStyle w:val="ConsPlusNormal"/>
        <w:ind w:left="180"/>
      </w:pPr>
      <w:r>
        <w:t xml:space="preserve">4. </w:t>
      </w:r>
      <w:hyperlink r:id="rId259">
        <w:r>
          <w:rPr>
            <w:color w:val="0000FF"/>
          </w:rPr>
          <w:t>Как организации применять АУСН</w:t>
        </w:r>
      </w:hyperlink>
    </w:p>
    <w:p w:rsidR="00A74BB8" w:rsidRDefault="00A74BB8" w:rsidP="00D438D2">
      <w:pPr>
        <w:pStyle w:val="ConsPlusNormal"/>
        <w:jc w:val="both"/>
      </w:pPr>
    </w:p>
    <w:p w:rsidR="00A74BB8" w:rsidRDefault="00A74BB8" w:rsidP="00D438D2">
      <w:pPr>
        <w:pStyle w:val="ConsPlusNormal"/>
        <w:outlineLvl w:val="0"/>
      </w:pPr>
      <w:bookmarkStart w:id="4" w:name="P14"/>
      <w:bookmarkEnd w:id="4"/>
      <w:r>
        <w:rPr>
          <w:b/>
          <w:sz w:val="32"/>
        </w:rPr>
        <w:t>1. Как организации применяют УСН</w:t>
      </w:r>
    </w:p>
    <w:p w:rsidR="00A74BB8" w:rsidRDefault="00A74BB8" w:rsidP="00D438D2">
      <w:pPr>
        <w:pStyle w:val="ConsPlusNormal"/>
        <w:jc w:val="both"/>
      </w:pPr>
      <w:r>
        <w:t xml:space="preserve">Организация может перейти на УСН и применять ее при </w:t>
      </w:r>
      <w:hyperlink w:anchor="P23">
        <w:r>
          <w:rPr>
            <w:color w:val="0000FF"/>
          </w:rPr>
          <w:t>определенных условиях</w:t>
        </w:r>
      </w:hyperlink>
      <w:r>
        <w:t xml:space="preserve">. УСН заменит (с некоторыми исключениями) налог на прибыль, НДС и налог на имущество. Остальные налоги </w:t>
      </w:r>
      <w:hyperlink w:anchor="P46">
        <w:r>
          <w:rPr>
            <w:color w:val="0000FF"/>
          </w:rPr>
          <w:t>нужно платить</w:t>
        </w:r>
      </w:hyperlink>
      <w:r>
        <w:t>, как на общем режиме.</w:t>
      </w:r>
    </w:p>
    <w:p w:rsidR="00A74BB8" w:rsidRDefault="00A74BB8" w:rsidP="00D438D2">
      <w:pPr>
        <w:pStyle w:val="ConsPlusNormal"/>
        <w:jc w:val="both"/>
      </w:pPr>
      <w:r>
        <w:t xml:space="preserve">Компания может выбирать, как </w:t>
      </w:r>
      <w:hyperlink w:anchor="P59">
        <w:r>
          <w:rPr>
            <w:color w:val="0000FF"/>
          </w:rPr>
          <w:t>рассчитывать</w:t>
        </w:r>
      </w:hyperlink>
      <w:r>
        <w:t xml:space="preserve"> налог при УСН:</w:t>
      </w:r>
    </w:p>
    <w:p w:rsidR="00A74BB8" w:rsidRDefault="00A74BB8" w:rsidP="00D438D2">
      <w:pPr>
        <w:pStyle w:val="ConsPlusNormal"/>
        <w:numPr>
          <w:ilvl w:val="0"/>
          <w:numId w:val="1"/>
        </w:numPr>
        <w:jc w:val="both"/>
      </w:pPr>
      <w:r>
        <w:t>с доходов по ставке 6%;</w:t>
      </w:r>
    </w:p>
    <w:p w:rsidR="00A74BB8" w:rsidRDefault="00A74BB8" w:rsidP="00D438D2">
      <w:pPr>
        <w:pStyle w:val="ConsPlusNormal"/>
        <w:numPr>
          <w:ilvl w:val="0"/>
          <w:numId w:val="1"/>
        </w:numPr>
        <w:jc w:val="both"/>
      </w:pPr>
      <w:r>
        <w:t>с доходов, уменьшенных на расходы, но по ставке 15%.</w:t>
      </w:r>
    </w:p>
    <w:p w:rsidR="00A74BB8" w:rsidRDefault="00A74BB8" w:rsidP="00D438D2">
      <w:pPr>
        <w:pStyle w:val="ConsPlusNormal"/>
        <w:jc w:val="both"/>
      </w:pPr>
      <w:r>
        <w:t xml:space="preserve">Выбранный объект налогообложения ("доходы" или "доходы минус расходы") организация указывает в </w:t>
      </w:r>
      <w:hyperlink r:id="rId260">
        <w:r>
          <w:rPr>
            <w:color w:val="0000FF"/>
          </w:rPr>
          <w:t>уведомлении</w:t>
        </w:r>
      </w:hyperlink>
      <w:r>
        <w:t xml:space="preserve"> о переходе на УСН. Если организация выбрала не тот объект и срок подачи уведомления еще не истек, его можно уточнить (</w:t>
      </w:r>
      <w:hyperlink r:id="rId261">
        <w:r>
          <w:rPr>
            <w:color w:val="0000FF"/>
          </w:rPr>
          <w:t>Письмо</w:t>
        </w:r>
      </w:hyperlink>
      <w:r>
        <w:t xml:space="preserve"> Минфина России от 08.09.2020 N 03-11-06/2/78707). Для этого нужно представить новое уведомление с правильно указанным объектом и письмо об аннулировании ранее поданного уведомления (Письма ФНС России от 11.09.2020 </w:t>
      </w:r>
      <w:hyperlink r:id="rId262">
        <w:r>
          <w:rPr>
            <w:color w:val="0000FF"/>
          </w:rPr>
          <w:t>N СД-4-3/14754</w:t>
        </w:r>
      </w:hyperlink>
      <w:r>
        <w:t xml:space="preserve">, Минфина России от 10.09.2020 </w:t>
      </w:r>
      <w:hyperlink r:id="rId263">
        <w:r>
          <w:rPr>
            <w:color w:val="0000FF"/>
          </w:rPr>
          <w:t>N 03-11-06/2/79549</w:t>
        </w:r>
      </w:hyperlink>
      <w:r>
        <w:t>).</w:t>
      </w:r>
    </w:p>
    <w:p w:rsidR="00A74BB8" w:rsidRDefault="00D53488" w:rsidP="00D438D2">
      <w:pPr>
        <w:pStyle w:val="ConsPlusNormal"/>
        <w:jc w:val="both"/>
      </w:pPr>
      <w:hyperlink w:anchor="P85">
        <w:r w:rsidR="00A74BB8">
          <w:rPr>
            <w:color w:val="0000FF"/>
          </w:rPr>
          <w:t>Платить</w:t>
        </w:r>
      </w:hyperlink>
      <w:r w:rsidR="00A74BB8">
        <w:t xml:space="preserve"> налог при УСН нужно по итогам I квартала, полугодия, 9 месяцев и года, </w:t>
      </w:r>
      <w:hyperlink w:anchor="P97">
        <w:r w:rsidR="00A74BB8">
          <w:rPr>
            <w:color w:val="0000FF"/>
          </w:rPr>
          <w:t>сдавать</w:t>
        </w:r>
      </w:hyperlink>
      <w:r w:rsidR="00A74BB8">
        <w:t xml:space="preserve"> отчетность - раз в год.</w:t>
      </w:r>
    </w:p>
    <w:p w:rsidR="00A74BB8" w:rsidRDefault="00A74BB8" w:rsidP="00D438D2">
      <w:pPr>
        <w:pStyle w:val="ConsPlusNormal"/>
        <w:jc w:val="both"/>
      </w:pPr>
      <w:r>
        <w:t xml:space="preserve">У УСН есть как </w:t>
      </w:r>
      <w:hyperlink w:anchor="P110">
        <w:r>
          <w:rPr>
            <w:color w:val="0000FF"/>
          </w:rPr>
          <w:t>плюсы, так и минусы</w:t>
        </w:r>
      </w:hyperlink>
      <w:r>
        <w:t>.</w:t>
      </w:r>
    </w:p>
    <w:p w:rsidR="00A74BB8" w:rsidRDefault="00A74BB8" w:rsidP="00D438D2">
      <w:pPr>
        <w:pStyle w:val="ConsPlusNormal"/>
        <w:jc w:val="both"/>
      </w:pPr>
    </w:p>
    <w:p w:rsidR="00A74BB8" w:rsidRDefault="00A74BB8" w:rsidP="00D438D2">
      <w:pPr>
        <w:pStyle w:val="ConsPlusNormal"/>
        <w:outlineLvl w:val="1"/>
      </w:pPr>
      <w:bookmarkStart w:id="5" w:name="P23"/>
      <w:bookmarkEnd w:id="5"/>
      <w:r>
        <w:rPr>
          <w:b/>
          <w:sz w:val="26"/>
        </w:rPr>
        <w:t>1.1. Условия для перехода на УСН и для ее дальнейшего применения</w:t>
      </w:r>
    </w:p>
    <w:p w:rsidR="00A74BB8" w:rsidRDefault="00A74BB8" w:rsidP="00D438D2">
      <w:pPr>
        <w:pStyle w:val="ConsPlusNormal"/>
        <w:jc w:val="both"/>
      </w:pPr>
      <w:r>
        <w:rPr>
          <w:b/>
        </w:rPr>
        <w:t>Действующая организация</w:t>
      </w:r>
      <w:r>
        <w:t xml:space="preserve"> может добровольно перейти на УСН с начала нового календарного года. Для этого до 31 декабря текущего года нужно подать </w:t>
      </w:r>
      <w:hyperlink r:id="rId264">
        <w:r>
          <w:rPr>
            <w:color w:val="0000FF"/>
          </w:rPr>
          <w:t>уведомление</w:t>
        </w:r>
      </w:hyperlink>
      <w:r>
        <w:t xml:space="preserve"> о переходе (</w:t>
      </w:r>
      <w:hyperlink r:id="rId265">
        <w:r>
          <w:rPr>
            <w:color w:val="0000FF"/>
          </w:rPr>
          <w:t>п. 1 ст. 346.13</w:t>
        </w:r>
      </w:hyperlink>
      <w:r>
        <w:t xml:space="preserve"> НК РФ).</w:t>
      </w:r>
    </w:p>
    <w:p w:rsidR="00A74BB8" w:rsidRDefault="00A74BB8" w:rsidP="00D438D2">
      <w:pPr>
        <w:pStyle w:val="ConsPlusNormal"/>
        <w:jc w:val="both"/>
      </w:pPr>
      <w:r>
        <w:t xml:space="preserve">Переход на УСН возможен, если доходы организации за 9 месяцев текущего года не превышают 112,5 млн руб. Эта пороговая величина индексируется на </w:t>
      </w:r>
      <w:hyperlink r:id="rId266">
        <w:r>
          <w:rPr>
            <w:color w:val="0000FF"/>
          </w:rPr>
          <w:t>коэффициент-дефлятор</w:t>
        </w:r>
      </w:hyperlink>
      <w:r>
        <w:t xml:space="preserve"> (</w:t>
      </w:r>
      <w:hyperlink r:id="rId267">
        <w:r>
          <w:rPr>
            <w:color w:val="0000FF"/>
          </w:rPr>
          <w:t>п. 2 ст. 346.12</w:t>
        </w:r>
      </w:hyperlink>
      <w:r>
        <w:t xml:space="preserve"> НК РФ). При переходе на УСН проверьте, выполняются ли в отношении организации </w:t>
      </w:r>
      <w:hyperlink r:id="rId268">
        <w:r>
          <w:rPr>
            <w:color w:val="0000FF"/>
          </w:rPr>
          <w:t>условия</w:t>
        </w:r>
      </w:hyperlink>
      <w:r>
        <w:t xml:space="preserve"> ее дальнейшего применения.</w:t>
      </w:r>
    </w:p>
    <w:p w:rsidR="00A74BB8" w:rsidRDefault="00A74BB8" w:rsidP="00D438D2">
      <w:pPr>
        <w:pStyle w:val="ConsPlusNormal"/>
        <w:jc w:val="both"/>
      </w:pPr>
      <w:r>
        <w:rPr>
          <w:b/>
        </w:rPr>
        <w:t>Новая организация</w:t>
      </w:r>
      <w:r>
        <w:t xml:space="preserve"> может применять УСН с момента постановки на учет в налоговом органе, если подаст </w:t>
      </w:r>
      <w:hyperlink r:id="rId269">
        <w:r>
          <w:rPr>
            <w:color w:val="0000FF"/>
          </w:rPr>
          <w:t>уведомление</w:t>
        </w:r>
      </w:hyperlink>
      <w:r>
        <w:t xml:space="preserve"> о переходе не позднее 30 календарных дней с даты постановки на учет (</w:t>
      </w:r>
      <w:hyperlink r:id="rId270">
        <w:r>
          <w:rPr>
            <w:color w:val="0000FF"/>
          </w:rPr>
          <w:t>п. 2 ст. 346.13</w:t>
        </w:r>
      </w:hyperlink>
      <w:r>
        <w:t xml:space="preserve"> НК РФ). Перед подачей уведомления проверьте, сможет ли организация выполнить условия для применения УСН.</w:t>
      </w:r>
    </w:p>
    <w:p w:rsidR="00A74BB8" w:rsidRDefault="00A74BB8" w:rsidP="00D438D2">
      <w:pPr>
        <w:pStyle w:val="ConsPlusNormal"/>
        <w:jc w:val="both"/>
      </w:pPr>
    </w:p>
    <w:p w:rsidR="00A74BB8" w:rsidRDefault="00A74BB8" w:rsidP="00D438D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10560"/>
        <w:gridCol w:w="180"/>
      </w:tblGrid>
      <w:tr w:rsidR="00A74BB8">
        <w:tc>
          <w:tcPr>
            <w:tcW w:w="180" w:type="dxa"/>
            <w:tcBorders>
              <w:top w:val="nil"/>
              <w:left w:val="nil"/>
              <w:bottom w:val="nil"/>
              <w:right w:val="nil"/>
            </w:tcBorders>
            <w:tcMar>
              <w:top w:w="0" w:type="dxa"/>
              <w:left w:w="0" w:type="dxa"/>
              <w:bottom w:w="0" w:type="dxa"/>
              <w:right w:w="0" w:type="dxa"/>
            </w:tcMar>
          </w:tcPr>
          <w:p w:rsidR="00A74BB8" w:rsidRDefault="00A74BB8" w:rsidP="00D438D2">
            <w:pPr>
              <w:pStyle w:val="ConsPlusNormal"/>
            </w:pPr>
          </w:p>
        </w:tc>
        <w:tc>
          <w:tcPr>
            <w:tcW w:w="420" w:type="dxa"/>
            <w:tcBorders>
              <w:top w:val="nil"/>
              <w:left w:val="nil"/>
              <w:bottom w:val="nil"/>
              <w:right w:val="nil"/>
            </w:tcBorders>
            <w:tcMar>
              <w:top w:w="180" w:type="dxa"/>
              <w:left w:w="0" w:type="dxa"/>
              <w:bottom w:w="180" w:type="dxa"/>
              <w:right w:w="0" w:type="dxa"/>
            </w:tcMar>
          </w:tcPr>
          <w:p w:rsidR="00A74BB8" w:rsidRDefault="00A74BB8" w:rsidP="00D438D2">
            <w:pPr>
              <w:pStyle w:val="ConsPlusNormal"/>
            </w:pPr>
            <w:r>
              <w:rPr>
                <w:noProof/>
              </w:rPr>
              <w:drawing>
                <wp:inline distT="0" distB="0" distL="0" distR="0">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A74BB8" w:rsidRDefault="00A74BB8" w:rsidP="00D438D2">
            <w:pPr>
              <w:pStyle w:val="ConsPlusNormal"/>
              <w:jc w:val="both"/>
            </w:pPr>
            <w:r>
              <w:t xml:space="preserve">См. также: </w:t>
            </w:r>
            <w:hyperlink r:id="rId271">
              <w:r>
                <w:rPr>
                  <w:color w:val="0000FF"/>
                </w:rPr>
                <w:t>Условия для перехода на УСН и ее применения организациями</w:t>
              </w:r>
            </w:hyperlink>
          </w:p>
        </w:tc>
        <w:tc>
          <w:tcPr>
            <w:tcW w:w="180" w:type="dxa"/>
            <w:tcBorders>
              <w:top w:val="nil"/>
              <w:left w:val="nil"/>
              <w:bottom w:val="nil"/>
              <w:right w:val="nil"/>
            </w:tcBorders>
            <w:tcMar>
              <w:top w:w="0" w:type="dxa"/>
              <w:left w:w="0" w:type="dxa"/>
              <w:bottom w:w="0" w:type="dxa"/>
              <w:right w:w="0" w:type="dxa"/>
            </w:tcMar>
          </w:tcPr>
          <w:p w:rsidR="00A74BB8" w:rsidRDefault="00A74BB8" w:rsidP="00D438D2">
            <w:pPr>
              <w:pStyle w:val="ConsPlusNormal"/>
            </w:pPr>
          </w:p>
        </w:tc>
      </w:tr>
    </w:tbl>
    <w:p w:rsidR="00A74BB8" w:rsidRDefault="00A74BB8" w:rsidP="00D438D2">
      <w:pPr>
        <w:pStyle w:val="ConsPlusNormal"/>
        <w:jc w:val="both"/>
      </w:pPr>
    </w:p>
    <w:p w:rsidR="00A74BB8" w:rsidRDefault="00A74BB8" w:rsidP="00D438D2">
      <w:pPr>
        <w:pStyle w:val="ConsPlusNormal"/>
        <w:outlineLvl w:val="2"/>
      </w:pPr>
      <w:r>
        <w:rPr>
          <w:b/>
        </w:rPr>
        <w:t>1.1.1. Для какой деятельности УСН запрещена</w:t>
      </w:r>
    </w:p>
    <w:p w:rsidR="00A74BB8" w:rsidRDefault="00A74BB8" w:rsidP="00D438D2">
      <w:pPr>
        <w:pStyle w:val="ConsPlusNormal"/>
        <w:jc w:val="both"/>
      </w:pPr>
      <w:r>
        <w:t>УСН недоступна:</w:t>
      </w:r>
    </w:p>
    <w:p w:rsidR="00A74BB8" w:rsidRDefault="00A74BB8" w:rsidP="00D438D2">
      <w:pPr>
        <w:pStyle w:val="ConsPlusNormal"/>
        <w:numPr>
          <w:ilvl w:val="0"/>
          <w:numId w:val="2"/>
        </w:numPr>
        <w:jc w:val="both"/>
      </w:pPr>
      <w:r>
        <w:t>банкам, страховщикам, негосударственным пенсионным фондам, инвестиционным фондам, профессиональным участникам РЦБ (за исключением инвестиционных советников, которые не являются кредитными организациями и не совмещают инвестиционное консультирование с иной профессиональной деятельностью на РЦБ) (</w:t>
      </w:r>
      <w:proofErr w:type="spellStart"/>
      <w:r w:rsidR="00D53488" w:rsidRPr="00D53488">
        <w:fldChar w:fldCharType="begin"/>
      </w:r>
      <w:r>
        <w:instrText xml:space="preserve"> HYPERLINK "https://login.consultant.ru/link/?req=doc&amp;base=LAW&amp;n=461840&amp;dst=103590" \h </w:instrText>
      </w:r>
      <w:r w:rsidR="00D53488" w:rsidRPr="00D53488">
        <w:fldChar w:fldCharType="separate"/>
      </w:r>
      <w:r>
        <w:rPr>
          <w:color w:val="0000FF"/>
        </w:rPr>
        <w:t>пп</w:t>
      </w:r>
      <w:proofErr w:type="spellEnd"/>
      <w:r>
        <w:rPr>
          <w:color w:val="0000FF"/>
        </w:rPr>
        <w:t>. 2</w:t>
      </w:r>
      <w:r w:rsidR="00D53488">
        <w:rPr>
          <w:color w:val="0000FF"/>
        </w:rPr>
        <w:fldChar w:fldCharType="end"/>
      </w:r>
      <w:r>
        <w:t xml:space="preserve"> - </w:t>
      </w:r>
      <w:hyperlink r:id="rId272">
        <w:r>
          <w:rPr>
            <w:color w:val="0000FF"/>
          </w:rPr>
          <w:t>6 п. 3 ст. 346.12</w:t>
        </w:r>
      </w:hyperlink>
      <w:r>
        <w:t xml:space="preserve"> НК РФ);</w:t>
      </w:r>
    </w:p>
    <w:p w:rsidR="00A74BB8" w:rsidRDefault="00A74BB8" w:rsidP="00D438D2">
      <w:pPr>
        <w:pStyle w:val="ConsPlusNormal"/>
        <w:numPr>
          <w:ilvl w:val="0"/>
          <w:numId w:val="2"/>
        </w:numPr>
        <w:jc w:val="both"/>
      </w:pPr>
      <w:r>
        <w:lastRenderedPageBreak/>
        <w:t>ломбардам (</w:t>
      </w:r>
      <w:proofErr w:type="spellStart"/>
      <w:r w:rsidR="00D53488" w:rsidRPr="00D53488">
        <w:fldChar w:fldCharType="begin"/>
      </w:r>
      <w:r>
        <w:instrText xml:space="preserve"> HYPERLINK "https://login.consultant.ru/link/?req=doc&amp;base=LAW&amp;n=461840&amp;dst=103595" \h </w:instrText>
      </w:r>
      <w:r w:rsidR="00D53488" w:rsidRPr="00D53488">
        <w:fldChar w:fldCharType="separate"/>
      </w:r>
      <w:r>
        <w:rPr>
          <w:color w:val="0000FF"/>
        </w:rPr>
        <w:t>пп</w:t>
      </w:r>
      <w:proofErr w:type="spellEnd"/>
      <w:r>
        <w:rPr>
          <w:color w:val="0000FF"/>
        </w:rPr>
        <w:t>. 7 п. 3 ст. 346.12</w:t>
      </w:r>
      <w:r w:rsidR="00D53488">
        <w:rPr>
          <w:color w:val="0000FF"/>
        </w:rPr>
        <w:fldChar w:fldCharType="end"/>
      </w:r>
      <w:r>
        <w:t xml:space="preserve"> НК РФ);</w:t>
      </w:r>
    </w:p>
    <w:p w:rsidR="00A74BB8" w:rsidRDefault="00A74BB8" w:rsidP="00D438D2">
      <w:pPr>
        <w:pStyle w:val="ConsPlusNormal"/>
        <w:numPr>
          <w:ilvl w:val="0"/>
          <w:numId w:val="2"/>
        </w:numPr>
        <w:jc w:val="both"/>
      </w:pPr>
      <w:r>
        <w:t xml:space="preserve">тем, кто производит </w:t>
      </w:r>
      <w:hyperlink r:id="rId273">
        <w:r>
          <w:rPr>
            <w:color w:val="0000FF"/>
          </w:rPr>
          <w:t>подакцизные товары</w:t>
        </w:r>
      </w:hyperlink>
      <w:r>
        <w:t xml:space="preserve"> (за некоторым исключением) или добывает и продает полезные ископаемые (кроме </w:t>
      </w:r>
      <w:hyperlink r:id="rId274">
        <w:r>
          <w:rPr>
            <w:color w:val="0000FF"/>
          </w:rPr>
          <w:t>общераспространенных</w:t>
        </w:r>
      </w:hyperlink>
      <w:r>
        <w:t>) (</w:t>
      </w:r>
      <w:proofErr w:type="spellStart"/>
      <w:r w:rsidR="00D53488" w:rsidRPr="00D53488">
        <w:fldChar w:fldCharType="begin"/>
      </w:r>
      <w:r>
        <w:instrText xml:space="preserve"> HYPERLINK "https://login.consultant.ru/link/?req=doc&amp;base=LAW&amp;n=461840&amp;dst=21399" \h </w:instrText>
      </w:r>
      <w:r w:rsidR="00D53488" w:rsidRPr="00D53488">
        <w:fldChar w:fldCharType="separate"/>
      </w:r>
      <w:r>
        <w:rPr>
          <w:color w:val="0000FF"/>
        </w:rPr>
        <w:t>пп</w:t>
      </w:r>
      <w:proofErr w:type="spellEnd"/>
      <w:r>
        <w:rPr>
          <w:color w:val="0000FF"/>
        </w:rPr>
        <w:t>. 8 п. 3 ст. 346.12</w:t>
      </w:r>
      <w:r w:rsidR="00D53488">
        <w:rPr>
          <w:color w:val="0000FF"/>
        </w:rPr>
        <w:fldChar w:fldCharType="end"/>
      </w:r>
      <w:r>
        <w:t xml:space="preserve"> НК РФ);</w:t>
      </w:r>
    </w:p>
    <w:p w:rsidR="00A74BB8" w:rsidRDefault="00A74BB8" w:rsidP="00D438D2">
      <w:pPr>
        <w:pStyle w:val="ConsPlusNormal"/>
        <w:numPr>
          <w:ilvl w:val="0"/>
          <w:numId w:val="2"/>
        </w:numPr>
        <w:jc w:val="both"/>
      </w:pPr>
      <w:r>
        <w:t>тем, кто организует и проводит азартные игры (</w:t>
      </w:r>
      <w:proofErr w:type="spellStart"/>
      <w:r w:rsidR="00D53488" w:rsidRPr="00D53488">
        <w:fldChar w:fldCharType="begin"/>
      </w:r>
      <w:r>
        <w:instrText xml:space="preserve"> HYPERLINK "https://login.consultant.ru/link/?req=doc&amp;base=LAW&amp;n=461840&amp;dst=8494" \h </w:instrText>
      </w:r>
      <w:r w:rsidR="00D53488" w:rsidRPr="00D53488">
        <w:fldChar w:fldCharType="separate"/>
      </w:r>
      <w:r>
        <w:rPr>
          <w:color w:val="0000FF"/>
        </w:rPr>
        <w:t>пп</w:t>
      </w:r>
      <w:proofErr w:type="spellEnd"/>
      <w:r>
        <w:rPr>
          <w:color w:val="0000FF"/>
        </w:rPr>
        <w:t>. 9 п. 3 ст. 346.12</w:t>
      </w:r>
      <w:r w:rsidR="00D53488">
        <w:rPr>
          <w:color w:val="0000FF"/>
        </w:rPr>
        <w:fldChar w:fldCharType="end"/>
      </w:r>
      <w:r>
        <w:t xml:space="preserve"> НК РФ);</w:t>
      </w:r>
    </w:p>
    <w:p w:rsidR="00A74BB8" w:rsidRDefault="00A74BB8" w:rsidP="00D438D2">
      <w:pPr>
        <w:pStyle w:val="ConsPlusNormal"/>
        <w:numPr>
          <w:ilvl w:val="0"/>
          <w:numId w:val="2"/>
        </w:numPr>
        <w:jc w:val="both"/>
      </w:pPr>
      <w:r>
        <w:t xml:space="preserve">участникам </w:t>
      </w:r>
      <w:hyperlink r:id="rId275">
        <w:r>
          <w:rPr>
            <w:color w:val="0000FF"/>
          </w:rPr>
          <w:t>соглашений</w:t>
        </w:r>
      </w:hyperlink>
      <w:r>
        <w:t xml:space="preserve"> о разделе продукции (</w:t>
      </w:r>
      <w:proofErr w:type="spellStart"/>
      <w:r w:rsidR="00D53488" w:rsidRPr="00D53488">
        <w:fldChar w:fldCharType="begin"/>
      </w:r>
      <w:r>
        <w:instrText xml:space="preserve"> HYPERLINK "https://login.consultant.ru/link/?req=doc&amp;base=LAW&amp;n=461840&amp;dst=1621" \h </w:instrText>
      </w:r>
      <w:r w:rsidR="00D53488" w:rsidRPr="00D53488">
        <w:fldChar w:fldCharType="separate"/>
      </w:r>
      <w:r>
        <w:rPr>
          <w:color w:val="0000FF"/>
        </w:rPr>
        <w:t>пп</w:t>
      </w:r>
      <w:proofErr w:type="spellEnd"/>
      <w:r>
        <w:rPr>
          <w:color w:val="0000FF"/>
        </w:rPr>
        <w:t>. 11 п. 3 ст. 346.12</w:t>
      </w:r>
      <w:r w:rsidR="00D53488">
        <w:rPr>
          <w:color w:val="0000FF"/>
        </w:rPr>
        <w:fldChar w:fldCharType="end"/>
      </w:r>
      <w:r>
        <w:t xml:space="preserve"> НК РФ);</w:t>
      </w:r>
    </w:p>
    <w:p w:rsidR="00A74BB8" w:rsidRDefault="00A74BB8" w:rsidP="00D438D2">
      <w:pPr>
        <w:pStyle w:val="ConsPlusNormal"/>
        <w:numPr>
          <w:ilvl w:val="0"/>
          <w:numId w:val="2"/>
        </w:numPr>
        <w:jc w:val="both"/>
      </w:pPr>
      <w:r>
        <w:t>тем, кто применяет ЕСХН (</w:t>
      </w:r>
      <w:proofErr w:type="spellStart"/>
      <w:r w:rsidR="00D53488" w:rsidRPr="00D53488">
        <w:fldChar w:fldCharType="begin"/>
      </w:r>
      <w:r>
        <w:instrText xml:space="preserve"> HYPERLINK "https://login.consultant.ru/link/?req=doc&amp;base=LAW&amp;n=461840&amp;dst=4104" \h </w:instrText>
      </w:r>
      <w:r w:rsidR="00D53488" w:rsidRPr="00D53488">
        <w:fldChar w:fldCharType="separate"/>
      </w:r>
      <w:r>
        <w:rPr>
          <w:color w:val="0000FF"/>
        </w:rPr>
        <w:t>пп</w:t>
      </w:r>
      <w:proofErr w:type="spellEnd"/>
      <w:r>
        <w:rPr>
          <w:color w:val="0000FF"/>
        </w:rPr>
        <w:t>. 13 п. 3 ст. 346.12</w:t>
      </w:r>
      <w:r w:rsidR="00D53488">
        <w:rPr>
          <w:color w:val="0000FF"/>
        </w:rPr>
        <w:fldChar w:fldCharType="end"/>
      </w:r>
      <w:r>
        <w:t xml:space="preserve"> НК РФ);</w:t>
      </w:r>
    </w:p>
    <w:p w:rsidR="00A74BB8" w:rsidRDefault="00A74BB8" w:rsidP="00D438D2">
      <w:pPr>
        <w:pStyle w:val="ConsPlusNormal"/>
        <w:numPr>
          <w:ilvl w:val="0"/>
          <w:numId w:val="2"/>
        </w:numPr>
        <w:jc w:val="both"/>
      </w:pPr>
      <w:r>
        <w:t>казенным и бюджетным учреждениям (</w:t>
      </w:r>
      <w:proofErr w:type="spellStart"/>
      <w:r w:rsidR="00D53488" w:rsidRPr="00D53488">
        <w:fldChar w:fldCharType="begin"/>
      </w:r>
      <w:r>
        <w:instrText xml:space="preserve"> HYPERLINK "https://login.consultant.ru/link/?req=doc&amp;base=LAW&amp;n=461840&amp;dst=5695" \h </w:instrText>
      </w:r>
      <w:r w:rsidR="00D53488" w:rsidRPr="00D53488">
        <w:fldChar w:fldCharType="separate"/>
      </w:r>
      <w:r>
        <w:rPr>
          <w:color w:val="0000FF"/>
        </w:rPr>
        <w:t>пп</w:t>
      </w:r>
      <w:proofErr w:type="spellEnd"/>
      <w:r>
        <w:rPr>
          <w:color w:val="0000FF"/>
        </w:rPr>
        <w:t>. 17 п. 3 ст. 346.12</w:t>
      </w:r>
      <w:r w:rsidR="00D53488">
        <w:rPr>
          <w:color w:val="0000FF"/>
        </w:rPr>
        <w:fldChar w:fldCharType="end"/>
      </w:r>
      <w:r>
        <w:t xml:space="preserve"> НК РФ);</w:t>
      </w:r>
    </w:p>
    <w:p w:rsidR="00A74BB8" w:rsidRDefault="00A74BB8" w:rsidP="00D438D2">
      <w:pPr>
        <w:pStyle w:val="ConsPlusNormal"/>
        <w:numPr>
          <w:ilvl w:val="0"/>
          <w:numId w:val="2"/>
        </w:numPr>
        <w:jc w:val="both"/>
      </w:pPr>
      <w:r>
        <w:t>иностранным организациям (</w:t>
      </w:r>
      <w:proofErr w:type="spellStart"/>
      <w:r w:rsidR="00D53488" w:rsidRPr="00D53488">
        <w:fldChar w:fldCharType="begin"/>
      </w:r>
      <w:r>
        <w:instrText xml:space="preserve"> HYPERLINK "https://login.consultant.ru/link/?req=doc&amp;base=LAW&amp;n=461840&amp;dst=3340" \h </w:instrText>
      </w:r>
      <w:r w:rsidR="00D53488" w:rsidRPr="00D53488">
        <w:fldChar w:fldCharType="separate"/>
      </w:r>
      <w:r>
        <w:rPr>
          <w:color w:val="0000FF"/>
        </w:rPr>
        <w:t>пп</w:t>
      </w:r>
      <w:proofErr w:type="spellEnd"/>
      <w:r>
        <w:rPr>
          <w:color w:val="0000FF"/>
        </w:rPr>
        <w:t>. 18 п. 3 ст. 346.12</w:t>
      </w:r>
      <w:r w:rsidR="00D53488">
        <w:rPr>
          <w:color w:val="0000FF"/>
        </w:rPr>
        <w:fldChar w:fldCharType="end"/>
      </w:r>
      <w:r>
        <w:t xml:space="preserve"> НК РФ);</w:t>
      </w:r>
    </w:p>
    <w:p w:rsidR="00A74BB8" w:rsidRDefault="00D53488" w:rsidP="00D438D2">
      <w:pPr>
        <w:pStyle w:val="ConsPlusNormal"/>
        <w:numPr>
          <w:ilvl w:val="0"/>
          <w:numId w:val="2"/>
        </w:numPr>
        <w:jc w:val="both"/>
      </w:pPr>
      <w:hyperlink r:id="rId276">
        <w:proofErr w:type="spellStart"/>
        <w:r w:rsidR="00A74BB8">
          <w:rPr>
            <w:color w:val="0000FF"/>
          </w:rPr>
          <w:t>микрофинансовым</w:t>
        </w:r>
        <w:proofErr w:type="spellEnd"/>
        <w:r w:rsidR="00A74BB8">
          <w:rPr>
            <w:color w:val="0000FF"/>
          </w:rPr>
          <w:t xml:space="preserve"> организациям</w:t>
        </w:r>
      </w:hyperlink>
      <w:r w:rsidR="00A74BB8">
        <w:t xml:space="preserve"> (</w:t>
      </w:r>
      <w:proofErr w:type="spellStart"/>
      <w:r w:rsidRPr="00D53488">
        <w:fldChar w:fldCharType="begin"/>
      </w:r>
      <w:r w:rsidR="00A74BB8">
        <w:instrText xml:space="preserve"> HYPERLINK "https://login.consultant.ru/link/?req=doc&amp;base=LAW&amp;n=461840&amp;dst=9186" \h </w:instrText>
      </w:r>
      <w:r w:rsidRPr="00D53488">
        <w:fldChar w:fldCharType="separate"/>
      </w:r>
      <w:r w:rsidR="00A74BB8">
        <w:rPr>
          <w:color w:val="0000FF"/>
        </w:rPr>
        <w:t>пп</w:t>
      </w:r>
      <w:proofErr w:type="spellEnd"/>
      <w:r w:rsidR="00A74BB8">
        <w:rPr>
          <w:color w:val="0000FF"/>
        </w:rPr>
        <w:t>. 20 п. 3 ст. 346.12</w:t>
      </w:r>
      <w:r>
        <w:rPr>
          <w:color w:val="0000FF"/>
        </w:rPr>
        <w:fldChar w:fldCharType="end"/>
      </w:r>
      <w:r w:rsidR="00A74BB8">
        <w:t xml:space="preserve"> НК РФ);</w:t>
      </w:r>
    </w:p>
    <w:p w:rsidR="00A74BB8" w:rsidRDefault="00A74BB8" w:rsidP="00D438D2">
      <w:pPr>
        <w:pStyle w:val="ConsPlusNormal"/>
        <w:numPr>
          <w:ilvl w:val="0"/>
          <w:numId w:val="2"/>
        </w:numPr>
        <w:jc w:val="both"/>
      </w:pPr>
      <w:r>
        <w:t>частным агентствам занятости, которые по договорам предоставляют другим организациям (ИП, физлицам) труд своих работников (</w:t>
      </w:r>
      <w:proofErr w:type="spellStart"/>
      <w:r w:rsidR="00D53488" w:rsidRPr="00D53488">
        <w:fldChar w:fldCharType="begin"/>
      </w:r>
      <w:r>
        <w:instrText xml:space="preserve"> HYPERLINK "https://login.consultant.ru/link/?req=doc&amp;base=LAW&amp;n=461840&amp;dst=11848" \h </w:instrText>
      </w:r>
      <w:r w:rsidR="00D53488" w:rsidRPr="00D53488">
        <w:fldChar w:fldCharType="separate"/>
      </w:r>
      <w:r>
        <w:rPr>
          <w:color w:val="0000FF"/>
        </w:rPr>
        <w:t>пп</w:t>
      </w:r>
      <w:proofErr w:type="spellEnd"/>
      <w:r>
        <w:rPr>
          <w:color w:val="0000FF"/>
        </w:rPr>
        <w:t>. 21 п. 3 ст. 346.12</w:t>
      </w:r>
      <w:r w:rsidR="00D53488">
        <w:rPr>
          <w:color w:val="0000FF"/>
        </w:rPr>
        <w:fldChar w:fldCharType="end"/>
      </w:r>
      <w:r>
        <w:t xml:space="preserve"> НК РФ);</w:t>
      </w:r>
    </w:p>
    <w:p w:rsidR="00A74BB8" w:rsidRDefault="00A74BB8" w:rsidP="00D438D2">
      <w:pPr>
        <w:pStyle w:val="ConsPlusNormal"/>
        <w:numPr>
          <w:ilvl w:val="0"/>
          <w:numId w:val="2"/>
        </w:numPr>
        <w:jc w:val="both"/>
      </w:pPr>
      <w:r>
        <w:t>организации, которые производят или продают (оптом или в розницу) ювелирные и другие изделия из драгоценных металлов (</w:t>
      </w:r>
      <w:proofErr w:type="spellStart"/>
      <w:r w:rsidR="00D53488" w:rsidRPr="00D53488">
        <w:fldChar w:fldCharType="begin"/>
      </w:r>
      <w:r>
        <w:instrText xml:space="preserve"> HYPERLINK "https://login.consultant.ru/link/?req=doc&amp;base=LAW&amp;n=461840&amp;dst=21526" \h </w:instrText>
      </w:r>
      <w:r w:rsidR="00D53488" w:rsidRPr="00D53488">
        <w:fldChar w:fldCharType="separate"/>
      </w:r>
      <w:r>
        <w:rPr>
          <w:color w:val="0000FF"/>
        </w:rPr>
        <w:t>пп</w:t>
      </w:r>
      <w:proofErr w:type="spellEnd"/>
      <w:r>
        <w:rPr>
          <w:color w:val="0000FF"/>
        </w:rPr>
        <w:t>. 22 п. 3 ст. 346.12</w:t>
      </w:r>
      <w:r w:rsidR="00D53488">
        <w:rPr>
          <w:color w:val="0000FF"/>
        </w:rPr>
        <w:fldChar w:fldCharType="end"/>
      </w:r>
      <w:r>
        <w:t xml:space="preserve"> НК РФ). Исключение составляют продавцы монет из драгметаллов, которые произведены по заказу Госбанка СССР и Банка России для целей выпуска в обращение, монет, выпущенных в обращение как законное средство платежа. Если организация продает такие монеты и не осуществляет реализацию иных изделий из драгметаллов, запрет на применение УСН по </w:t>
      </w:r>
      <w:hyperlink r:id="rId277">
        <w:proofErr w:type="spellStart"/>
        <w:r>
          <w:rPr>
            <w:color w:val="0000FF"/>
          </w:rPr>
          <w:t>пп</w:t>
        </w:r>
        <w:proofErr w:type="spellEnd"/>
        <w:r>
          <w:rPr>
            <w:color w:val="0000FF"/>
          </w:rPr>
          <w:t>. 22 п. 3 ст. 346.12</w:t>
        </w:r>
      </w:hyperlink>
      <w:r>
        <w:t xml:space="preserve"> НК РФ к ней неприменим (</w:t>
      </w:r>
      <w:hyperlink r:id="rId278">
        <w:r>
          <w:rPr>
            <w:color w:val="0000FF"/>
          </w:rPr>
          <w:t>Письмо</w:t>
        </w:r>
      </w:hyperlink>
      <w:r>
        <w:t xml:space="preserve"> Минфина России от 11.05.2023 N 03-11-11/42759).</w:t>
      </w:r>
    </w:p>
    <w:p w:rsidR="00A74BB8" w:rsidRDefault="00A74BB8" w:rsidP="00D438D2">
      <w:pPr>
        <w:pStyle w:val="ConsPlusNormal"/>
        <w:jc w:val="both"/>
      </w:pPr>
      <w:r>
        <w:t>Если организация выбрала УСН с объектом "доходы", то она не может стать участником договора простого товарищества (договора о совместной деятельности) или договора доверительного управления имуществом. Ей нужно либо сменить объект на "доходы минус расходы" с начала следующего года, либо перейти на ОСН (</w:t>
      </w:r>
      <w:hyperlink r:id="rId279">
        <w:r>
          <w:rPr>
            <w:color w:val="0000FF"/>
          </w:rPr>
          <w:t>п. п. 2</w:t>
        </w:r>
      </w:hyperlink>
      <w:r>
        <w:t xml:space="preserve">, </w:t>
      </w:r>
      <w:hyperlink r:id="rId280">
        <w:r>
          <w:rPr>
            <w:color w:val="0000FF"/>
          </w:rPr>
          <w:t>3 ст. 346.14</w:t>
        </w:r>
      </w:hyperlink>
      <w:r>
        <w:t xml:space="preserve">, </w:t>
      </w:r>
      <w:hyperlink r:id="rId281">
        <w:r>
          <w:rPr>
            <w:color w:val="0000FF"/>
          </w:rPr>
          <w:t>п. 1 ст. 346.19</w:t>
        </w:r>
      </w:hyperlink>
      <w:r>
        <w:t xml:space="preserve"> НК РФ).</w:t>
      </w:r>
    </w:p>
    <w:p w:rsidR="00A74BB8" w:rsidRDefault="00A74BB8" w:rsidP="00D438D2">
      <w:pPr>
        <w:pStyle w:val="ConsPlusNormal"/>
        <w:jc w:val="both"/>
      </w:pPr>
    </w:p>
    <w:p w:rsidR="00A74BB8" w:rsidRDefault="00A74BB8" w:rsidP="00D438D2">
      <w:pPr>
        <w:pStyle w:val="ConsPlusNormal"/>
        <w:outlineLvl w:val="1"/>
      </w:pPr>
      <w:bookmarkStart w:id="6" w:name="P46"/>
      <w:bookmarkEnd w:id="6"/>
      <w:r>
        <w:rPr>
          <w:b/>
          <w:sz w:val="26"/>
        </w:rPr>
        <w:t>1.2. Какие налоги платит организация на УСН</w:t>
      </w:r>
    </w:p>
    <w:p w:rsidR="00A74BB8" w:rsidRDefault="00A74BB8" w:rsidP="00D438D2">
      <w:pPr>
        <w:pStyle w:val="ConsPlusNormal"/>
        <w:jc w:val="both"/>
      </w:pPr>
      <w:r>
        <w:t>На УСН организация должна платить (</w:t>
      </w:r>
      <w:hyperlink r:id="rId282">
        <w:r>
          <w:rPr>
            <w:color w:val="0000FF"/>
          </w:rPr>
          <w:t>п. п. 2</w:t>
        </w:r>
      </w:hyperlink>
      <w:r>
        <w:t xml:space="preserve">, </w:t>
      </w:r>
      <w:hyperlink r:id="rId283">
        <w:r>
          <w:rPr>
            <w:color w:val="0000FF"/>
          </w:rPr>
          <w:t>5 ст. 346.11</w:t>
        </w:r>
      </w:hyperlink>
      <w:r>
        <w:t xml:space="preserve"> НК РФ):</w:t>
      </w:r>
    </w:p>
    <w:p w:rsidR="00A74BB8" w:rsidRDefault="00D53488" w:rsidP="00D438D2">
      <w:pPr>
        <w:pStyle w:val="ConsPlusNormal"/>
        <w:numPr>
          <w:ilvl w:val="0"/>
          <w:numId w:val="3"/>
        </w:numPr>
        <w:jc w:val="both"/>
      </w:pPr>
      <w:hyperlink w:anchor="P59">
        <w:r w:rsidR="00A74BB8">
          <w:rPr>
            <w:color w:val="0000FF"/>
          </w:rPr>
          <w:t>единый налог при УСН</w:t>
        </w:r>
      </w:hyperlink>
      <w:r w:rsidR="00A74BB8">
        <w:t>;</w:t>
      </w:r>
    </w:p>
    <w:p w:rsidR="00A74BB8" w:rsidRDefault="00A74BB8" w:rsidP="00D438D2">
      <w:pPr>
        <w:pStyle w:val="ConsPlusNormal"/>
        <w:numPr>
          <w:ilvl w:val="0"/>
          <w:numId w:val="3"/>
        </w:numPr>
        <w:jc w:val="both"/>
      </w:pPr>
      <w:r>
        <w:t xml:space="preserve">НДС </w:t>
      </w:r>
      <w:hyperlink r:id="rId284">
        <w:r>
          <w:rPr>
            <w:color w:val="0000FF"/>
          </w:rPr>
          <w:t>при импорте</w:t>
        </w:r>
      </w:hyperlink>
      <w:r>
        <w:t xml:space="preserve"> товаров, НДС в качестве </w:t>
      </w:r>
      <w:hyperlink r:id="rId285">
        <w:r>
          <w:rPr>
            <w:color w:val="0000FF"/>
          </w:rPr>
          <w:t>налогового агента</w:t>
        </w:r>
      </w:hyperlink>
      <w:r>
        <w:t xml:space="preserve">, а также в случаях, указанных в </w:t>
      </w:r>
      <w:hyperlink r:id="rId286">
        <w:r>
          <w:rPr>
            <w:color w:val="0000FF"/>
          </w:rPr>
          <w:t>ст. 174.1</w:t>
        </w:r>
      </w:hyperlink>
      <w:r>
        <w:t xml:space="preserve"> НК РФ.</w:t>
      </w:r>
    </w:p>
    <w:p w:rsidR="00A74BB8" w:rsidRDefault="00A74BB8" w:rsidP="00D438D2">
      <w:pPr>
        <w:pStyle w:val="ConsPlusNormal"/>
        <w:ind w:left="540"/>
        <w:jc w:val="both"/>
      </w:pPr>
      <w:r>
        <w:t>НДС в остальных случаях заменяется УСН;</w:t>
      </w:r>
    </w:p>
    <w:p w:rsidR="00A74BB8" w:rsidRDefault="00D53488" w:rsidP="00D438D2">
      <w:pPr>
        <w:pStyle w:val="ConsPlusNormal"/>
        <w:numPr>
          <w:ilvl w:val="0"/>
          <w:numId w:val="3"/>
        </w:numPr>
        <w:jc w:val="both"/>
      </w:pPr>
      <w:hyperlink r:id="rId287">
        <w:r w:rsidR="00A74BB8">
          <w:rPr>
            <w:color w:val="0000FF"/>
          </w:rPr>
          <w:t>налог на прибыль</w:t>
        </w:r>
      </w:hyperlink>
      <w:r w:rsidR="00A74BB8">
        <w:t xml:space="preserve"> с дивидендов, с процентов по государственным и муниципальным ценным бумагам, с прибыли </w:t>
      </w:r>
      <w:hyperlink r:id="rId288">
        <w:r w:rsidR="00A74BB8">
          <w:rPr>
            <w:color w:val="0000FF"/>
          </w:rPr>
          <w:t>КИК</w:t>
        </w:r>
      </w:hyperlink>
      <w:r w:rsidR="00A74BB8">
        <w:t xml:space="preserve">, а также по иным доходам, указанным в </w:t>
      </w:r>
      <w:hyperlink r:id="rId289">
        <w:r w:rsidR="00A74BB8">
          <w:rPr>
            <w:color w:val="0000FF"/>
          </w:rPr>
          <w:t>п. 4 ст. 284</w:t>
        </w:r>
      </w:hyperlink>
      <w:r w:rsidR="00A74BB8">
        <w:t xml:space="preserve"> НК РФ (</w:t>
      </w:r>
      <w:hyperlink r:id="rId290">
        <w:r w:rsidR="00A74BB8">
          <w:rPr>
            <w:color w:val="0000FF"/>
          </w:rPr>
          <w:t>п. п. 1.6</w:t>
        </w:r>
      </w:hyperlink>
      <w:r w:rsidR="00A74BB8">
        <w:t xml:space="preserve">, </w:t>
      </w:r>
      <w:hyperlink r:id="rId291">
        <w:r w:rsidR="00A74BB8">
          <w:rPr>
            <w:color w:val="0000FF"/>
          </w:rPr>
          <w:t>3</w:t>
        </w:r>
      </w:hyperlink>
      <w:r w:rsidR="00A74BB8">
        <w:t xml:space="preserve">, </w:t>
      </w:r>
      <w:hyperlink r:id="rId292">
        <w:r w:rsidR="00A74BB8">
          <w:rPr>
            <w:color w:val="0000FF"/>
          </w:rPr>
          <w:t>4 ст. 284</w:t>
        </w:r>
      </w:hyperlink>
      <w:r w:rsidR="00A74BB8">
        <w:t xml:space="preserve"> НК РФ). Также нужно платить налог на прибыль в качестве </w:t>
      </w:r>
      <w:hyperlink r:id="rId293">
        <w:r w:rsidR="00A74BB8">
          <w:rPr>
            <w:color w:val="0000FF"/>
          </w:rPr>
          <w:t>налогового агента</w:t>
        </w:r>
      </w:hyperlink>
      <w:r w:rsidR="00A74BB8">
        <w:t>.</w:t>
      </w:r>
    </w:p>
    <w:p w:rsidR="00A74BB8" w:rsidRDefault="00A74BB8" w:rsidP="00D438D2">
      <w:pPr>
        <w:pStyle w:val="ConsPlusNormal"/>
        <w:ind w:left="540"/>
        <w:jc w:val="both"/>
      </w:pPr>
      <w:r>
        <w:t>Налог на прибыль в остальных случаях заменяется УСН;</w:t>
      </w:r>
    </w:p>
    <w:p w:rsidR="00A74BB8" w:rsidRDefault="00A74BB8" w:rsidP="00D438D2">
      <w:pPr>
        <w:pStyle w:val="ConsPlusNormal"/>
        <w:numPr>
          <w:ilvl w:val="0"/>
          <w:numId w:val="3"/>
        </w:numPr>
        <w:jc w:val="both"/>
      </w:pPr>
      <w:r>
        <w:t xml:space="preserve">налог на недвижимость, которая облагается по кадастровой стоимости согласно </w:t>
      </w:r>
      <w:hyperlink r:id="rId294">
        <w:r>
          <w:rPr>
            <w:color w:val="0000FF"/>
          </w:rPr>
          <w:t>ст. 378.2</w:t>
        </w:r>
      </w:hyperlink>
      <w:r>
        <w:t xml:space="preserve"> НК РФ.</w:t>
      </w:r>
    </w:p>
    <w:p w:rsidR="00A74BB8" w:rsidRDefault="00A74BB8" w:rsidP="00D438D2">
      <w:pPr>
        <w:pStyle w:val="ConsPlusNormal"/>
        <w:ind w:left="540"/>
        <w:jc w:val="both"/>
      </w:pPr>
      <w:r>
        <w:t>Налог на имущество с другой недвижимости заменяется УСН;</w:t>
      </w:r>
    </w:p>
    <w:p w:rsidR="00A74BB8" w:rsidRDefault="00A74BB8" w:rsidP="00D438D2">
      <w:pPr>
        <w:pStyle w:val="ConsPlusNormal"/>
        <w:numPr>
          <w:ilvl w:val="0"/>
          <w:numId w:val="3"/>
        </w:numPr>
        <w:jc w:val="both"/>
      </w:pPr>
      <w:r>
        <w:t xml:space="preserve">НДФЛ в качестве </w:t>
      </w:r>
      <w:hyperlink r:id="rId295">
        <w:r>
          <w:rPr>
            <w:color w:val="0000FF"/>
          </w:rPr>
          <w:t>налогового агента</w:t>
        </w:r>
      </w:hyperlink>
      <w:r>
        <w:t xml:space="preserve"> с зарплаты работников и иных выплат физлицам;</w:t>
      </w:r>
    </w:p>
    <w:p w:rsidR="00A74BB8" w:rsidRDefault="00D53488" w:rsidP="00D438D2">
      <w:pPr>
        <w:pStyle w:val="ConsPlusNormal"/>
        <w:numPr>
          <w:ilvl w:val="0"/>
          <w:numId w:val="3"/>
        </w:numPr>
        <w:jc w:val="both"/>
      </w:pPr>
      <w:hyperlink r:id="rId296">
        <w:r w:rsidR="00A74BB8">
          <w:rPr>
            <w:color w:val="0000FF"/>
          </w:rPr>
          <w:t>страховые взносы</w:t>
        </w:r>
      </w:hyperlink>
      <w:r w:rsidR="00A74BB8">
        <w:t xml:space="preserve"> за работников;</w:t>
      </w:r>
    </w:p>
    <w:p w:rsidR="00A74BB8" w:rsidRDefault="00A74BB8" w:rsidP="00D438D2">
      <w:pPr>
        <w:pStyle w:val="ConsPlusNormal"/>
        <w:numPr>
          <w:ilvl w:val="0"/>
          <w:numId w:val="3"/>
        </w:numPr>
        <w:jc w:val="both"/>
      </w:pPr>
      <w:r>
        <w:t>другие налоги, от которых УСН не освобождает, если есть соответствующие операции или объекты обложения.</w:t>
      </w:r>
    </w:p>
    <w:p w:rsidR="00A74BB8" w:rsidRDefault="00A74BB8" w:rsidP="00D438D2">
      <w:pPr>
        <w:pStyle w:val="ConsPlusNormal"/>
        <w:jc w:val="both"/>
      </w:pPr>
    </w:p>
    <w:p w:rsidR="00A74BB8" w:rsidRDefault="00A74BB8" w:rsidP="00D438D2">
      <w:pPr>
        <w:pStyle w:val="ConsPlusNormal"/>
        <w:outlineLvl w:val="1"/>
      </w:pPr>
      <w:bookmarkStart w:id="7" w:name="P59"/>
      <w:bookmarkEnd w:id="7"/>
      <w:r>
        <w:rPr>
          <w:b/>
          <w:sz w:val="26"/>
        </w:rPr>
        <w:t>1.3. Как рассчитать налог при УСН</w:t>
      </w:r>
    </w:p>
    <w:p w:rsidR="00A74BB8" w:rsidRDefault="00A74BB8" w:rsidP="00D438D2">
      <w:pPr>
        <w:pStyle w:val="ConsPlusNormal"/>
        <w:jc w:val="both"/>
      </w:pPr>
      <w:r>
        <w:t>Налог при УСН рассчитывайте в зависимости от того, какой у вас объект обложения - "доходы" или "доходы минус расходы" (</w:t>
      </w:r>
      <w:hyperlink r:id="rId297">
        <w:r>
          <w:rPr>
            <w:color w:val="0000FF"/>
          </w:rPr>
          <w:t>ст. 346.14</w:t>
        </w:r>
      </w:hyperlink>
      <w:r>
        <w:t xml:space="preserve"> НК РФ).</w:t>
      </w:r>
    </w:p>
    <w:p w:rsidR="00A74BB8" w:rsidRDefault="00A74BB8" w:rsidP="00D438D2">
      <w:pPr>
        <w:pStyle w:val="ConsPlusNormal"/>
        <w:jc w:val="both"/>
      </w:pPr>
    </w:p>
    <w:p w:rsidR="00A74BB8" w:rsidRDefault="00A74BB8" w:rsidP="00D438D2">
      <w:pPr>
        <w:pStyle w:val="ConsPlusNormal"/>
        <w:outlineLvl w:val="2"/>
      </w:pPr>
      <w:r>
        <w:rPr>
          <w:b/>
        </w:rPr>
        <w:t>1.3.1. Как рассчитать налог при УСН с объектом "доходы"</w:t>
      </w:r>
    </w:p>
    <w:p w:rsidR="00A74BB8" w:rsidRDefault="00A74BB8" w:rsidP="00D438D2">
      <w:pPr>
        <w:pStyle w:val="ConsPlusNormal"/>
        <w:jc w:val="both"/>
      </w:pPr>
      <w:r>
        <w:t>Чтобы рассчитать налог, в общем случае нужно облагаемые доходы умножить на ставку (</w:t>
      </w:r>
      <w:hyperlink r:id="rId298">
        <w:r>
          <w:rPr>
            <w:color w:val="0000FF"/>
          </w:rPr>
          <w:t>п. 1 ст. 346.18</w:t>
        </w:r>
      </w:hyperlink>
      <w:r>
        <w:t xml:space="preserve">, </w:t>
      </w:r>
      <w:hyperlink r:id="rId299">
        <w:r>
          <w:rPr>
            <w:color w:val="0000FF"/>
          </w:rPr>
          <w:t>п. 1 ст. 346.21</w:t>
        </w:r>
      </w:hyperlink>
      <w:r>
        <w:t xml:space="preserve"> НК РФ).</w:t>
      </w:r>
    </w:p>
    <w:p w:rsidR="00A74BB8" w:rsidRDefault="00A74BB8" w:rsidP="00D438D2">
      <w:pPr>
        <w:pStyle w:val="ConsPlusNormal"/>
        <w:jc w:val="both"/>
      </w:pPr>
      <w:r>
        <w:t xml:space="preserve">Как учесть доходы, сказано в </w:t>
      </w:r>
      <w:hyperlink r:id="rId300">
        <w:r>
          <w:rPr>
            <w:color w:val="0000FF"/>
          </w:rPr>
          <w:t>ст. 346.15</w:t>
        </w:r>
      </w:hyperlink>
      <w:r>
        <w:t xml:space="preserve">, </w:t>
      </w:r>
      <w:hyperlink r:id="rId301">
        <w:r>
          <w:rPr>
            <w:color w:val="0000FF"/>
          </w:rPr>
          <w:t>п. п. 1</w:t>
        </w:r>
      </w:hyperlink>
      <w:r>
        <w:t xml:space="preserve">, </w:t>
      </w:r>
      <w:hyperlink r:id="rId302">
        <w:r>
          <w:rPr>
            <w:color w:val="0000FF"/>
          </w:rPr>
          <w:t>5 ст. 346.17</w:t>
        </w:r>
      </w:hyperlink>
      <w:r>
        <w:t xml:space="preserve"> НК РФ.</w:t>
      </w:r>
    </w:p>
    <w:p w:rsidR="00A74BB8" w:rsidRDefault="00A74BB8" w:rsidP="00D438D2">
      <w:pPr>
        <w:pStyle w:val="ConsPlusNormal"/>
        <w:jc w:val="both"/>
      </w:pPr>
      <w:r>
        <w:t>В общем случае для УСН с объектом "доходы" предусмотрена ставка 6%. Региональные власти могут снизить ее до 1%, а в некоторых регионах до 0% (</w:t>
      </w:r>
      <w:hyperlink r:id="rId303">
        <w:r>
          <w:rPr>
            <w:color w:val="0000FF"/>
          </w:rPr>
          <w:t>п. п. 1</w:t>
        </w:r>
      </w:hyperlink>
      <w:r>
        <w:t xml:space="preserve">, </w:t>
      </w:r>
      <w:hyperlink r:id="rId304">
        <w:r>
          <w:rPr>
            <w:color w:val="0000FF"/>
          </w:rPr>
          <w:t>3.1 ст. 346.20</w:t>
        </w:r>
      </w:hyperlink>
      <w:r>
        <w:t xml:space="preserve"> НК РФ).</w:t>
      </w:r>
    </w:p>
    <w:p w:rsidR="00A74BB8" w:rsidRDefault="00A74BB8" w:rsidP="00D438D2">
      <w:pPr>
        <w:pStyle w:val="ConsPlusNormal"/>
        <w:jc w:val="both"/>
      </w:pPr>
      <w:r>
        <w:t>Подробнее о том, какие ставки действуют в вашем регионе, вы можете узнать на сайте ФНС России. Например, информация о ставках по Москве размещена на интернет-странице https://www.nalog.ru/rn77/taxation/taxes/usn/, о ставках в Санкт-Петербурге - на странице https://www.nalog.ru/rn78/taxation/TAXES/usn/. Если вы из другого региона, то в верхней части страницы выберете свой субъект РФ.</w:t>
      </w:r>
    </w:p>
    <w:p w:rsidR="00A74BB8" w:rsidRDefault="00A74BB8" w:rsidP="00D438D2">
      <w:pPr>
        <w:pStyle w:val="ConsPlusNormal"/>
        <w:jc w:val="both"/>
      </w:pPr>
      <w:r>
        <w:t>Повышенная ставка 8% применяется, если (</w:t>
      </w:r>
      <w:hyperlink r:id="rId305">
        <w:r>
          <w:rPr>
            <w:color w:val="0000FF"/>
          </w:rPr>
          <w:t>п. 1.1 ст. 346.20</w:t>
        </w:r>
      </w:hyperlink>
      <w:r>
        <w:t xml:space="preserve"> НК РФ):</w:t>
      </w:r>
    </w:p>
    <w:p w:rsidR="00A74BB8" w:rsidRDefault="00A74BB8" w:rsidP="00D438D2">
      <w:pPr>
        <w:pStyle w:val="ConsPlusNormal"/>
        <w:numPr>
          <w:ilvl w:val="0"/>
          <w:numId w:val="4"/>
        </w:numPr>
        <w:jc w:val="both"/>
      </w:pPr>
      <w:r>
        <w:t xml:space="preserve">доходы, рассчитанные с начала </w:t>
      </w:r>
      <w:hyperlink r:id="rId306">
        <w:r>
          <w:rPr>
            <w:color w:val="0000FF"/>
          </w:rPr>
          <w:t>года</w:t>
        </w:r>
      </w:hyperlink>
      <w:r>
        <w:t xml:space="preserve">, превысили 150 млн руб., но не превысили 200 млн руб. Лимиты </w:t>
      </w:r>
      <w:hyperlink r:id="rId307">
        <w:r>
          <w:rPr>
            <w:color w:val="0000FF"/>
          </w:rPr>
          <w:t>индексируются</w:t>
        </w:r>
      </w:hyperlink>
      <w:r>
        <w:t xml:space="preserve"> на коэффициент-дефлятор. На 2023 г. установлен коэффициент, равный 1,257 (</w:t>
      </w:r>
      <w:hyperlink r:id="rId308">
        <w:r>
          <w:rPr>
            <w:color w:val="0000FF"/>
          </w:rPr>
          <w:t>Приказ</w:t>
        </w:r>
      </w:hyperlink>
      <w:r>
        <w:t xml:space="preserve"> Минэкономразвития России от 19.10.2022 N 573);</w:t>
      </w:r>
    </w:p>
    <w:p w:rsidR="00A74BB8" w:rsidRDefault="00A74BB8" w:rsidP="00D438D2">
      <w:pPr>
        <w:pStyle w:val="ConsPlusNormal"/>
        <w:numPr>
          <w:ilvl w:val="0"/>
          <w:numId w:val="4"/>
        </w:numPr>
        <w:jc w:val="both"/>
      </w:pPr>
      <w:r>
        <w:t>средняя численность работников превысила 100, но не превысила 130 человек.</w:t>
      </w:r>
    </w:p>
    <w:p w:rsidR="00A74BB8" w:rsidRDefault="00A74BB8" w:rsidP="00D438D2">
      <w:pPr>
        <w:pStyle w:val="ConsPlusNormal"/>
        <w:ind w:left="540"/>
        <w:jc w:val="both"/>
      </w:pPr>
      <w:r>
        <w:t xml:space="preserve">Если налоговая база за отчетный (налоговый) период оказалась меньше налоговой базы за отчетный период, предшествующий кварталу, в котором средняя численность работников превысила 100 человек, то с разницы между этими налоговыми базами налог рассчитывается по ставке 6% (если законом субъекта РФ не установлена </w:t>
      </w:r>
      <w:r>
        <w:lastRenderedPageBreak/>
        <w:t>более низкая ставка) (</w:t>
      </w:r>
      <w:hyperlink r:id="rId309">
        <w:r>
          <w:rPr>
            <w:color w:val="0000FF"/>
          </w:rPr>
          <w:t>Письмо</w:t>
        </w:r>
      </w:hyperlink>
      <w:r>
        <w:t xml:space="preserve"> ФНС России от 14.12.2022 N СД-4-3/16972@).</w:t>
      </w:r>
    </w:p>
    <w:p w:rsidR="00A74BB8" w:rsidRDefault="00A74BB8" w:rsidP="00D438D2">
      <w:pPr>
        <w:pStyle w:val="ConsPlusNormal"/>
        <w:jc w:val="both"/>
      </w:pPr>
      <w:r>
        <w:t xml:space="preserve">Исчисленный налог можно уменьшить на </w:t>
      </w:r>
      <w:hyperlink r:id="rId310">
        <w:r>
          <w:rPr>
            <w:color w:val="0000FF"/>
          </w:rPr>
          <w:t>некоторые расходы</w:t>
        </w:r>
      </w:hyperlink>
      <w:r>
        <w:t>.</w:t>
      </w:r>
    </w:p>
    <w:p w:rsidR="00A74BB8" w:rsidRDefault="00A74BB8" w:rsidP="00D438D2">
      <w:pPr>
        <w:pStyle w:val="ConsPlusNormal"/>
        <w:jc w:val="both"/>
      </w:pPr>
    </w:p>
    <w:p w:rsidR="00A74BB8" w:rsidRDefault="00A74BB8" w:rsidP="00D438D2">
      <w:pPr>
        <w:pStyle w:val="ConsPlusNormal"/>
        <w:outlineLvl w:val="2"/>
      </w:pPr>
      <w:r>
        <w:rPr>
          <w:b/>
        </w:rPr>
        <w:t>1.3.2. Как рассчитать налог при УСН с объектом "доходы минус расходы"</w:t>
      </w:r>
    </w:p>
    <w:p w:rsidR="00A74BB8" w:rsidRDefault="00A74BB8" w:rsidP="00D438D2">
      <w:pPr>
        <w:pStyle w:val="ConsPlusNormal"/>
        <w:jc w:val="both"/>
      </w:pPr>
      <w:r>
        <w:t>В общем случае, чтобы рассчитать налог, нужно из облагаемых доходов вычесть расходы и результат умножить на ставку (</w:t>
      </w:r>
      <w:hyperlink r:id="rId311">
        <w:r>
          <w:rPr>
            <w:color w:val="0000FF"/>
          </w:rPr>
          <w:t>п. 2 ст. 346.18</w:t>
        </w:r>
      </w:hyperlink>
      <w:r>
        <w:t xml:space="preserve">, </w:t>
      </w:r>
      <w:hyperlink r:id="rId312">
        <w:r>
          <w:rPr>
            <w:color w:val="0000FF"/>
          </w:rPr>
          <w:t>п. 1 ст. 346.21</w:t>
        </w:r>
      </w:hyperlink>
      <w:r>
        <w:t xml:space="preserve"> НК РФ).</w:t>
      </w:r>
    </w:p>
    <w:p w:rsidR="00A74BB8" w:rsidRDefault="00A74BB8" w:rsidP="00D438D2">
      <w:pPr>
        <w:pStyle w:val="ConsPlusNormal"/>
        <w:jc w:val="both"/>
      </w:pPr>
      <w:r>
        <w:t xml:space="preserve">Доходы и расходы, дату их учета определяйте по правилам, которые указаны в </w:t>
      </w:r>
      <w:hyperlink r:id="rId313">
        <w:r>
          <w:rPr>
            <w:color w:val="0000FF"/>
          </w:rPr>
          <w:t>ст. ст. 346.15</w:t>
        </w:r>
      </w:hyperlink>
      <w:r>
        <w:t xml:space="preserve"> - </w:t>
      </w:r>
      <w:hyperlink r:id="rId314">
        <w:r>
          <w:rPr>
            <w:color w:val="0000FF"/>
          </w:rPr>
          <w:t>346.17</w:t>
        </w:r>
      </w:hyperlink>
      <w:r>
        <w:t xml:space="preserve"> НК РФ.</w:t>
      </w:r>
    </w:p>
    <w:p w:rsidR="00A74BB8" w:rsidRDefault="00A74BB8" w:rsidP="00D438D2">
      <w:pPr>
        <w:pStyle w:val="ConsPlusNormal"/>
        <w:jc w:val="both"/>
      </w:pPr>
      <w:r>
        <w:t>В общем случае для УСН с объектом "доходы минус расходы" предусмотрена ставка 15%. Власти субъекта РФ могут ее снизить до 5%, а в некоторых регионах до 0% (</w:t>
      </w:r>
      <w:hyperlink r:id="rId315">
        <w:r>
          <w:rPr>
            <w:color w:val="0000FF"/>
          </w:rPr>
          <w:t>п. п. 2</w:t>
        </w:r>
      </w:hyperlink>
      <w:r>
        <w:t xml:space="preserve">, </w:t>
      </w:r>
      <w:hyperlink r:id="rId316">
        <w:r>
          <w:rPr>
            <w:color w:val="0000FF"/>
          </w:rPr>
          <w:t>3.1 ст. 346.20</w:t>
        </w:r>
      </w:hyperlink>
      <w:r>
        <w:t xml:space="preserve"> НК РФ).</w:t>
      </w:r>
    </w:p>
    <w:p w:rsidR="00A74BB8" w:rsidRDefault="00A74BB8" w:rsidP="00D438D2">
      <w:pPr>
        <w:pStyle w:val="ConsPlusNormal"/>
        <w:jc w:val="both"/>
      </w:pPr>
      <w:r>
        <w:t>Подробнее о ставках в вашем регионе вы можете узнать на сайте ФНС России. Например, информация о ставках в Москве размещена на интернет-странице https://www.nalog.ru/rn77/taxation/taxes/usn/, о ставках в Санкт-Петербурге - на странице https://www.nalog.ru/rn78/taxation/TAXES/usn/. Если вы из другого региона, в верхней части страницы выберите свой субъект РФ.</w:t>
      </w:r>
    </w:p>
    <w:p w:rsidR="00A74BB8" w:rsidRDefault="00A74BB8" w:rsidP="00D438D2">
      <w:pPr>
        <w:pStyle w:val="ConsPlusNormal"/>
        <w:jc w:val="both"/>
      </w:pPr>
      <w:r>
        <w:t>Повышенная ставка 20% применяется, если (</w:t>
      </w:r>
      <w:hyperlink r:id="rId317">
        <w:r>
          <w:rPr>
            <w:color w:val="0000FF"/>
          </w:rPr>
          <w:t>п. 2.1 ст. 346.20</w:t>
        </w:r>
      </w:hyperlink>
      <w:r>
        <w:t xml:space="preserve"> НК РФ):</w:t>
      </w:r>
    </w:p>
    <w:p w:rsidR="00A74BB8" w:rsidRDefault="00A74BB8" w:rsidP="00D438D2">
      <w:pPr>
        <w:pStyle w:val="ConsPlusNormal"/>
        <w:numPr>
          <w:ilvl w:val="0"/>
          <w:numId w:val="5"/>
        </w:numPr>
        <w:jc w:val="both"/>
      </w:pPr>
      <w:r>
        <w:t xml:space="preserve">доходы, рассчитанные с начала </w:t>
      </w:r>
      <w:hyperlink r:id="rId318">
        <w:r>
          <w:rPr>
            <w:color w:val="0000FF"/>
          </w:rPr>
          <w:t>года</w:t>
        </w:r>
      </w:hyperlink>
      <w:r>
        <w:t xml:space="preserve">, превысили 150 млн руб., но не превысили 200 млн руб. Лимиты </w:t>
      </w:r>
      <w:hyperlink r:id="rId319">
        <w:r>
          <w:rPr>
            <w:color w:val="0000FF"/>
          </w:rPr>
          <w:t>индексируются</w:t>
        </w:r>
      </w:hyperlink>
      <w:r>
        <w:t xml:space="preserve"> на коэффициент-дефлятор. На 2023 г. установлен коэффициент, равный 1,257 (</w:t>
      </w:r>
      <w:hyperlink r:id="rId320">
        <w:r>
          <w:rPr>
            <w:color w:val="0000FF"/>
          </w:rPr>
          <w:t>Приказ</w:t>
        </w:r>
      </w:hyperlink>
      <w:r>
        <w:t xml:space="preserve"> Минэкономразвития России от 19.10.2022 N 573);</w:t>
      </w:r>
    </w:p>
    <w:p w:rsidR="00A74BB8" w:rsidRDefault="00A74BB8" w:rsidP="00D438D2">
      <w:pPr>
        <w:pStyle w:val="ConsPlusNormal"/>
        <w:numPr>
          <w:ilvl w:val="0"/>
          <w:numId w:val="5"/>
        </w:numPr>
        <w:jc w:val="both"/>
      </w:pPr>
      <w:r>
        <w:t>средняя численность работников превысила 100, но не превысила 130 человек.</w:t>
      </w:r>
    </w:p>
    <w:p w:rsidR="00A74BB8" w:rsidRDefault="00A74BB8" w:rsidP="00D438D2">
      <w:pPr>
        <w:pStyle w:val="ConsPlusNormal"/>
        <w:ind w:left="540"/>
        <w:jc w:val="both"/>
      </w:pPr>
      <w:r>
        <w:t>Если налоговая база за отчетный (налоговый) период оказалась меньше налоговой базы за отчетный период, предшествующий кварталу, в котором средняя численность работников превысила 100 человек, то с разницы между этими налоговыми базами налог рассчитывается по ставка 15% (если законом субъекта РФ не установлена более низкая ставка) (</w:t>
      </w:r>
      <w:hyperlink r:id="rId321">
        <w:r>
          <w:rPr>
            <w:color w:val="0000FF"/>
          </w:rPr>
          <w:t>Письмо</w:t>
        </w:r>
      </w:hyperlink>
      <w:r>
        <w:t xml:space="preserve"> ФНС России от 14.12.2022 N СД-4-3/16972@).</w:t>
      </w:r>
    </w:p>
    <w:p w:rsidR="00A74BB8" w:rsidRDefault="00A74BB8" w:rsidP="00D438D2">
      <w:pPr>
        <w:pStyle w:val="ConsPlusNormal"/>
        <w:jc w:val="both"/>
      </w:pPr>
      <w:r>
        <w:t>Налог к уплате за год не может быть меньше 1% от дохода. Если у вас получилось меньше - придется заплатить 1% (минимальный налог) (</w:t>
      </w:r>
      <w:hyperlink r:id="rId322">
        <w:r>
          <w:rPr>
            <w:color w:val="0000FF"/>
          </w:rPr>
          <w:t>п. 6 ст. 346.18</w:t>
        </w:r>
      </w:hyperlink>
      <w:r>
        <w:t xml:space="preserve"> НК РФ).</w:t>
      </w:r>
    </w:p>
    <w:p w:rsidR="00A74BB8" w:rsidRDefault="00A74BB8" w:rsidP="00D438D2">
      <w:pPr>
        <w:pStyle w:val="ConsPlusNormal"/>
        <w:jc w:val="both"/>
      </w:pPr>
      <w:r>
        <w:t xml:space="preserve">Но потом вы сможете </w:t>
      </w:r>
      <w:hyperlink r:id="rId323">
        <w:r>
          <w:rPr>
            <w:color w:val="0000FF"/>
          </w:rPr>
          <w:t>включить</w:t>
        </w:r>
      </w:hyperlink>
      <w:r>
        <w:t xml:space="preserve"> в расходы разницу между уплаченным минимальным налогом и налогом, который вы исчислили.</w:t>
      </w:r>
    </w:p>
    <w:p w:rsidR="00A74BB8" w:rsidRDefault="00A74BB8" w:rsidP="00D438D2">
      <w:pPr>
        <w:pStyle w:val="ConsPlusNormal"/>
        <w:jc w:val="both"/>
      </w:pPr>
    </w:p>
    <w:p w:rsidR="00A74BB8" w:rsidRDefault="00A74BB8" w:rsidP="00D438D2">
      <w:pPr>
        <w:pStyle w:val="ConsPlusNormal"/>
        <w:outlineLvl w:val="1"/>
      </w:pPr>
      <w:bookmarkStart w:id="8" w:name="P85"/>
      <w:bookmarkEnd w:id="8"/>
      <w:r>
        <w:rPr>
          <w:b/>
          <w:sz w:val="26"/>
        </w:rPr>
        <w:t>1.4. Сроки уплаты налога при УСН</w:t>
      </w:r>
    </w:p>
    <w:p w:rsidR="00A74BB8" w:rsidRDefault="00A74BB8" w:rsidP="00D438D2">
      <w:pPr>
        <w:pStyle w:val="ConsPlusNormal"/>
        <w:jc w:val="both"/>
      </w:pPr>
      <w:r>
        <w:t>По итогам I квартала, полугодия и 9 месяцев уплачиваются авансовые платежи, а по итогам года - сам налог (</w:t>
      </w:r>
      <w:hyperlink r:id="rId324">
        <w:r>
          <w:rPr>
            <w:color w:val="0000FF"/>
          </w:rPr>
          <w:t>ст. 346.19</w:t>
        </w:r>
      </w:hyperlink>
      <w:r>
        <w:t xml:space="preserve">, </w:t>
      </w:r>
      <w:hyperlink r:id="rId325">
        <w:r>
          <w:rPr>
            <w:color w:val="0000FF"/>
          </w:rPr>
          <w:t>п. п. 2</w:t>
        </w:r>
      </w:hyperlink>
      <w:r>
        <w:t xml:space="preserve">, </w:t>
      </w:r>
      <w:hyperlink r:id="rId326">
        <w:r>
          <w:rPr>
            <w:color w:val="0000FF"/>
          </w:rPr>
          <w:t>3</w:t>
        </w:r>
      </w:hyperlink>
      <w:r>
        <w:t xml:space="preserve">, </w:t>
      </w:r>
      <w:hyperlink r:id="rId327">
        <w:r>
          <w:rPr>
            <w:color w:val="0000FF"/>
          </w:rPr>
          <w:t>4 ст. 346.21</w:t>
        </w:r>
      </w:hyperlink>
      <w:r>
        <w:t xml:space="preserve"> НК РФ).</w:t>
      </w:r>
    </w:p>
    <w:p w:rsidR="00A74BB8" w:rsidRDefault="00A74BB8" w:rsidP="00D438D2">
      <w:pPr>
        <w:pStyle w:val="ConsPlusNormal"/>
        <w:jc w:val="both"/>
      </w:pPr>
      <w:r>
        <w:t>Налог и авансовые платежи уплачиваются путем внесения ЕНП (</w:t>
      </w:r>
      <w:hyperlink r:id="rId328">
        <w:r>
          <w:rPr>
            <w:color w:val="0000FF"/>
          </w:rPr>
          <w:t>п. 1 ст. 11.3</w:t>
        </w:r>
      </w:hyperlink>
      <w:r>
        <w:t xml:space="preserve">, </w:t>
      </w:r>
      <w:hyperlink r:id="rId329">
        <w:r>
          <w:rPr>
            <w:color w:val="0000FF"/>
          </w:rPr>
          <w:t>п. 1 ст. 58</w:t>
        </w:r>
      </w:hyperlink>
      <w:r>
        <w:t xml:space="preserve"> НК РФ). В 2023 г. при соблюдении определенных условий можно перечислять налог (авансовые платежи) отдельными платежными поручениями (</w:t>
      </w:r>
      <w:hyperlink r:id="rId330">
        <w:r>
          <w:rPr>
            <w:color w:val="0000FF"/>
          </w:rPr>
          <w:t>ч. 12</w:t>
        </w:r>
      </w:hyperlink>
      <w:r>
        <w:t xml:space="preserve">, </w:t>
      </w:r>
      <w:hyperlink r:id="rId331">
        <w:r>
          <w:rPr>
            <w:color w:val="0000FF"/>
          </w:rPr>
          <w:t>14 ст. 4</w:t>
        </w:r>
      </w:hyperlink>
      <w:r>
        <w:t xml:space="preserve"> Федерального закона от 14.07.2022 N 263-ФЗ).</w:t>
      </w:r>
    </w:p>
    <w:p w:rsidR="00A74BB8" w:rsidRDefault="00A74BB8" w:rsidP="00D438D2">
      <w:pPr>
        <w:pStyle w:val="ConsPlusNormal"/>
        <w:jc w:val="both"/>
      </w:pPr>
      <w:r>
        <w:rPr>
          <w:b/>
        </w:rPr>
        <w:t>Общие сроки уплаты авансовых платежей при УСН</w:t>
      </w:r>
      <w:r>
        <w:t xml:space="preserve"> следующие (</w:t>
      </w:r>
      <w:hyperlink r:id="rId332">
        <w:r>
          <w:rPr>
            <w:color w:val="0000FF"/>
          </w:rPr>
          <w:t>п. 7 ст. 346.21</w:t>
        </w:r>
      </w:hyperlink>
      <w:r>
        <w:t xml:space="preserve"> НК РФ):</w:t>
      </w:r>
    </w:p>
    <w:p w:rsidR="00A74BB8" w:rsidRDefault="00A74BB8" w:rsidP="00D438D2">
      <w:pPr>
        <w:pStyle w:val="ConsPlusNormal"/>
        <w:numPr>
          <w:ilvl w:val="0"/>
          <w:numId w:val="6"/>
        </w:numPr>
        <w:jc w:val="both"/>
      </w:pPr>
      <w:r>
        <w:t>за I квартал - не позднее 28 апреля;</w:t>
      </w:r>
    </w:p>
    <w:p w:rsidR="00A74BB8" w:rsidRDefault="00A74BB8" w:rsidP="00D438D2">
      <w:pPr>
        <w:pStyle w:val="ConsPlusNormal"/>
        <w:numPr>
          <w:ilvl w:val="0"/>
          <w:numId w:val="6"/>
        </w:numPr>
        <w:jc w:val="both"/>
      </w:pPr>
      <w:r>
        <w:t>полугодие - не позднее 28 июля;</w:t>
      </w:r>
    </w:p>
    <w:p w:rsidR="00A74BB8" w:rsidRDefault="00A74BB8" w:rsidP="00D438D2">
      <w:pPr>
        <w:pStyle w:val="ConsPlusNormal"/>
        <w:numPr>
          <w:ilvl w:val="0"/>
          <w:numId w:val="6"/>
        </w:numPr>
        <w:jc w:val="both"/>
      </w:pPr>
      <w:r>
        <w:t>9 месяцев - не позднее 28 октября. В 2023 г. срок уплаты этого авансового платежа - не позднее 30 октября, потому что 28 октября - выходной (</w:t>
      </w:r>
      <w:hyperlink r:id="rId333">
        <w:r>
          <w:rPr>
            <w:color w:val="0000FF"/>
          </w:rPr>
          <w:t>п. 7 ст. 6.1</w:t>
        </w:r>
      </w:hyperlink>
      <w:r>
        <w:t xml:space="preserve"> НК РФ).</w:t>
      </w:r>
    </w:p>
    <w:p w:rsidR="00A74BB8" w:rsidRDefault="00A74BB8" w:rsidP="00D438D2">
      <w:pPr>
        <w:pStyle w:val="ConsPlusNormal"/>
        <w:jc w:val="both"/>
      </w:pPr>
      <w:r>
        <w:rPr>
          <w:b/>
        </w:rPr>
        <w:t>Общий срок уплаты налога для организаций на УСН</w:t>
      </w:r>
      <w:r>
        <w:t xml:space="preserve"> - не позднее 28 марта года, следующего за налоговым периодом (</w:t>
      </w:r>
      <w:hyperlink r:id="rId334">
        <w:r>
          <w:rPr>
            <w:color w:val="0000FF"/>
          </w:rPr>
          <w:t>п. 7 ст. 346.21</w:t>
        </w:r>
      </w:hyperlink>
      <w:r>
        <w:t xml:space="preserve"> НК РФ).</w:t>
      </w:r>
    </w:p>
    <w:p w:rsidR="00A74BB8" w:rsidRDefault="00A74BB8" w:rsidP="00D438D2">
      <w:pPr>
        <w:pStyle w:val="ConsPlusNormal"/>
        <w:jc w:val="both"/>
      </w:pPr>
      <w:r>
        <w:t>В случае прекращения предпринимательской деятельности, в отношении которой применялась УСН, налог нужно перечислить не позднее 28-го числа месяца, следующего за месяцем прекращения деятельности.</w:t>
      </w:r>
    </w:p>
    <w:p w:rsidR="00A74BB8" w:rsidRDefault="00A74BB8" w:rsidP="00D438D2">
      <w:pPr>
        <w:pStyle w:val="ConsPlusNormal"/>
        <w:jc w:val="both"/>
      </w:pPr>
      <w:r>
        <w:t>При утрате права на применение УСН налог нужно перечислить не позднее 28-го числа месяца, следующего за кварталом, в котором утрачено право.</w:t>
      </w:r>
    </w:p>
    <w:p w:rsidR="00A74BB8" w:rsidRDefault="00A74BB8" w:rsidP="00D438D2">
      <w:pPr>
        <w:pStyle w:val="ConsPlusNormal"/>
        <w:jc w:val="both"/>
      </w:pPr>
      <w:r>
        <w:t>Если окончание срока уплаты приходится на выходной, нерабочий праздничный или нерабочий день, перечислить налог (авансовый платеж) нужно не позднее следующего за ним рабочего дня (</w:t>
      </w:r>
      <w:hyperlink r:id="rId335">
        <w:r>
          <w:rPr>
            <w:color w:val="0000FF"/>
          </w:rPr>
          <w:t>п. 7 ст. 6.1</w:t>
        </w:r>
      </w:hyperlink>
      <w:r>
        <w:t xml:space="preserve"> НК РФ).</w:t>
      </w:r>
    </w:p>
    <w:p w:rsidR="00A74BB8" w:rsidRDefault="00A74BB8" w:rsidP="00D438D2">
      <w:pPr>
        <w:pStyle w:val="ConsPlusNormal"/>
        <w:jc w:val="both"/>
      </w:pPr>
    </w:p>
    <w:p w:rsidR="00A74BB8" w:rsidRDefault="00A74BB8" w:rsidP="00D438D2">
      <w:pPr>
        <w:pStyle w:val="ConsPlusNormal"/>
        <w:outlineLvl w:val="1"/>
      </w:pPr>
      <w:bookmarkStart w:id="9" w:name="P97"/>
      <w:bookmarkEnd w:id="9"/>
      <w:r>
        <w:rPr>
          <w:b/>
          <w:sz w:val="26"/>
        </w:rPr>
        <w:t>1.5. Срок сдачи декларации по УСН и уведомлений об исчисленных суммах авансовых платежей</w:t>
      </w:r>
    </w:p>
    <w:p w:rsidR="00A74BB8" w:rsidRDefault="00A74BB8" w:rsidP="00D438D2">
      <w:pPr>
        <w:pStyle w:val="ConsPlusNormal"/>
        <w:jc w:val="both"/>
      </w:pPr>
      <w:r>
        <w:t>Декларацию по УСН нужно сдавать не позднее 25 марта года, следующего за истекшим налоговым периодом (</w:t>
      </w:r>
      <w:proofErr w:type="spellStart"/>
      <w:r w:rsidR="00D53488" w:rsidRPr="00D53488">
        <w:fldChar w:fldCharType="begin"/>
      </w:r>
      <w:r>
        <w:instrText xml:space="preserve"> HYPERLINK "https://login.consultant.ru/link/?req=doc&amp;base=LAW&amp;n=461840&amp;dst=22974" \h </w:instrText>
      </w:r>
      <w:r w:rsidR="00D53488" w:rsidRPr="00D53488">
        <w:fldChar w:fldCharType="separate"/>
      </w:r>
      <w:r>
        <w:rPr>
          <w:color w:val="0000FF"/>
        </w:rPr>
        <w:t>пп</w:t>
      </w:r>
      <w:proofErr w:type="spellEnd"/>
      <w:r>
        <w:rPr>
          <w:color w:val="0000FF"/>
        </w:rPr>
        <w:t>. 1 п. 1 ст. 346.23</w:t>
      </w:r>
      <w:r w:rsidR="00D53488">
        <w:rPr>
          <w:color w:val="0000FF"/>
        </w:rPr>
        <w:fldChar w:fldCharType="end"/>
      </w:r>
      <w:r>
        <w:t xml:space="preserve"> НК РФ).</w:t>
      </w:r>
    </w:p>
    <w:p w:rsidR="00A74BB8" w:rsidRDefault="00A74BB8" w:rsidP="00D438D2">
      <w:pPr>
        <w:pStyle w:val="ConsPlusNormal"/>
        <w:jc w:val="both"/>
      </w:pPr>
      <w:r>
        <w:t>В случае прекращения предпринимательской деятельности, в отношении которой применялась УСН, декларацию нужно подать не позднее 25-го числа месяца, следующего за месяцем прекращения деятельности (</w:t>
      </w:r>
      <w:hyperlink r:id="rId336">
        <w:r>
          <w:rPr>
            <w:color w:val="0000FF"/>
          </w:rPr>
          <w:t>п. 2 ст. 346.23</w:t>
        </w:r>
      </w:hyperlink>
      <w:r>
        <w:t xml:space="preserve"> НК РФ).</w:t>
      </w:r>
    </w:p>
    <w:p w:rsidR="00A74BB8" w:rsidRDefault="00A74BB8" w:rsidP="00D438D2">
      <w:pPr>
        <w:pStyle w:val="ConsPlusNormal"/>
        <w:jc w:val="both"/>
      </w:pPr>
      <w:r>
        <w:t>При утрате права на применение УСН декларацию нужно подать не позднее 25-го числа месяца, следующего за кварталом, в котором утрачено право (</w:t>
      </w:r>
      <w:hyperlink r:id="rId337">
        <w:r>
          <w:rPr>
            <w:color w:val="0000FF"/>
          </w:rPr>
          <w:t>п. 3 ст. 346.23</w:t>
        </w:r>
      </w:hyperlink>
      <w:r>
        <w:t xml:space="preserve"> НК РФ).</w:t>
      </w:r>
    </w:p>
    <w:p w:rsidR="00A74BB8" w:rsidRDefault="00A74BB8" w:rsidP="00D438D2">
      <w:pPr>
        <w:pStyle w:val="ConsPlusNormal"/>
        <w:jc w:val="both"/>
      </w:pPr>
      <w:r>
        <w:t>Если окончание срока приходится на выходной, нерабочий праздничный или нерабочий день, подать декларацию нужно не позднее следующего за ним рабочего дня (</w:t>
      </w:r>
      <w:hyperlink r:id="rId338">
        <w:r>
          <w:rPr>
            <w:color w:val="0000FF"/>
          </w:rPr>
          <w:t>п. 7 ст. 6.1</w:t>
        </w:r>
      </w:hyperlink>
      <w:r>
        <w:t xml:space="preserve"> НК РФ).</w:t>
      </w:r>
    </w:p>
    <w:p w:rsidR="00A74BB8" w:rsidRDefault="00A74BB8" w:rsidP="00D438D2">
      <w:pPr>
        <w:pStyle w:val="ConsPlusNormal"/>
        <w:jc w:val="both"/>
      </w:pPr>
      <w:r>
        <w:t>Так, срок сдачи декларации за 2022 г. - не позднее 27 марта 2023 г.</w:t>
      </w:r>
    </w:p>
    <w:p w:rsidR="00A74BB8" w:rsidRDefault="00A74BB8" w:rsidP="00D438D2">
      <w:pPr>
        <w:pStyle w:val="ConsPlusNormal"/>
        <w:jc w:val="both"/>
      </w:pPr>
      <w:r>
        <w:t xml:space="preserve">В течение года необходимо подавать </w:t>
      </w:r>
      <w:hyperlink r:id="rId339">
        <w:r>
          <w:rPr>
            <w:color w:val="0000FF"/>
          </w:rPr>
          <w:t>уведомления</w:t>
        </w:r>
      </w:hyperlink>
      <w:r>
        <w:t xml:space="preserve"> об исчисленных суммах авансовых платежей. Сроки подачи уведомлений (</w:t>
      </w:r>
      <w:hyperlink r:id="rId340">
        <w:r>
          <w:rPr>
            <w:color w:val="0000FF"/>
          </w:rPr>
          <w:t>п. 9 ст. 58</w:t>
        </w:r>
      </w:hyperlink>
      <w:r>
        <w:t xml:space="preserve">, </w:t>
      </w:r>
      <w:hyperlink r:id="rId341">
        <w:r>
          <w:rPr>
            <w:color w:val="0000FF"/>
          </w:rPr>
          <w:t>п. 2 ст. 346.19</w:t>
        </w:r>
      </w:hyperlink>
      <w:r>
        <w:t xml:space="preserve">, </w:t>
      </w:r>
      <w:hyperlink r:id="rId342">
        <w:r>
          <w:rPr>
            <w:color w:val="0000FF"/>
          </w:rPr>
          <w:t>п. 7 ст. 346.21</w:t>
        </w:r>
      </w:hyperlink>
      <w:r>
        <w:t xml:space="preserve"> НК РФ):</w:t>
      </w:r>
    </w:p>
    <w:p w:rsidR="00A74BB8" w:rsidRDefault="00A74BB8" w:rsidP="00D438D2">
      <w:pPr>
        <w:pStyle w:val="ConsPlusNormal"/>
        <w:numPr>
          <w:ilvl w:val="0"/>
          <w:numId w:val="7"/>
        </w:numPr>
        <w:jc w:val="both"/>
      </w:pPr>
      <w:r>
        <w:lastRenderedPageBreak/>
        <w:t>не позднее 25 апреля - по авансовому платежу за I квартал;</w:t>
      </w:r>
    </w:p>
    <w:p w:rsidR="00A74BB8" w:rsidRDefault="00A74BB8" w:rsidP="00D438D2">
      <w:pPr>
        <w:pStyle w:val="ConsPlusNormal"/>
        <w:numPr>
          <w:ilvl w:val="0"/>
          <w:numId w:val="7"/>
        </w:numPr>
        <w:jc w:val="both"/>
      </w:pPr>
      <w:r>
        <w:t>не позднее 25 июля - по авансовому платежу за полугодие;</w:t>
      </w:r>
    </w:p>
    <w:p w:rsidR="00A74BB8" w:rsidRDefault="00A74BB8" w:rsidP="00D438D2">
      <w:pPr>
        <w:pStyle w:val="ConsPlusNormal"/>
        <w:numPr>
          <w:ilvl w:val="0"/>
          <w:numId w:val="7"/>
        </w:numPr>
        <w:jc w:val="both"/>
      </w:pPr>
      <w:r>
        <w:t>не позднее 25 октября - по авансовому платежу за 9 месяцев.</w:t>
      </w:r>
    </w:p>
    <w:p w:rsidR="00A74BB8" w:rsidRDefault="00A74BB8" w:rsidP="00D438D2">
      <w:pPr>
        <w:pStyle w:val="ConsPlusNormal"/>
        <w:jc w:val="both"/>
      </w:pPr>
      <w:r>
        <w:t>Если окончание срока приходится на выходной, нерабочий праздничный или нерабочий день, уведомление нужно подать не позднее следующего за ним рабочего дня (</w:t>
      </w:r>
      <w:hyperlink r:id="rId343">
        <w:r>
          <w:rPr>
            <w:color w:val="0000FF"/>
          </w:rPr>
          <w:t>п. 7 ст. 6.1</w:t>
        </w:r>
      </w:hyperlink>
      <w:r>
        <w:t xml:space="preserve"> НК РФ).</w:t>
      </w:r>
    </w:p>
    <w:p w:rsidR="00A74BB8" w:rsidRDefault="00A74BB8" w:rsidP="00D438D2">
      <w:pPr>
        <w:pStyle w:val="ConsPlusNormal"/>
        <w:jc w:val="both"/>
      </w:pPr>
      <w:r>
        <w:t>В 2023 г. организация может уплачивать авансовые платежи отдельными платежными поручениями с указанием всех реквизитов, необходимых для идентификации платежа. Такие платежные поручения выполняют роль уведомлений об исчисленных суммах авансовых платежей, то есть подавать уведомления в этом случае не нужно. Такой вариант уплаты возможен только в случае, если организация еще ни разу не подавала уведомления об исчисленных суммах налогов, сборов, авансовых платежей по налогам, страховых взносов (</w:t>
      </w:r>
      <w:hyperlink r:id="rId344">
        <w:r>
          <w:rPr>
            <w:color w:val="0000FF"/>
          </w:rPr>
          <w:t>ч. 12</w:t>
        </w:r>
      </w:hyperlink>
      <w:r>
        <w:t xml:space="preserve">, </w:t>
      </w:r>
      <w:hyperlink r:id="rId345">
        <w:r>
          <w:rPr>
            <w:color w:val="0000FF"/>
          </w:rPr>
          <w:t>14 ст. 4</w:t>
        </w:r>
      </w:hyperlink>
      <w:r>
        <w:t xml:space="preserve"> Федерального закона от 14.07.2022 N 263-ФЗ).</w:t>
      </w:r>
    </w:p>
    <w:p w:rsidR="00A74BB8" w:rsidRDefault="00A74BB8" w:rsidP="00D438D2">
      <w:pPr>
        <w:pStyle w:val="ConsPlusNormal"/>
        <w:jc w:val="both"/>
      </w:pPr>
    </w:p>
    <w:p w:rsidR="00A74BB8" w:rsidRDefault="00A74BB8" w:rsidP="00D438D2">
      <w:pPr>
        <w:pStyle w:val="ConsPlusNormal"/>
        <w:outlineLvl w:val="1"/>
      </w:pPr>
      <w:bookmarkStart w:id="10" w:name="P110"/>
      <w:bookmarkEnd w:id="10"/>
      <w:r>
        <w:rPr>
          <w:b/>
          <w:sz w:val="26"/>
        </w:rPr>
        <w:t>1.6. Плюсы и минусы УСН</w:t>
      </w:r>
    </w:p>
    <w:p w:rsidR="00A74BB8" w:rsidRDefault="00A74BB8" w:rsidP="00D438D2">
      <w:pPr>
        <w:pStyle w:val="ConsPlusNormal"/>
        <w:jc w:val="both"/>
      </w:pPr>
      <w:r>
        <w:t>УСН удобный, экономичный режим, который подходит большинству налогоплательщиков. У него больше плюсов, чем минусов.</w:t>
      </w:r>
    </w:p>
    <w:p w:rsidR="00A74BB8" w:rsidRDefault="00A74BB8" w:rsidP="00D438D2">
      <w:pPr>
        <w:pStyle w:val="ConsPlusNormal"/>
        <w:jc w:val="both"/>
      </w:pPr>
      <w:r>
        <w:rPr>
          <w:b/>
        </w:rPr>
        <w:t>Плюсы:</w:t>
      </w:r>
    </w:p>
    <w:p w:rsidR="00A74BB8" w:rsidRDefault="00A74BB8" w:rsidP="00D438D2">
      <w:pPr>
        <w:pStyle w:val="ConsPlusNormal"/>
        <w:numPr>
          <w:ilvl w:val="0"/>
          <w:numId w:val="8"/>
        </w:numPr>
        <w:jc w:val="both"/>
      </w:pPr>
      <w:r>
        <w:t>низкая налоговая нагрузка по сравнению с общим режимом;</w:t>
      </w:r>
    </w:p>
    <w:p w:rsidR="00A74BB8" w:rsidRDefault="00A74BB8" w:rsidP="00D438D2">
      <w:pPr>
        <w:pStyle w:val="ConsPlusNormal"/>
        <w:numPr>
          <w:ilvl w:val="0"/>
          <w:numId w:val="8"/>
        </w:numPr>
        <w:jc w:val="both"/>
      </w:pPr>
      <w:r>
        <w:t>возможность выбрать подходящий объект обложения: "доходы" со ставкой налога 6% или "доходы минус расходы" со ставкой 15%;</w:t>
      </w:r>
    </w:p>
    <w:p w:rsidR="00A74BB8" w:rsidRDefault="00A74BB8" w:rsidP="00D438D2">
      <w:pPr>
        <w:pStyle w:val="ConsPlusNormal"/>
        <w:numPr>
          <w:ilvl w:val="0"/>
          <w:numId w:val="8"/>
        </w:numPr>
        <w:jc w:val="both"/>
      </w:pPr>
      <w:r>
        <w:t>декларацию нужно подавать всего один раз в год;</w:t>
      </w:r>
    </w:p>
    <w:p w:rsidR="00A74BB8" w:rsidRDefault="00A74BB8" w:rsidP="00D438D2">
      <w:pPr>
        <w:pStyle w:val="ConsPlusNormal"/>
        <w:numPr>
          <w:ilvl w:val="0"/>
          <w:numId w:val="8"/>
        </w:numPr>
        <w:jc w:val="both"/>
      </w:pPr>
      <w:r>
        <w:t>простой налоговый учет;</w:t>
      </w:r>
    </w:p>
    <w:p w:rsidR="00A74BB8" w:rsidRDefault="00A74BB8" w:rsidP="00D438D2">
      <w:pPr>
        <w:pStyle w:val="ConsPlusNormal"/>
        <w:numPr>
          <w:ilvl w:val="0"/>
          <w:numId w:val="8"/>
        </w:numPr>
        <w:jc w:val="both"/>
      </w:pPr>
      <w:r>
        <w:t>много видов деятельности, для которых можно применять УСН;</w:t>
      </w:r>
    </w:p>
    <w:p w:rsidR="00A74BB8" w:rsidRDefault="00A74BB8" w:rsidP="00D438D2">
      <w:pPr>
        <w:pStyle w:val="ConsPlusNormal"/>
        <w:numPr>
          <w:ilvl w:val="0"/>
          <w:numId w:val="8"/>
        </w:numPr>
        <w:jc w:val="both"/>
      </w:pPr>
      <w:r>
        <w:t>режим действует во всех регионах России.</w:t>
      </w:r>
    </w:p>
    <w:p w:rsidR="00A74BB8" w:rsidRDefault="00A74BB8" w:rsidP="00D438D2">
      <w:pPr>
        <w:pStyle w:val="ConsPlusNormal"/>
        <w:jc w:val="both"/>
      </w:pPr>
      <w:r>
        <w:rPr>
          <w:b/>
        </w:rPr>
        <w:t>Минусы:</w:t>
      </w:r>
    </w:p>
    <w:p w:rsidR="00A74BB8" w:rsidRDefault="00A74BB8" w:rsidP="00D438D2">
      <w:pPr>
        <w:pStyle w:val="ConsPlusNormal"/>
        <w:numPr>
          <w:ilvl w:val="0"/>
          <w:numId w:val="9"/>
        </w:numPr>
        <w:jc w:val="both"/>
      </w:pPr>
      <w:r>
        <w:t>есть ограничения по размеру дохода, численности работников и стоимости основных средств;</w:t>
      </w:r>
    </w:p>
    <w:p w:rsidR="00A74BB8" w:rsidRDefault="00A74BB8" w:rsidP="00D438D2">
      <w:pPr>
        <w:pStyle w:val="ConsPlusNormal"/>
        <w:numPr>
          <w:ilvl w:val="0"/>
          <w:numId w:val="9"/>
        </w:numPr>
        <w:jc w:val="both"/>
      </w:pPr>
      <w:r>
        <w:t>"закрытый" перечень расходов, которые можно учесть при расчете налога. Если расхода нет в перечне, то учесть его нельзя;</w:t>
      </w:r>
    </w:p>
    <w:p w:rsidR="00A74BB8" w:rsidRDefault="00A74BB8" w:rsidP="00D438D2">
      <w:pPr>
        <w:pStyle w:val="ConsPlusNormal"/>
        <w:numPr>
          <w:ilvl w:val="0"/>
          <w:numId w:val="9"/>
        </w:numPr>
        <w:jc w:val="both"/>
      </w:pPr>
      <w:r>
        <w:t>нельзя совмещать с общим режимом налогообложения. Из-за этого покупатели на общем режиме могут отказаться с вами работать, так как им нужен "входной" НДС.</w:t>
      </w:r>
    </w:p>
    <w:p w:rsidR="000728C2" w:rsidRDefault="00A74BB8" w:rsidP="00D438D2">
      <w:pPr>
        <w:spacing w:after="0"/>
      </w:pPr>
      <w:r>
        <w:t>…….</w:t>
      </w:r>
    </w:p>
    <w:p w:rsidR="00A74BB8" w:rsidRPr="00A74BB8" w:rsidRDefault="00A74BB8" w:rsidP="00D438D2">
      <w:pPr>
        <w:pBdr>
          <w:top w:val="single" w:sz="12" w:space="1" w:color="auto"/>
          <w:bottom w:val="single" w:sz="12" w:space="1" w:color="auto"/>
        </w:pBdr>
        <w:spacing w:after="0"/>
        <w:rPr>
          <w:sz w:val="2"/>
          <w:szCs w:val="2"/>
        </w:rPr>
      </w:pPr>
    </w:p>
    <w:p w:rsidR="00131F6F" w:rsidRDefault="00D53488" w:rsidP="00D438D2">
      <w:pPr>
        <w:spacing w:after="0" w:line="220" w:lineRule="auto"/>
      </w:pPr>
      <w:hyperlink r:id="rId346">
        <w:r w:rsidR="00131F6F">
          <w:rPr>
            <w:rFonts w:ascii="Calibri" w:hAnsi="Calibri" w:cs="Calibri"/>
            <w:i/>
            <w:color w:val="0000FF"/>
          </w:rPr>
          <w:br/>
          <w:t>Путеводитель. Что такое УСН (</w:t>
        </w:r>
        <w:proofErr w:type="spellStart"/>
        <w:r w:rsidR="00131F6F">
          <w:rPr>
            <w:rFonts w:ascii="Calibri" w:hAnsi="Calibri" w:cs="Calibri"/>
            <w:i/>
            <w:color w:val="0000FF"/>
          </w:rPr>
          <w:t>КонсультантПлюс</w:t>
        </w:r>
        <w:proofErr w:type="spellEnd"/>
        <w:r w:rsidR="00131F6F">
          <w:rPr>
            <w:rFonts w:ascii="Calibri" w:hAnsi="Calibri" w:cs="Calibri"/>
            <w:i/>
            <w:color w:val="0000FF"/>
          </w:rPr>
          <w:t>, 2023) {</w:t>
        </w:r>
        <w:proofErr w:type="spellStart"/>
        <w:r w:rsidR="00131F6F">
          <w:rPr>
            <w:rFonts w:ascii="Calibri" w:hAnsi="Calibri" w:cs="Calibri"/>
            <w:i/>
            <w:color w:val="0000FF"/>
          </w:rPr>
          <w:t>КонсультантПлюс</w:t>
        </w:r>
        <w:proofErr w:type="spellEnd"/>
        <w:r w:rsidR="00131F6F">
          <w:rPr>
            <w:rFonts w:ascii="Calibri" w:hAnsi="Calibri" w:cs="Calibri"/>
            <w:i/>
            <w:color w:val="0000FF"/>
          </w:rPr>
          <w:t>}</w:t>
        </w:r>
      </w:hyperlink>
      <w:r w:rsidR="00131F6F">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1054"/>
        <w:gridCol w:w="113"/>
      </w:tblGrid>
      <w:tr w:rsidR="00131F6F">
        <w:tc>
          <w:tcPr>
            <w:tcW w:w="60" w:type="dxa"/>
            <w:tcBorders>
              <w:top w:val="nil"/>
              <w:left w:val="nil"/>
              <w:bottom w:val="nil"/>
              <w:right w:val="nil"/>
            </w:tcBorders>
            <w:shd w:val="clear" w:color="auto" w:fill="CED3F1"/>
            <w:tcMar>
              <w:top w:w="0" w:type="dxa"/>
              <w:left w:w="0" w:type="dxa"/>
              <w:bottom w:w="0" w:type="dxa"/>
              <w:right w:w="0" w:type="dxa"/>
            </w:tcMar>
          </w:tcPr>
          <w:p w:rsidR="00131F6F" w:rsidRDefault="00131F6F" w:rsidP="00D438D2">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131F6F" w:rsidRDefault="00131F6F" w:rsidP="00D438D2">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131F6F" w:rsidRDefault="00131F6F" w:rsidP="00D438D2">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Путеводитель | </w:t>
            </w:r>
            <w:r>
              <w:rPr>
                <w:rFonts w:ascii="Calibri" w:hAnsi="Calibri" w:cs="Calibri"/>
                <w:b/>
                <w:color w:val="392C69"/>
              </w:rPr>
              <w:t>Актуально на 20.11.2023</w:t>
            </w:r>
          </w:p>
        </w:tc>
        <w:tc>
          <w:tcPr>
            <w:tcW w:w="113" w:type="dxa"/>
            <w:tcBorders>
              <w:top w:val="nil"/>
              <w:left w:val="nil"/>
              <w:bottom w:val="nil"/>
              <w:right w:val="nil"/>
            </w:tcBorders>
            <w:shd w:val="clear" w:color="auto" w:fill="F4F3F8"/>
            <w:tcMar>
              <w:top w:w="0" w:type="dxa"/>
              <w:left w:w="0" w:type="dxa"/>
              <w:bottom w:w="0" w:type="dxa"/>
              <w:right w:w="0" w:type="dxa"/>
            </w:tcMar>
          </w:tcPr>
          <w:p w:rsidR="00131F6F" w:rsidRDefault="00131F6F" w:rsidP="00D438D2">
            <w:pPr>
              <w:spacing w:after="0"/>
            </w:pPr>
          </w:p>
        </w:tc>
      </w:tr>
    </w:tbl>
    <w:p w:rsidR="00131F6F" w:rsidRDefault="00131F6F" w:rsidP="00D438D2">
      <w:pPr>
        <w:spacing w:after="0" w:line="220" w:lineRule="auto"/>
      </w:pPr>
      <w:r>
        <w:rPr>
          <w:rFonts w:ascii="Calibri" w:hAnsi="Calibri" w:cs="Calibri"/>
          <w:b/>
          <w:sz w:val="38"/>
        </w:rPr>
        <w:t>Что такое УСН</w:t>
      </w:r>
    </w:p>
    <w:p w:rsidR="00131F6F" w:rsidRDefault="00131F6F" w:rsidP="00D438D2">
      <w:pPr>
        <w:spacing w:after="0" w:line="220" w:lineRule="auto"/>
      </w:pPr>
      <w:r>
        <w:rPr>
          <w:rFonts w:ascii="Calibri" w:hAnsi="Calibri" w:cs="Calibri"/>
          <w:b/>
          <w:sz w:val="32"/>
        </w:rPr>
        <w:t>Оглавление:</w:t>
      </w:r>
    </w:p>
    <w:p w:rsidR="00131F6F" w:rsidRDefault="00131F6F" w:rsidP="00D438D2">
      <w:pPr>
        <w:spacing w:after="0" w:line="220" w:lineRule="auto"/>
        <w:ind w:left="180"/>
      </w:pPr>
      <w:r>
        <w:rPr>
          <w:rFonts w:ascii="Calibri" w:hAnsi="Calibri" w:cs="Calibri"/>
        </w:rPr>
        <w:t xml:space="preserve">1. </w:t>
      </w:r>
      <w:hyperlink w:anchor="P11">
        <w:r>
          <w:rPr>
            <w:rFonts w:ascii="Calibri" w:hAnsi="Calibri" w:cs="Calibri"/>
            <w:color w:val="0000FF"/>
          </w:rPr>
          <w:t>Плюсы и минусы УСН</w:t>
        </w:r>
      </w:hyperlink>
    </w:p>
    <w:p w:rsidR="00131F6F" w:rsidRDefault="00131F6F" w:rsidP="00D438D2">
      <w:pPr>
        <w:spacing w:after="0" w:line="220" w:lineRule="auto"/>
        <w:ind w:left="180"/>
      </w:pPr>
      <w:r>
        <w:rPr>
          <w:rFonts w:ascii="Calibri" w:hAnsi="Calibri" w:cs="Calibri"/>
        </w:rPr>
        <w:t xml:space="preserve">2. </w:t>
      </w:r>
      <w:hyperlink r:id="rId347">
        <w:r>
          <w:rPr>
            <w:rFonts w:ascii="Calibri" w:hAnsi="Calibri" w:cs="Calibri"/>
            <w:color w:val="0000FF"/>
          </w:rPr>
          <w:t>Кто признается налогоплательщиком по УСН</w:t>
        </w:r>
      </w:hyperlink>
    </w:p>
    <w:p w:rsidR="00131F6F" w:rsidRDefault="00131F6F" w:rsidP="00D438D2">
      <w:pPr>
        <w:spacing w:after="0" w:line="220" w:lineRule="auto"/>
        <w:ind w:left="180"/>
      </w:pPr>
      <w:r>
        <w:rPr>
          <w:rFonts w:ascii="Calibri" w:hAnsi="Calibri" w:cs="Calibri"/>
        </w:rPr>
        <w:t xml:space="preserve">3. </w:t>
      </w:r>
      <w:hyperlink r:id="rId348">
        <w:r>
          <w:rPr>
            <w:rFonts w:ascii="Calibri" w:hAnsi="Calibri" w:cs="Calibri"/>
            <w:color w:val="0000FF"/>
          </w:rPr>
          <w:t>Объекты налогообложения при УСН</w:t>
        </w:r>
      </w:hyperlink>
    </w:p>
    <w:p w:rsidR="00131F6F" w:rsidRDefault="00131F6F" w:rsidP="00D438D2">
      <w:pPr>
        <w:spacing w:after="0" w:line="220" w:lineRule="auto"/>
        <w:ind w:left="180"/>
      </w:pPr>
      <w:r>
        <w:rPr>
          <w:rFonts w:ascii="Calibri" w:hAnsi="Calibri" w:cs="Calibri"/>
        </w:rPr>
        <w:t xml:space="preserve">4. </w:t>
      </w:r>
      <w:hyperlink r:id="rId349">
        <w:r>
          <w:rPr>
            <w:rFonts w:ascii="Calibri" w:hAnsi="Calibri" w:cs="Calibri"/>
            <w:color w:val="0000FF"/>
          </w:rPr>
          <w:t>Налоговые ставки при УСН</w:t>
        </w:r>
      </w:hyperlink>
    </w:p>
    <w:p w:rsidR="00131F6F" w:rsidRDefault="00131F6F" w:rsidP="00D438D2">
      <w:pPr>
        <w:spacing w:after="0" w:line="220" w:lineRule="auto"/>
        <w:ind w:left="180"/>
      </w:pPr>
      <w:r>
        <w:rPr>
          <w:rFonts w:ascii="Calibri" w:hAnsi="Calibri" w:cs="Calibri"/>
        </w:rPr>
        <w:t xml:space="preserve">5. </w:t>
      </w:r>
      <w:hyperlink r:id="rId350">
        <w:r>
          <w:rPr>
            <w:rFonts w:ascii="Calibri" w:hAnsi="Calibri" w:cs="Calibri"/>
            <w:color w:val="0000FF"/>
          </w:rPr>
          <w:t>Как платить налог при УСН</w:t>
        </w:r>
      </w:hyperlink>
    </w:p>
    <w:p w:rsidR="00131F6F" w:rsidRDefault="00131F6F" w:rsidP="00D438D2">
      <w:pPr>
        <w:spacing w:after="0" w:line="220" w:lineRule="auto"/>
        <w:ind w:left="180"/>
      </w:pPr>
      <w:r>
        <w:rPr>
          <w:rFonts w:ascii="Calibri" w:hAnsi="Calibri" w:cs="Calibri"/>
        </w:rPr>
        <w:t xml:space="preserve">6. </w:t>
      </w:r>
      <w:hyperlink r:id="rId351">
        <w:r>
          <w:rPr>
            <w:rFonts w:ascii="Calibri" w:hAnsi="Calibri" w:cs="Calibri"/>
            <w:color w:val="0000FF"/>
          </w:rPr>
          <w:t>Какую отчетность и в какие сроки нужно сдавать на УСН "доходы минус расходы" и на УСН "доходы"</w:t>
        </w:r>
      </w:hyperlink>
    </w:p>
    <w:p w:rsidR="00131F6F" w:rsidRDefault="00131F6F" w:rsidP="00D438D2">
      <w:pPr>
        <w:spacing w:after="0" w:line="220" w:lineRule="auto"/>
        <w:jc w:val="both"/>
      </w:pPr>
    </w:p>
    <w:p w:rsidR="00131F6F" w:rsidRDefault="00131F6F" w:rsidP="00D438D2">
      <w:pPr>
        <w:spacing w:after="0" w:line="220" w:lineRule="auto"/>
        <w:outlineLvl w:val="0"/>
      </w:pPr>
      <w:bookmarkStart w:id="11" w:name="P11"/>
      <w:bookmarkEnd w:id="11"/>
      <w:r>
        <w:rPr>
          <w:rFonts w:ascii="Calibri" w:hAnsi="Calibri" w:cs="Calibri"/>
          <w:b/>
          <w:sz w:val="32"/>
        </w:rPr>
        <w:t>1. Плюсы и минусы УСН</w:t>
      </w:r>
    </w:p>
    <w:p w:rsidR="00131F6F" w:rsidRDefault="00131F6F" w:rsidP="00D438D2">
      <w:pPr>
        <w:spacing w:after="0" w:line="220" w:lineRule="auto"/>
        <w:jc w:val="both"/>
      </w:pPr>
      <w:r>
        <w:rPr>
          <w:rFonts w:ascii="Calibri" w:hAnsi="Calibri" w:cs="Calibri"/>
        </w:rPr>
        <w:t>УСН - один из специальных режимов налогообложения, на который добровольно могут перейти многие организации и ИП (</w:t>
      </w:r>
      <w:hyperlink r:id="rId352">
        <w:r>
          <w:rPr>
            <w:rFonts w:ascii="Calibri" w:hAnsi="Calibri" w:cs="Calibri"/>
            <w:color w:val="0000FF"/>
          </w:rPr>
          <w:t>п. 1 ст. 346.11</w:t>
        </w:r>
      </w:hyperlink>
      <w:r>
        <w:rPr>
          <w:rFonts w:ascii="Calibri" w:hAnsi="Calibri" w:cs="Calibri"/>
        </w:rPr>
        <w:t xml:space="preserve"> НК РФ). Это удобный, экономичный режим. У него больше плюсов, чем минусов.</w:t>
      </w:r>
    </w:p>
    <w:p w:rsidR="00131F6F" w:rsidRDefault="00131F6F" w:rsidP="00D438D2">
      <w:pPr>
        <w:spacing w:after="0" w:line="220" w:lineRule="auto"/>
        <w:jc w:val="both"/>
      </w:pPr>
      <w:r>
        <w:rPr>
          <w:rFonts w:ascii="Calibri" w:hAnsi="Calibri" w:cs="Calibri"/>
          <w:b/>
        </w:rPr>
        <w:t>Преимущества УСН:</w:t>
      </w:r>
    </w:p>
    <w:p w:rsidR="00131F6F" w:rsidRDefault="00131F6F" w:rsidP="00D438D2">
      <w:pPr>
        <w:numPr>
          <w:ilvl w:val="0"/>
          <w:numId w:val="10"/>
        </w:numPr>
        <w:spacing w:after="0" w:line="220" w:lineRule="auto"/>
        <w:jc w:val="both"/>
      </w:pPr>
      <w:r>
        <w:rPr>
          <w:rFonts w:ascii="Calibri" w:hAnsi="Calibri" w:cs="Calibri"/>
        </w:rPr>
        <w:t>низкая налоговая нагрузка по сравнению с общим режимом;</w:t>
      </w: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825"/>
        <w:gridCol w:w="10155"/>
        <w:gridCol w:w="180"/>
      </w:tblGrid>
      <w:tr w:rsidR="00131F6F">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c>
          <w:tcPr>
            <w:tcW w:w="825" w:type="dxa"/>
            <w:tcBorders>
              <w:top w:val="nil"/>
              <w:left w:val="nil"/>
              <w:bottom w:val="nil"/>
              <w:right w:val="nil"/>
            </w:tcBorders>
            <w:tcMar>
              <w:top w:w="180" w:type="dxa"/>
              <w:left w:w="0" w:type="dxa"/>
              <w:bottom w:w="180" w:type="dxa"/>
              <w:right w:w="0" w:type="dxa"/>
            </w:tcMar>
          </w:tcPr>
          <w:p w:rsidR="00131F6F" w:rsidRDefault="00131F6F" w:rsidP="00D438D2">
            <w:pPr>
              <w:spacing w:after="0"/>
            </w:pPr>
            <w:r>
              <w:rPr>
                <w:noProof/>
                <w:lang w:eastAsia="ru-RU"/>
              </w:rPr>
              <w:drawing>
                <wp:inline distT="0" distB="0" distL="0" distR="0">
                  <wp:extent cx="409575" cy="1524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9575"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131F6F" w:rsidRDefault="00131F6F" w:rsidP="00D438D2">
            <w:pPr>
              <w:spacing w:after="0" w:line="220" w:lineRule="auto"/>
              <w:jc w:val="both"/>
            </w:pPr>
            <w:r>
              <w:rPr>
                <w:rFonts w:ascii="Calibri" w:hAnsi="Calibri" w:cs="Calibri"/>
              </w:rPr>
              <w:t>См. также:</w:t>
            </w:r>
          </w:p>
          <w:p w:rsidR="00131F6F" w:rsidRDefault="00D53488" w:rsidP="00D438D2">
            <w:pPr>
              <w:numPr>
                <w:ilvl w:val="0"/>
                <w:numId w:val="10"/>
              </w:numPr>
              <w:spacing w:after="0" w:line="220" w:lineRule="auto"/>
              <w:jc w:val="both"/>
            </w:pPr>
            <w:hyperlink r:id="rId354">
              <w:r w:rsidR="00131F6F">
                <w:rPr>
                  <w:rFonts w:ascii="Calibri" w:hAnsi="Calibri" w:cs="Calibri"/>
                  <w:color w:val="0000FF"/>
                </w:rPr>
                <w:t>Какие налоги заменяет УСН</w:t>
              </w:r>
            </w:hyperlink>
          </w:p>
          <w:p w:rsidR="00131F6F" w:rsidRDefault="00D53488" w:rsidP="00D438D2">
            <w:pPr>
              <w:numPr>
                <w:ilvl w:val="0"/>
                <w:numId w:val="10"/>
              </w:numPr>
              <w:spacing w:after="0" w:line="220" w:lineRule="auto"/>
              <w:jc w:val="both"/>
            </w:pPr>
            <w:hyperlink r:id="rId355">
              <w:r w:rsidR="00131F6F">
                <w:rPr>
                  <w:rFonts w:ascii="Calibri" w:hAnsi="Calibri" w:cs="Calibri"/>
                  <w:color w:val="0000FF"/>
                </w:rPr>
                <w:t>Какие налоги и страховые взносы нужно платить на УСН</w:t>
              </w:r>
            </w:hyperlink>
          </w:p>
          <w:p w:rsidR="00131F6F" w:rsidRDefault="00D53488" w:rsidP="00D438D2">
            <w:pPr>
              <w:numPr>
                <w:ilvl w:val="0"/>
                <w:numId w:val="10"/>
              </w:numPr>
              <w:spacing w:after="0" w:line="220" w:lineRule="auto"/>
              <w:jc w:val="both"/>
            </w:pPr>
            <w:hyperlink r:id="rId356">
              <w:r w:rsidR="00131F6F">
                <w:rPr>
                  <w:rFonts w:ascii="Calibri" w:hAnsi="Calibri" w:cs="Calibri"/>
                  <w:color w:val="0000FF"/>
                </w:rPr>
                <w:t>Налоговая нагрузка при УСН</w:t>
              </w:r>
            </w:hyperlink>
          </w:p>
        </w:tc>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r>
    </w:tbl>
    <w:p w:rsidR="00131F6F" w:rsidRDefault="00131F6F" w:rsidP="00D438D2">
      <w:pPr>
        <w:numPr>
          <w:ilvl w:val="0"/>
          <w:numId w:val="10"/>
        </w:numPr>
        <w:spacing w:after="0" w:line="220" w:lineRule="auto"/>
        <w:jc w:val="both"/>
      </w:pPr>
      <w:r>
        <w:rPr>
          <w:rFonts w:ascii="Calibri" w:hAnsi="Calibri" w:cs="Calibri"/>
        </w:rPr>
        <w:t xml:space="preserve">возможность выбрать подходящий </w:t>
      </w:r>
      <w:hyperlink r:id="rId357">
        <w:r>
          <w:rPr>
            <w:rFonts w:ascii="Calibri" w:hAnsi="Calibri" w:cs="Calibri"/>
            <w:color w:val="0000FF"/>
          </w:rPr>
          <w:t>объект</w:t>
        </w:r>
      </w:hyperlink>
      <w:r>
        <w:rPr>
          <w:rFonts w:ascii="Calibri" w:hAnsi="Calibri" w:cs="Calibri"/>
        </w:rPr>
        <w:t xml:space="preserve"> обложения: "доходы" со ставкой 6% или "доходы минус расходы" со ставкой 15% (размер ставок может варьироваться);</w:t>
      </w:r>
    </w:p>
    <w:p w:rsidR="00131F6F" w:rsidRDefault="00131F6F" w:rsidP="00D438D2">
      <w:pPr>
        <w:numPr>
          <w:ilvl w:val="0"/>
          <w:numId w:val="10"/>
        </w:numPr>
        <w:spacing w:after="0" w:line="220" w:lineRule="auto"/>
        <w:jc w:val="both"/>
      </w:pPr>
      <w:r>
        <w:rPr>
          <w:rFonts w:ascii="Calibri" w:hAnsi="Calibri" w:cs="Calibri"/>
        </w:rPr>
        <w:t xml:space="preserve">декларацию по УСН нужно </w:t>
      </w:r>
      <w:hyperlink r:id="rId358">
        <w:r>
          <w:rPr>
            <w:rFonts w:ascii="Calibri" w:hAnsi="Calibri" w:cs="Calibri"/>
            <w:color w:val="0000FF"/>
          </w:rPr>
          <w:t>подавать</w:t>
        </w:r>
      </w:hyperlink>
      <w:r>
        <w:rPr>
          <w:rFonts w:ascii="Calibri" w:hAnsi="Calibri" w:cs="Calibri"/>
        </w:rPr>
        <w:t xml:space="preserve"> всего один раз в год;</w:t>
      </w:r>
    </w:p>
    <w:p w:rsidR="00131F6F" w:rsidRDefault="00131F6F" w:rsidP="00D438D2">
      <w:pPr>
        <w:numPr>
          <w:ilvl w:val="0"/>
          <w:numId w:val="10"/>
        </w:numPr>
        <w:spacing w:after="0" w:line="220" w:lineRule="auto"/>
        <w:jc w:val="both"/>
      </w:pPr>
      <w:r>
        <w:rPr>
          <w:rFonts w:ascii="Calibri" w:hAnsi="Calibri" w:cs="Calibri"/>
        </w:rPr>
        <w:t xml:space="preserve">простой </w:t>
      </w:r>
      <w:hyperlink r:id="rId359">
        <w:r>
          <w:rPr>
            <w:rFonts w:ascii="Calibri" w:hAnsi="Calibri" w:cs="Calibri"/>
            <w:color w:val="0000FF"/>
          </w:rPr>
          <w:t>налоговый учет</w:t>
        </w:r>
      </w:hyperlink>
      <w:r>
        <w:rPr>
          <w:rFonts w:ascii="Calibri" w:hAnsi="Calibri" w:cs="Calibri"/>
        </w:rPr>
        <w:t>;</w:t>
      </w:r>
    </w:p>
    <w:p w:rsidR="00131F6F" w:rsidRDefault="00131F6F" w:rsidP="00D438D2">
      <w:pPr>
        <w:numPr>
          <w:ilvl w:val="0"/>
          <w:numId w:val="10"/>
        </w:numPr>
        <w:spacing w:after="0" w:line="220" w:lineRule="auto"/>
        <w:jc w:val="both"/>
      </w:pPr>
      <w:r>
        <w:rPr>
          <w:rFonts w:ascii="Calibri" w:hAnsi="Calibri" w:cs="Calibri"/>
        </w:rPr>
        <w:t>много видов деятельности, при которых можно применять УСН;</w:t>
      </w: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825"/>
        <w:gridCol w:w="10155"/>
        <w:gridCol w:w="180"/>
      </w:tblGrid>
      <w:tr w:rsidR="00131F6F">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c>
          <w:tcPr>
            <w:tcW w:w="825" w:type="dxa"/>
            <w:tcBorders>
              <w:top w:val="nil"/>
              <w:left w:val="nil"/>
              <w:bottom w:val="nil"/>
              <w:right w:val="nil"/>
            </w:tcBorders>
            <w:tcMar>
              <w:top w:w="180" w:type="dxa"/>
              <w:left w:w="0" w:type="dxa"/>
              <w:bottom w:w="180" w:type="dxa"/>
              <w:right w:w="0" w:type="dxa"/>
            </w:tcMar>
          </w:tcPr>
          <w:p w:rsidR="00131F6F" w:rsidRDefault="00131F6F" w:rsidP="00D438D2">
            <w:pPr>
              <w:spacing w:after="0"/>
            </w:pPr>
            <w:r>
              <w:rPr>
                <w:noProof/>
                <w:lang w:eastAsia="ru-RU"/>
              </w:rPr>
              <w:drawing>
                <wp:inline distT="0" distB="0" distL="0" distR="0">
                  <wp:extent cx="409575" cy="1524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9575"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131F6F" w:rsidRDefault="00131F6F" w:rsidP="00D438D2">
            <w:pPr>
              <w:spacing w:after="0" w:line="220" w:lineRule="auto"/>
              <w:jc w:val="both"/>
            </w:pPr>
            <w:r>
              <w:rPr>
                <w:rFonts w:ascii="Calibri" w:hAnsi="Calibri" w:cs="Calibri"/>
              </w:rPr>
              <w:t xml:space="preserve">См. также: </w:t>
            </w:r>
            <w:hyperlink r:id="rId360">
              <w:r>
                <w:rPr>
                  <w:rFonts w:ascii="Calibri" w:hAnsi="Calibri" w:cs="Calibri"/>
                  <w:color w:val="0000FF"/>
                </w:rPr>
                <w:t>Кто имеет право применять УСН</w:t>
              </w:r>
            </w:hyperlink>
          </w:p>
        </w:tc>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r>
    </w:tbl>
    <w:p w:rsidR="00131F6F" w:rsidRDefault="00131F6F" w:rsidP="00D438D2">
      <w:pPr>
        <w:numPr>
          <w:ilvl w:val="0"/>
          <w:numId w:val="10"/>
        </w:numPr>
        <w:spacing w:after="0" w:line="220" w:lineRule="auto"/>
        <w:jc w:val="both"/>
      </w:pPr>
      <w:r>
        <w:rPr>
          <w:rFonts w:ascii="Calibri" w:hAnsi="Calibri" w:cs="Calibri"/>
        </w:rPr>
        <w:t>режим действует во всех регионах России;</w:t>
      </w:r>
    </w:p>
    <w:p w:rsidR="00131F6F" w:rsidRDefault="00131F6F" w:rsidP="00D438D2">
      <w:pPr>
        <w:numPr>
          <w:ilvl w:val="0"/>
          <w:numId w:val="10"/>
        </w:numPr>
        <w:spacing w:after="0" w:line="220" w:lineRule="auto"/>
        <w:jc w:val="both"/>
      </w:pPr>
      <w:r>
        <w:rPr>
          <w:rFonts w:ascii="Calibri" w:hAnsi="Calibri" w:cs="Calibri"/>
        </w:rPr>
        <w:t xml:space="preserve">"упрощенку" можно совмещать с </w:t>
      </w:r>
      <w:hyperlink r:id="rId361">
        <w:r>
          <w:rPr>
            <w:rFonts w:ascii="Calibri" w:hAnsi="Calibri" w:cs="Calibri"/>
            <w:color w:val="0000FF"/>
          </w:rPr>
          <w:t>ПСН</w:t>
        </w:r>
      </w:hyperlink>
      <w:r>
        <w:rPr>
          <w:rFonts w:ascii="Calibri" w:hAnsi="Calibri" w:cs="Calibri"/>
        </w:rPr>
        <w:t>.</w:t>
      </w:r>
    </w:p>
    <w:p w:rsidR="00131F6F" w:rsidRDefault="00131F6F" w:rsidP="00D438D2">
      <w:pPr>
        <w:spacing w:after="0" w:line="220" w:lineRule="auto"/>
        <w:jc w:val="both"/>
      </w:pPr>
      <w:r>
        <w:rPr>
          <w:rFonts w:ascii="Calibri" w:hAnsi="Calibri" w:cs="Calibri"/>
          <w:b/>
        </w:rPr>
        <w:t>Недостатки УСН:</w:t>
      </w:r>
    </w:p>
    <w:p w:rsidR="00131F6F" w:rsidRDefault="00131F6F" w:rsidP="00D438D2">
      <w:pPr>
        <w:numPr>
          <w:ilvl w:val="0"/>
          <w:numId w:val="11"/>
        </w:numPr>
        <w:spacing w:after="0" w:line="220" w:lineRule="auto"/>
        <w:jc w:val="both"/>
      </w:pPr>
      <w:r>
        <w:rPr>
          <w:rFonts w:ascii="Calibri" w:hAnsi="Calibri" w:cs="Calibri"/>
        </w:rPr>
        <w:t xml:space="preserve">есть </w:t>
      </w:r>
      <w:hyperlink r:id="rId362">
        <w:r>
          <w:rPr>
            <w:rFonts w:ascii="Calibri" w:hAnsi="Calibri" w:cs="Calibri"/>
            <w:color w:val="0000FF"/>
          </w:rPr>
          <w:t>ограничения</w:t>
        </w:r>
      </w:hyperlink>
      <w:r>
        <w:rPr>
          <w:rFonts w:ascii="Calibri" w:hAnsi="Calibri" w:cs="Calibri"/>
        </w:rPr>
        <w:t xml:space="preserve"> для перехода и применения УСН по размеру дохода, численности работников, стоимости основных средств и др.;</w:t>
      </w:r>
    </w:p>
    <w:p w:rsidR="00131F6F" w:rsidRDefault="00131F6F" w:rsidP="00D438D2">
      <w:pPr>
        <w:numPr>
          <w:ilvl w:val="0"/>
          <w:numId w:val="11"/>
        </w:numPr>
        <w:spacing w:after="0" w:line="220" w:lineRule="auto"/>
        <w:jc w:val="both"/>
      </w:pPr>
      <w:r>
        <w:rPr>
          <w:rFonts w:ascii="Calibri" w:hAnsi="Calibri" w:cs="Calibri"/>
        </w:rPr>
        <w:t>закрытый перечень расходов, которые можно учесть при расчете налога;</w:t>
      </w: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825"/>
        <w:gridCol w:w="10155"/>
        <w:gridCol w:w="180"/>
      </w:tblGrid>
      <w:tr w:rsidR="00131F6F">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c>
          <w:tcPr>
            <w:tcW w:w="825" w:type="dxa"/>
            <w:tcBorders>
              <w:top w:val="nil"/>
              <w:left w:val="nil"/>
              <w:bottom w:val="nil"/>
              <w:right w:val="nil"/>
            </w:tcBorders>
            <w:tcMar>
              <w:top w:w="180" w:type="dxa"/>
              <w:left w:w="0" w:type="dxa"/>
              <w:bottom w:w="180" w:type="dxa"/>
              <w:right w:w="0" w:type="dxa"/>
            </w:tcMar>
          </w:tcPr>
          <w:p w:rsidR="00131F6F" w:rsidRDefault="00131F6F" w:rsidP="00D438D2">
            <w:pPr>
              <w:spacing w:after="0"/>
            </w:pPr>
            <w:r>
              <w:rPr>
                <w:noProof/>
                <w:lang w:eastAsia="ru-RU"/>
              </w:rPr>
              <w:drawing>
                <wp:inline distT="0" distB="0" distL="0" distR="0">
                  <wp:extent cx="409575" cy="1524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9575"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131F6F" w:rsidRDefault="00131F6F" w:rsidP="00D438D2">
            <w:pPr>
              <w:spacing w:after="0" w:line="220" w:lineRule="auto"/>
              <w:jc w:val="both"/>
            </w:pPr>
            <w:r>
              <w:rPr>
                <w:rFonts w:ascii="Calibri" w:hAnsi="Calibri" w:cs="Calibri"/>
              </w:rPr>
              <w:t>См. также:</w:t>
            </w:r>
          </w:p>
          <w:p w:rsidR="00131F6F" w:rsidRDefault="00D53488" w:rsidP="00D438D2">
            <w:pPr>
              <w:numPr>
                <w:ilvl w:val="0"/>
                <w:numId w:val="11"/>
              </w:numPr>
              <w:spacing w:after="0" w:line="220" w:lineRule="auto"/>
              <w:jc w:val="both"/>
            </w:pPr>
            <w:hyperlink r:id="rId363">
              <w:r w:rsidR="00131F6F">
                <w:rPr>
                  <w:rFonts w:ascii="Calibri" w:hAnsi="Calibri" w:cs="Calibri"/>
                  <w:color w:val="0000FF"/>
                </w:rPr>
                <w:t>Какие расходы можно учесть при УСН с объектом "доходы минус расходы"</w:t>
              </w:r>
            </w:hyperlink>
          </w:p>
          <w:p w:rsidR="00131F6F" w:rsidRDefault="00D53488" w:rsidP="00D438D2">
            <w:pPr>
              <w:numPr>
                <w:ilvl w:val="0"/>
                <w:numId w:val="11"/>
              </w:numPr>
              <w:spacing w:after="0" w:line="220" w:lineRule="auto"/>
              <w:jc w:val="both"/>
            </w:pPr>
            <w:hyperlink r:id="rId364">
              <w:r w:rsidR="00131F6F">
                <w:rPr>
                  <w:rFonts w:ascii="Calibri" w:hAnsi="Calibri" w:cs="Calibri"/>
                  <w:color w:val="0000FF"/>
                </w:rPr>
                <w:t>На какие расходы можно уменьшить налог или авансовый платеж по УСН с объектом "доходы"</w:t>
              </w:r>
            </w:hyperlink>
          </w:p>
        </w:tc>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r>
    </w:tbl>
    <w:p w:rsidR="00131F6F" w:rsidRDefault="00131F6F" w:rsidP="00D438D2">
      <w:pPr>
        <w:numPr>
          <w:ilvl w:val="0"/>
          <w:numId w:val="11"/>
        </w:numPr>
        <w:spacing w:after="0" w:line="220" w:lineRule="auto"/>
        <w:jc w:val="both"/>
      </w:pPr>
      <w:r>
        <w:rPr>
          <w:rFonts w:ascii="Calibri" w:hAnsi="Calibri" w:cs="Calibri"/>
        </w:rPr>
        <w:t xml:space="preserve">нельзя совмещать с </w:t>
      </w:r>
      <w:hyperlink w:anchor="P37">
        <w:r>
          <w:rPr>
            <w:rFonts w:ascii="Calibri" w:hAnsi="Calibri" w:cs="Calibri"/>
            <w:color w:val="0000FF"/>
          </w:rPr>
          <w:t>ОСНО</w:t>
        </w:r>
      </w:hyperlink>
      <w:r>
        <w:rPr>
          <w:rFonts w:ascii="Calibri" w:hAnsi="Calibri" w:cs="Calibri"/>
        </w:rPr>
        <w:t xml:space="preserve"> и </w:t>
      </w:r>
      <w:hyperlink w:anchor="P48">
        <w:r>
          <w:rPr>
            <w:rFonts w:ascii="Calibri" w:hAnsi="Calibri" w:cs="Calibri"/>
            <w:color w:val="0000FF"/>
          </w:rPr>
          <w:t>ЕСХН</w:t>
        </w:r>
      </w:hyperlink>
      <w:r>
        <w:rPr>
          <w:rFonts w:ascii="Calibri" w:hAnsi="Calibri" w:cs="Calibri"/>
        </w:rPr>
        <w:t>;</w:t>
      </w:r>
    </w:p>
    <w:p w:rsidR="00131F6F" w:rsidRDefault="00131F6F" w:rsidP="00D438D2">
      <w:pPr>
        <w:numPr>
          <w:ilvl w:val="0"/>
          <w:numId w:val="11"/>
        </w:numPr>
        <w:spacing w:after="0" w:line="220" w:lineRule="auto"/>
        <w:jc w:val="both"/>
      </w:pPr>
      <w:r>
        <w:rPr>
          <w:rFonts w:ascii="Calibri" w:hAnsi="Calibri" w:cs="Calibri"/>
        </w:rPr>
        <w:t>из-за того, что вы не начисляете НДС при реализации (</w:t>
      </w:r>
      <w:hyperlink r:id="rId365">
        <w:r>
          <w:rPr>
            <w:rFonts w:ascii="Calibri" w:hAnsi="Calibri" w:cs="Calibri"/>
            <w:color w:val="0000FF"/>
          </w:rPr>
          <w:t>п. п. 2</w:t>
        </w:r>
      </w:hyperlink>
      <w:r>
        <w:rPr>
          <w:rFonts w:ascii="Calibri" w:hAnsi="Calibri" w:cs="Calibri"/>
        </w:rPr>
        <w:t xml:space="preserve">, </w:t>
      </w:r>
      <w:hyperlink r:id="rId366">
        <w:r>
          <w:rPr>
            <w:rFonts w:ascii="Calibri" w:hAnsi="Calibri" w:cs="Calibri"/>
            <w:color w:val="0000FF"/>
          </w:rPr>
          <w:t>3 ст. 346.11</w:t>
        </w:r>
      </w:hyperlink>
      <w:r>
        <w:rPr>
          <w:rFonts w:ascii="Calibri" w:hAnsi="Calibri" w:cs="Calibri"/>
        </w:rPr>
        <w:t xml:space="preserve"> НК РФ), покупатели на общем режиме могут отказаться с вами работать, так как им нужен "входной" НДС.</w:t>
      </w:r>
    </w:p>
    <w:p w:rsidR="00131F6F" w:rsidRDefault="00131F6F" w:rsidP="00D438D2">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10560"/>
        <w:gridCol w:w="180"/>
      </w:tblGrid>
      <w:tr w:rsidR="00131F6F">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c>
          <w:tcPr>
            <w:tcW w:w="420" w:type="dxa"/>
            <w:tcBorders>
              <w:top w:val="nil"/>
              <w:left w:val="nil"/>
              <w:bottom w:val="nil"/>
              <w:right w:val="nil"/>
            </w:tcBorders>
            <w:tcMar>
              <w:top w:w="180" w:type="dxa"/>
              <w:left w:w="0" w:type="dxa"/>
              <w:bottom w:w="180" w:type="dxa"/>
              <w:right w:w="0" w:type="dxa"/>
            </w:tcMar>
          </w:tcPr>
          <w:p w:rsidR="00131F6F" w:rsidRDefault="00131F6F" w:rsidP="00D438D2">
            <w:pPr>
              <w:spacing w:after="0"/>
            </w:pPr>
            <w:r>
              <w:rPr>
                <w:noProof/>
                <w:lang w:eastAsia="ru-RU"/>
              </w:rPr>
              <w:drawing>
                <wp:inline distT="0" distB="0" distL="0" distR="0">
                  <wp:extent cx="152400" cy="1524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131F6F" w:rsidRDefault="00131F6F" w:rsidP="00D438D2">
            <w:pPr>
              <w:spacing w:after="0" w:line="220" w:lineRule="auto"/>
              <w:jc w:val="both"/>
            </w:pPr>
            <w:r>
              <w:rPr>
                <w:rFonts w:ascii="Calibri" w:hAnsi="Calibri" w:cs="Calibri"/>
              </w:rPr>
              <w:t xml:space="preserve">См. также: </w:t>
            </w:r>
            <w:hyperlink r:id="rId367">
              <w:r>
                <w:rPr>
                  <w:rFonts w:ascii="Calibri" w:hAnsi="Calibri" w:cs="Calibri"/>
                  <w:color w:val="0000FF"/>
                </w:rPr>
                <w:t>В каких случаях при УСН нужно уплатить НДС и подать по нему декларацию</w:t>
              </w:r>
            </w:hyperlink>
          </w:p>
        </w:tc>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r>
    </w:tbl>
    <w:p w:rsidR="00131F6F" w:rsidRDefault="00131F6F" w:rsidP="00D438D2">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312"/>
      </w:tblGrid>
      <w:tr w:rsidR="00131F6F" w:rsidTr="00131F6F">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131F6F" w:rsidRDefault="00131F6F" w:rsidP="00D438D2">
            <w:pPr>
              <w:spacing w:after="0" w:line="220" w:lineRule="auto"/>
              <w:jc w:val="both"/>
            </w:pPr>
            <w:bookmarkStart w:id="12" w:name="P37"/>
            <w:bookmarkEnd w:id="12"/>
            <w:r>
              <w:rPr>
                <w:rFonts w:ascii="Calibri" w:hAnsi="Calibri" w:cs="Calibri"/>
                <w:u w:val="single"/>
              </w:rPr>
              <w:t>Можно ли совмещать УСН и ОСНО</w:t>
            </w:r>
          </w:p>
          <w:p w:rsidR="00131F6F" w:rsidRDefault="00131F6F" w:rsidP="00D438D2">
            <w:pPr>
              <w:spacing w:after="0" w:line="220" w:lineRule="auto"/>
              <w:jc w:val="both"/>
            </w:pPr>
            <w:r>
              <w:rPr>
                <w:rFonts w:ascii="Calibri" w:hAnsi="Calibri" w:cs="Calibri"/>
              </w:rPr>
              <w:t>Нет, совмещать эти два налоговых режима нельзя. Каждый из них применяется в отношении всей деятельности, которую ведет налогоплательщик, а не отдельных ее видов (</w:t>
            </w:r>
            <w:hyperlink r:id="rId368">
              <w:r>
                <w:rPr>
                  <w:rFonts w:ascii="Calibri" w:hAnsi="Calibri" w:cs="Calibri"/>
                  <w:color w:val="0000FF"/>
                </w:rPr>
                <w:t>Письмо</w:t>
              </w:r>
            </w:hyperlink>
            <w:r>
              <w:rPr>
                <w:rFonts w:ascii="Calibri" w:hAnsi="Calibri" w:cs="Calibri"/>
              </w:rPr>
              <w:t xml:space="preserve"> Минфина России от 18.03.2013 N 03-11-12/33, </w:t>
            </w:r>
            <w:hyperlink r:id="rId369">
              <w:r>
                <w:rPr>
                  <w:rFonts w:ascii="Calibri" w:hAnsi="Calibri" w:cs="Calibri"/>
                  <w:color w:val="0000FF"/>
                </w:rPr>
                <w:t>Определение</w:t>
              </w:r>
            </w:hyperlink>
            <w:r>
              <w:rPr>
                <w:rFonts w:ascii="Calibri" w:hAnsi="Calibri" w:cs="Calibri"/>
              </w:rPr>
              <w:t xml:space="preserve"> Конституционного Суда РФ от 16.10.2007 N 667-О-О).</w:t>
            </w:r>
          </w:p>
        </w:tc>
      </w:tr>
    </w:tbl>
    <w:p w:rsidR="00131F6F" w:rsidRDefault="00131F6F" w:rsidP="00D438D2">
      <w:pPr>
        <w:spacing w:after="0" w:line="220" w:lineRule="auto"/>
        <w:jc w:val="both"/>
      </w:pPr>
    </w:p>
    <w:tbl>
      <w:tblPr>
        <w:tblW w:w="113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320"/>
      </w:tblGrid>
      <w:tr w:rsidR="00131F6F" w:rsidTr="00131F6F">
        <w:trPr>
          <w:jc w:val="center"/>
        </w:trPr>
        <w:tc>
          <w:tcPr>
            <w:tcW w:w="11320"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131F6F" w:rsidRDefault="00131F6F" w:rsidP="00D438D2">
            <w:pPr>
              <w:spacing w:after="0" w:line="220" w:lineRule="auto"/>
              <w:jc w:val="both"/>
            </w:pPr>
            <w:bookmarkStart w:id="13" w:name="P40"/>
            <w:bookmarkEnd w:id="13"/>
            <w:r>
              <w:rPr>
                <w:rFonts w:ascii="Calibri" w:hAnsi="Calibri" w:cs="Calibri"/>
                <w:u w:val="single"/>
              </w:rPr>
              <w:t>Можно ли совмещать ПСН и УСН с объектом "доходы" или "доходы минус расходы"</w:t>
            </w:r>
          </w:p>
          <w:p w:rsidR="00131F6F" w:rsidRDefault="00131F6F" w:rsidP="00D438D2">
            <w:pPr>
              <w:spacing w:after="0" w:line="220" w:lineRule="auto"/>
              <w:jc w:val="both"/>
            </w:pPr>
            <w:r>
              <w:rPr>
                <w:rFonts w:ascii="Calibri" w:hAnsi="Calibri" w:cs="Calibri"/>
              </w:rPr>
              <w:t xml:space="preserve">Если вы соблюдаете все условия для </w:t>
            </w:r>
            <w:hyperlink r:id="rId370">
              <w:r>
                <w:rPr>
                  <w:rFonts w:ascii="Calibri" w:hAnsi="Calibri" w:cs="Calibri"/>
                  <w:color w:val="0000FF"/>
                </w:rPr>
                <w:t>УСН</w:t>
              </w:r>
            </w:hyperlink>
            <w:r>
              <w:rPr>
                <w:rFonts w:ascii="Calibri" w:hAnsi="Calibri" w:cs="Calibri"/>
              </w:rPr>
              <w:t xml:space="preserve"> и для </w:t>
            </w:r>
            <w:hyperlink r:id="rId371">
              <w:r>
                <w:rPr>
                  <w:rFonts w:ascii="Calibri" w:hAnsi="Calibri" w:cs="Calibri"/>
                  <w:color w:val="0000FF"/>
                </w:rPr>
                <w:t>ПСН</w:t>
              </w:r>
            </w:hyperlink>
            <w:r>
              <w:rPr>
                <w:rFonts w:ascii="Calibri" w:hAnsi="Calibri" w:cs="Calibri"/>
              </w:rPr>
              <w:t xml:space="preserve">, вы можете совмещать "упрощенку" с "патентом" как на объекте "доходы", так и на объекте "доходы минус расходы". Такой вывод следует из </w:t>
            </w:r>
            <w:hyperlink r:id="rId372">
              <w:r>
                <w:rPr>
                  <w:rFonts w:ascii="Calibri" w:hAnsi="Calibri" w:cs="Calibri"/>
                  <w:color w:val="0000FF"/>
                </w:rPr>
                <w:t>п. 1 ст. 346.11</w:t>
              </w:r>
            </w:hyperlink>
            <w:r>
              <w:rPr>
                <w:rFonts w:ascii="Calibri" w:hAnsi="Calibri" w:cs="Calibri"/>
              </w:rPr>
              <w:t xml:space="preserve">, </w:t>
            </w:r>
            <w:hyperlink r:id="rId373">
              <w:r>
                <w:rPr>
                  <w:rFonts w:ascii="Calibri" w:hAnsi="Calibri" w:cs="Calibri"/>
                  <w:color w:val="0000FF"/>
                </w:rPr>
                <w:t>п. 4 ст. 346.13</w:t>
              </w:r>
            </w:hyperlink>
            <w:r>
              <w:rPr>
                <w:rFonts w:ascii="Calibri" w:hAnsi="Calibri" w:cs="Calibri"/>
              </w:rPr>
              <w:t xml:space="preserve">, </w:t>
            </w:r>
            <w:hyperlink r:id="rId374">
              <w:r>
                <w:rPr>
                  <w:rFonts w:ascii="Calibri" w:hAnsi="Calibri" w:cs="Calibri"/>
                  <w:color w:val="0000FF"/>
                </w:rPr>
                <w:t>п. 8 ст. 346.18</w:t>
              </w:r>
            </w:hyperlink>
            <w:r>
              <w:rPr>
                <w:rFonts w:ascii="Calibri" w:hAnsi="Calibri" w:cs="Calibri"/>
              </w:rPr>
              <w:t xml:space="preserve">, </w:t>
            </w:r>
            <w:hyperlink r:id="rId375">
              <w:r>
                <w:rPr>
                  <w:rFonts w:ascii="Calibri" w:hAnsi="Calibri" w:cs="Calibri"/>
                  <w:color w:val="0000FF"/>
                </w:rPr>
                <w:t>п. 1 ст. 346.43</w:t>
              </w:r>
            </w:hyperlink>
            <w:r>
              <w:rPr>
                <w:rFonts w:ascii="Calibri" w:hAnsi="Calibri" w:cs="Calibri"/>
              </w:rPr>
              <w:t xml:space="preserve">, </w:t>
            </w:r>
            <w:hyperlink r:id="rId376">
              <w:r>
                <w:rPr>
                  <w:rFonts w:ascii="Calibri" w:hAnsi="Calibri" w:cs="Calibri"/>
                  <w:color w:val="0000FF"/>
                </w:rPr>
                <w:t>п. 6 ст. 346.45</w:t>
              </w:r>
            </w:hyperlink>
            <w:r>
              <w:rPr>
                <w:rFonts w:ascii="Calibri" w:hAnsi="Calibri" w:cs="Calibri"/>
              </w:rPr>
              <w:t xml:space="preserve"> НК РФ и подтверждается разъяснениями Минфина России (Письма от 08.06.2021 </w:t>
            </w:r>
            <w:hyperlink r:id="rId377">
              <w:r>
                <w:rPr>
                  <w:rFonts w:ascii="Calibri" w:hAnsi="Calibri" w:cs="Calibri"/>
                  <w:color w:val="0000FF"/>
                </w:rPr>
                <w:t>N 03-11-11/44980</w:t>
              </w:r>
            </w:hyperlink>
            <w:r>
              <w:rPr>
                <w:rFonts w:ascii="Calibri" w:hAnsi="Calibri" w:cs="Calibri"/>
              </w:rPr>
              <w:t xml:space="preserve">, от 04.03.2021 </w:t>
            </w:r>
            <w:hyperlink r:id="rId378">
              <w:r>
                <w:rPr>
                  <w:rFonts w:ascii="Calibri" w:hAnsi="Calibri" w:cs="Calibri"/>
                  <w:color w:val="0000FF"/>
                </w:rPr>
                <w:t>N 03-11-11/15434</w:t>
              </w:r>
            </w:hyperlink>
            <w:r>
              <w:rPr>
                <w:rFonts w:ascii="Calibri" w:hAnsi="Calibri" w:cs="Calibri"/>
              </w:rPr>
              <w:t xml:space="preserve">, от 06.05.2020 </w:t>
            </w:r>
            <w:hyperlink r:id="rId379">
              <w:r>
                <w:rPr>
                  <w:rFonts w:ascii="Calibri" w:hAnsi="Calibri" w:cs="Calibri"/>
                  <w:color w:val="0000FF"/>
                </w:rPr>
                <w:t>N 03-11-11/36539</w:t>
              </w:r>
            </w:hyperlink>
            <w:r>
              <w:rPr>
                <w:rFonts w:ascii="Calibri" w:hAnsi="Calibri" w:cs="Calibri"/>
              </w:rPr>
              <w:t xml:space="preserve">, от 02.03.2020 </w:t>
            </w:r>
            <w:hyperlink r:id="rId380">
              <w:r>
                <w:rPr>
                  <w:rFonts w:ascii="Calibri" w:hAnsi="Calibri" w:cs="Calibri"/>
                  <w:color w:val="0000FF"/>
                </w:rPr>
                <w:t>N 03-11-11/15198</w:t>
              </w:r>
            </w:hyperlink>
            <w:r>
              <w:rPr>
                <w:rFonts w:ascii="Calibri" w:hAnsi="Calibri" w:cs="Calibri"/>
              </w:rPr>
              <w:t>).</w:t>
            </w:r>
          </w:p>
          <w:p w:rsidR="00131F6F" w:rsidRDefault="00131F6F" w:rsidP="00D438D2">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10150"/>
              <w:gridCol w:w="180"/>
            </w:tblGrid>
            <w:tr w:rsidR="00131F6F">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c>
                <w:tcPr>
                  <w:tcW w:w="420" w:type="dxa"/>
                  <w:tcBorders>
                    <w:top w:val="nil"/>
                    <w:left w:val="nil"/>
                    <w:bottom w:val="nil"/>
                    <w:right w:val="nil"/>
                  </w:tcBorders>
                  <w:tcMar>
                    <w:top w:w="180" w:type="dxa"/>
                    <w:left w:w="0" w:type="dxa"/>
                    <w:bottom w:w="180" w:type="dxa"/>
                    <w:right w:w="0" w:type="dxa"/>
                  </w:tcMar>
                </w:tcPr>
                <w:p w:rsidR="00131F6F" w:rsidRDefault="00131F6F" w:rsidP="00D438D2">
                  <w:pPr>
                    <w:spacing w:after="0"/>
                  </w:pPr>
                  <w:r>
                    <w:rPr>
                      <w:noProof/>
                      <w:lang w:eastAsia="ru-RU"/>
                    </w:rPr>
                    <w:drawing>
                      <wp:inline distT="0" distB="0" distL="0" distR="0">
                        <wp:extent cx="152400" cy="1524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131F6F" w:rsidRDefault="00131F6F" w:rsidP="00D438D2">
                  <w:pPr>
                    <w:spacing w:after="0" w:line="220" w:lineRule="auto"/>
                    <w:jc w:val="both"/>
                  </w:pPr>
                  <w:r>
                    <w:rPr>
                      <w:rFonts w:ascii="Calibri" w:hAnsi="Calibri" w:cs="Calibri"/>
                    </w:rPr>
                    <w:t>См. также:</w:t>
                  </w:r>
                </w:p>
                <w:p w:rsidR="00131F6F" w:rsidRDefault="00D53488" w:rsidP="00D438D2">
                  <w:pPr>
                    <w:numPr>
                      <w:ilvl w:val="0"/>
                      <w:numId w:val="12"/>
                    </w:numPr>
                    <w:spacing w:after="0" w:line="220" w:lineRule="auto"/>
                    <w:jc w:val="both"/>
                  </w:pPr>
                  <w:hyperlink r:id="rId381">
                    <w:r w:rsidR="00131F6F">
                      <w:rPr>
                        <w:rFonts w:ascii="Calibri" w:hAnsi="Calibri" w:cs="Calibri"/>
                        <w:color w:val="0000FF"/>
                      </w:rPr>
                      <w:t>Как совмещать УСН и патентную систему налогообложения</w:t>
                    </w:r>
                  </w:hyperlink>
                </w:p>
                <w:p w:rsidR="00131F6F" w:rsidRDefault="00D53488" w:rsidP="00D438D2">
                  <w:pPr>
                    <w:numPr>
                      <w:ilvl w:val="0"/>
                      <w:numId w:val="12"/>
                    </w:numPr>
                    <w:spacing w:after="0" w:line="220" w:lineRule="auto"/>
                    <w:jc w:val="both"/>
                  </w:pPr>
                  <w:hyperlink r:id="rId382">
                    <w:r w:rsidR="00131F6F">
                      <w:rPr>
                        <w:rFonts w:ascii="Calibri" w:hAnsi="Calibri" w:cs="Calibri"/>
                        <w:color w:val="0000FF"/>
                      </w:rPr>
                      <w:t>Чем отличается патентная система от УСН с объектом "доходы"</w:t>
                    </w:r>
                  </w:hyperlink>
                </w:p>
                <w:p w:rsidR="00131F6F" w:rsidRDefault="00D53488" w:rsidP="00D438D2">
                  <w:pPr>
                    <w:numPr>
                      <w:ilvl w:val="0"/>
                      <w:numId w:val="12"/>
                    </w:numPr>
                    <w:spacing w:after="0" w:line="220" w:lineRule="auto"/>
                    <w:jc w:val="both"/>
                  </w:pPr>
                  <w:hyperlink r:id="rId383">
                    <w:r w:rsidR="00131F6F">
                      <w:rPr>
                        <w:rFonts w:ascii="Calibri" w:hAnsi="Calibri" w:cs="Calibri"/>
                        <w:color w:val="0000FF"/>
                      </w:rPr>
                      <w:t>Можно ли совмещать ПСН и УСН в отношении розничной торговли</w:t>
                    </w:r>
                  </w:hyperlink>
                </w:p>
              </w:tc>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r>
          </w:tbl>
          <w:p w:rsidR="00131F6F" w:rsidRDefault="00131F6F" w:rsidP="00D438D2">
            <w:pPr>
              <w:spacing w:after="0"/>
            </w:pPr>
          </w:p>
        </w:tc>
      </w:tr>
    </w:tbl>
    <w:p w:rsidR="00131F6F" w:rsidRDefault="00131F6F" w:rsidP="00D438D2">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312"/>
      </w:tblGrid>
      <w:tr w:rsidR="00131F6F" w:rsidTr="00131F6F">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131F6F" w:rsidRDefault="00131F6F" w:rsidP="00D438D2">
            <w:pPr>
              <w:spacing w:after="0" w:line="220" w:lineRule="auto"/>
              <w:jc w:val="both"/>
            </w:pPr>
            <w:bookmarkStart w:id="14" w:name="P48"/>
            <w:bookmarkEnd w:id="14"/>
            <w:r>
              <w:rPr>
                <w:rFonts w:ascii="Calibri" w:hAnsi="Calibri" w:cs="Calibri"/>
                <w:u w:val="single"/>
              </w:rPr>
              <w:t>Можно ли совмещать УСН и ЕСХН</w:t>
            </w:r>
          </w:p>
          <w:p w:rsidR="00131F6F" w:rsidRDefault="00131F6F" w:rsidP="00D438D2">
            <w:pPr>
              <w:spacing w:after="0" w:line="220" w:lineRule="auto"/>
              <w:jc w:val="both"/>
            </w:pPr>
            <w:r>
              <w:rPr>
                <w:rFonts w:ascii="Calibri" w:hAnsi="Calibri" w:cs="Calibri"/>
              </w:rPr>
              <w:t xml:space="preserve">Нет, совмещать эти два режима нельзя. Это следует из </w:t>
            </w:r>
            <w:hyperlink r:id="rId384">
              <w:proofErr w:type="spellStart"/>
              <w:r>
                <w:rPr>
                  <w:rFonts w:ascii="Calibri" w:hAnsi="Calibri" w:cs="Calibri"/>
                  <w:color w:val="0000FF"/>
                </w:rPr>
                <w:t>пп</w:t>
              </w:r>
              <w:proofErr w:type="spellEnd"/>
              <w:r>
                <w:rPr>
                  <w:rFonts w:ascii="Calibri" w:hAnsi="Calibri" w:cs="Calibri"/>
                  <w:color w:val="0000FF"/>
                </w:rPr>
                <w:t>. 13 п. 3 ст. 346.12</w:t>
              </w:r>
            </w:hyperlink>
            <w:r>
              <w:rPr>
                <w:rFonts w:ascii="Calibri" w:hAnsi="Calibri" w:cs="Calibri"/>
              </w:rPr>
              <w:t xml:space="preserve"> НК РФ.</w:t>
            </w:r>
          </w:p>
        </w:tc>
      </w:tr>
    </w:tbl>
    <w:p w:rsidR="00131F6F" w:rsidRDefault="00131F6F" w:rsidP="00D438D2">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10560"/>
        <w:gridCol w:w="180"/>
      </w:tblGrid>
      <w:tr w:rsidR="00131F6F">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c>
          <w:tcPr>
            <w:tcW w:w="420" w:type="dxa"/>
            <w:tcBorders>
              <w:top w:val="nil"/>
              <w:left w:val="nil"/>
              <w:bottom w:val="nil"/>
              <w:right w:val="nil"/>
            </w:tcBorders>
            <w:tcMar>
              <w:top w:w="180" w:type="dxa"/>
              <w:left w:w="0" w:type="dxa"/>
              <w:bottom w:w="180" w:type="dxa"/>
              <w:right w:w="0" w:type="dxa"/>
            </w:tcMar>
          </w:tcPr>
          <w:p w:rsidR="00131F6F" w:rsidRDefault="00131F6F" w:rsidP="00D438D2">
            <w:pPr>
              <w:spacing w:after="0"/>
            </w:pPr>
            <w:r>
              <w:rPr>
                <w:noProof/>
                <w:lang w:eastAsia="ru-RU"/>
              </w:rPr>
              <w:drawing>
                <wp:inline distT="0" distB="0" distL="0" distR="0">
                  <wp:extent cx="152400" cy="1524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131F6F" w:rsidRDefault="00131F6F" w:rsidP="00D438D2">
            <w:pPr>
              <w:spacing w:after="0" w:line="220" w:lineRule="auto"/>
              <w:jc w:val="both"/>
            </w:pPr>
            <w:r>
              <w:rPr>
                <w:rFonts w:ascii="Calibri" w:hAnsi="Calibri" w:cs="Calibri"/>
              </w:rPr>
              <w:t xml:space="preserve">См. также: </w:t>
            </w:r>
            <w:hyperlink r:id="rId385">
              <w:r>
                <w:rPr>
                  <w:rFonts w:ascii="Calibri" w:hAnsi="Calibri" w:cs="Calibri"/>
                  <w:color w:val="0000FF"/>
                </w:rPr>
                <w:t>При каких видах деятельности УСН применять нельзя</w:t>
              </w:r>
            </w:hyperlink>
          </w:p>
        </w:tc>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r>
    </w:tbl>
    <w:p w:rsidR="00131F6F" w:rsidRDefault="00131F6F" w:rsidP="00D438D2">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312"/>
      </w:tblGrid>
      <w:tr w:rsidR="00131F6F" w:rsidTr="00131F6F">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131F6F" w:rsidRDefault="00131F6F" w:rsidP="00D438D2">
            <w:pPr>
              <w:spacing w:after="0" w:line="220" w:lineRule="auto"/>
              <w:jc w:val="both"/>
            </w:pPr>
            <w:bookmarkStart w:id="15" w:name="P53"/>
            <w:bookmarkEnd w:id="15"/>
            <w:r>
              <w:rPr>
                <w:rFonts w:ascii="Calibri" w:hAnsi="Calibri" w:cs="Calibri"/>
                <w:u w:val="single"/>
              </w:rPr>
              <w:t>Можно ли заниматься внешнеэкономической деятельностью при УСН</w:t>
            </w:r>
          </w:p>
          <w:p w:rsidR="00131F6F" w:rsidRDefault="00131F6F" w:rsidP="00D438D2">
            <w:pPr>
              <w:spacing w:after="0" w:line="220" w:lineRule="auto"/>
              <w:jc w:val="both"/>
            </w:pPr>
            <w:r>
              <w:rPr>
                <w:rFonts w:ascii="Calibri" w:hAnsi="Calibri" w:cs="Calibri"/>
              </w:rPr>
              <w:t xml:space="preserve">Да, при УСН вы можете вести внешнеэкономическую деятельность, если соблюдаете все </w:t>
            </w:r>
            <w:hyperlink r:id="rId386">
              <w:r>
                <w:rPr>
                  <w:rFonts w:ascii="Calibri" w:hAnsi="Calibri" w:cs="Calibri"/>
                  <w:color w:val="0000FF"/>
                </w:rPr>
                <w:t>условия</w:t>
              </w:r>
            </w:hyperlink>
            <w:r>
              <w:rPr>
                <w:rFonts w:ascii="Calibri" w:hAnsi="Calibri" w:cs="Calibri"/>
              </w:rPr>
              <w:t xml:space="preserve"> для "упрощенки". ВЭД не входит в число тех </w:t>
            </w:r>
            <w:hyperlink r:id="rId387">
              <w:r>
                <w:rPr>
                  <w:rFonts w:ascii="Calibri" w:hAnsi="Calibri" w:cs="Calibri"/>
                  <w:color w:val="0000FF"/>
                </w:rPr>
                <w:t>видов деятельности</w:t>
              </w:r>
            </w:hyperlink>
            <w:r>
              <w:rPr>
                <w:rFonts w:ascii="Calibri" w:hAnsi="Calibri" w:cs="Calibri"/>
              </w:rPr>
              <w:t>, при которых УСН применять нельзя.</w:t>
            </w:r>
          </w:p>
          <w:p w:rsidR="00131F6F" w:rsidRDefault="00131F6F" w:rsidP="00D438D2">
            <w:pPr>
              <w:spacing w:after="0" w:line="220" w:lineRule="auto"/>
              <w:jc w:val="both"/>
            </w:pPr>
            <w:r>
              <w:rPr>
                <w:rFonts w:ascii="Calibri" w:hAnsi="Calibri" w:cs="Calibri"/>
              </w:rPr>
              <w:t>Учтите, что при импорте товаров в РФ вы становитесь плательщиком "ввозного" НДС (</w:t>
            </w:r>
            <w:hyperlink r:id="rId388">
              <w:r>
                <w:rPr>
                  <w:rFonts w:ascii="Calibri" w:hAnsi="Calibri" w:cs="Calibri"/>
                  <w:color w:val="0000FF"/>
                </w:rPr>
                <w:t>п. п. 2</w:t>
              </w:r>
            </w:hyperlink>
            <w:r>
              <w:rPr>
                <w:rFonts w:ascii="Calibri" w:hAnsi="Calibri" w:cs="Calibri"/>
              </w:rPr>
              <w:t xml:space="preserve">, </w:t>
            </w:r>
            <w:hyperlink r:id="rId389">
              <w:r>
                <w:rPr>
                  <w:rFonts w:ascii="Calibri" w:hAnsi="Calibri" w:cs="Calibri"/>
                  <w:color w:val="0000FF"/>
                </w:rPr>
                <w:t>3 ст. 346.11</w:t>
              </w:r>
            </w:hyperlink>
            <w:r>
              <w:rPr>
                <w:rFonts w:ascii="Calibri" w:hAnsi="Calibri" w:cs="Calibri"/>
              </w:rPr>
              <w:t xml:space="preserve"> НК РФ).</w:t>
            </w:r>
          </w:p>
          <w:p w:rsidR="00131F6F" w:rsidRDefault="00131F6F" w:rsidP="00D438D2">
            <w:pPr>
              <w:spacing w:after="0" w:line="220" w:lineRule="auto"/>
              <w:jc w:val="both"/>
            </w:pPr>
          </w:p>
          <w:p w:rsidR="00131F6F" w:rsidRDefault="00131F6F" w:rsidP="00D438D2">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10142"/>
              <w:gridCol w:w="180"/>
            </w:tblGrid>
            <w:tr w:rsidR="00131F6F">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c>
                <w:tcPr>
                  <w:tcW w:w="420" w:type="dxa"/>
                  <w:tcBorders>
                    <w:top w:val="nil"/>
                    <w:left w:val="nil"/>
                    <w:bottom w:val="nil"/>
                    <w:right w:val="nil"/>
                  </w:tcBorders>
                  <w:tcMar>
                    <w:top w:w="180" w:type="dxa"/>
                    <w:left w:w="0" w:type="dxa"/>
                    <w:bottom w:w="180" w:type="dxa"/>
                    <w:right w:w="0" w:type="dxa"/>
                  </w:tcMar>
                </w:tcPr>
                <w:p w:rsidR="00131F6F" w:rsidRDefault="00131F6F" w:rsidP="00D438D2">
                  <w:pPr>
                    <w:spacing w:after="0"/>
                  </w:pPr>
                  <w:r>
                    <w:rPr>
                      <w:noProof/>
                      <w:lang w:eastAsia="ru-RU"/>
                    </w:rPr>
                    <w:drawing>
                      <wp:inline distT="0" distB="0" distL="0" distR="0">
                        <wp:extent cx="152400" cy="1524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131F6F" w:rsidRDefault="00131F6F" w:rsidP="00D438D2">
                  <w:pPr>
                    <w:spacing w:after="0" w:line="220" w:lineRule="auto"/>
                    <w:jc w:val="both"/>
                  </w:pPr>
                  <w:r>
                    <w:rPr>
                      <w:rFonts w:ascii="Calibri" w:hAnsi="Calibri" w:cs="Calibri"/>
                    </w:rPr>
                    <w:t>См. также:</w:t>
                  </w:r>
                </w:p>
                <w:p w:rsidR="00131F6F" w:rsidRDefault="00D53488" w:rsidP="00D438D2">
                  <w:pPr>
                    <w:numPr>
                      <w:ilvl w:val="0"/>
                      <w:numId w:val="13"/>
                    </w:numPr>
                    <w:spacing w:after="0" w:line="220" w:lineRule="auto"/>
                    <w:jc w:val="both"/>
                  </w:pPr>
                  <w:hyperlink r:id="rId390">
                    <w:r w:rsidR="00131F6F">
                      <w:rPr>
                        <w:rFonts w:ascii="Calibri" w:hAnsi="Calibri" w:cs="Calibri"/>
                        <w:color w:val="0000FF"/>
                      </w:rPr>
                      <w:t>В каких случаях при УСН нужно уплатить НДС и подать по нему декларацию</w:t>
                    </w:r>
                  </w:hyperlink>
                </w:p>
                <w:p w:rsidR="00131F6F" w:rsidRDefault="00D53488" w:rsidP="00D438D2">
                  <w:pPr>
                    <w:numPr>
                      <w:ilvl w:val="0"/>
                      <w:numId w:val="13"/>
                    </w:numPr>
                    <w:spacing w:after="0" w:line="220" w:lineRule="auto"/>
                    <w:jc w:val="both"/>
                  </w:pPr>
                  <w:hyperlink r:id="rId391">
                    <w:r w:rsidR="00131F6F">
                      <w:rPr>
                        <w:rFonts w:ascii="Calibri" w:hAnsi="Calibri" w:cs="Calibri"/>
                        <w:color w:val="0000FF"/>
                      </w:rPr>
                      <w:t>Как облагается НДС импорт товаров при УСН</w:t>
                    </w:r>
                  </w:hyperlink>
                </w:p>
              </w:tc>
              <w:tc>
                <w:tcPr>
                  <w:tcW w:w="180" w:type="dxa"/>
                  <w:tcBorders>
                    <w:top w:val="nil"/>
                    <w:left w:val="nil"/>
                    <w:bottom w:val="nil"/>
                    <w:right w:val="nil"/>
                  </w:tcBorders>
                  <w:tcMar>
                    <w:top w:w="0" w:type="dxa"/>
                    <w:left w:w="0" w:type="dxa"/>
                    <w:bottom w:w="0" w:type="dxa"/>
                    <w:right w:w="0" w:type="dxa"/>
                  </w:tcMar>
                </w:tcPr>
                <w:p w:rsidR="00131F6F" w:rsidRDefault="00131F6F" w:rsidP="00D438D2">
                  <w:pPr>
                    <w:spacing w:after="0"/>
                  </w:pPr>
                </w:p>
              </w:tc>
            </w:tr>
          </w:tbl>
          <w:p w:rsidR="00131F6F" w:rsidRDefault="00131F6F" w:rsidP="00D438D2">
            <w:pPr>
              <w:spacing w:after="0"/>
            </w:pPr>
          </w:p>
        </w:tc>
      </w:tr>
    </w:tbl>
    <w:p w:rsidR="00131F6F" w:rsidRDefault="00131F6F" w:rsidP="00D438D2">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312"/>
      </w:tblGrid>
      <w:tr w:rsidR="00131F6F" w:rsidTr="00131F6F">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131F6F" w:rsidRDefault="00131F6F" w:rsidP="00D438D2">
            <w:pPr>
              <w:spacing w:after="0" w:line="220" w:lineRule="auto"/>
              <w:jc w:val="both"/>
            </w:pPr>
            <w:bookmarkStart w:id="16" w:name="P62"/>
            <w:bookmarkEnd w:id="16"/>
            <w:r>
              <w:rPr>
                <w:rFonts w:ascii="Calibri" w:hAnsi="Calibri" w:cs="Calibri"/>
                <w:u w:val="single"/>
              </w:rPr>
              <w:lastRenderedPageBreak/>
              <w:t>Планируется ли отмена УСН</w:t>
            </w:r>
          </w:p>
          <w:p w:rsidR="00131F6F" w:rsidRDefault="00131F6F" w:rsidP="00D438D2">
            <w:pPr>
              <w:spacing w:after="0" w:line="220" w:lineRule="auto"/>
              <w:jc w:val="both"/>
            </w:pPr>
            <w:r>
              <w:rPr>
                <w:rFonts w:ascii="Calibri" w:hAnsi="Calibri" w:cs="Calibri"/>
              </w:rPr>
              <w:t xml:space="preserve">В настоящее время вопрос об отмене УСН не стоит. Полагаем, что этот </w:t>
            </w:r>
            <w:proofErr w:type="spellStart"/>
            <w:r>
              <w:rPr>
                <w:rFonts w:ascii="Calibri" w:hAnsi="Calibri" w:cs="Calibri"/>
              </w:rPr>
              <w:t>спецрежим</w:t>
            </w:r>
            <w:proofErr w:type="spellEnd"/>
            <w:r>
              <w:rPr>
                <w:rFonts w:ascii="Calibri" w:hAnsi="Calibri" w:cs="Calibri"/>
              </w:rPr>
              <w:t xml:space="preserve"> будет действовать как минимум до 2024 г. Такой вывод можно сделать, в частности, из того, что период действия налоговых каникул для ИП на УСН продлили до 1 января 2024 г. (</w:t>
            </w:r>
            <w:hyperlink r:id="rId392">
              <w:r>
                <w:rPr>
                  <w:rFonts w:ascii="Calibri" w:hAnsi="Calibri" w:cs="Calibri"/>
                  <w:color w:val="0000FF"/>
                </w:rPr>
                <w:t>ст. 2</w:t>
              </w:r>
            </w:hyperlink>
            <w:r>
              <w:rPr>
                <w:rFonts w:ascii="Calibri" w:hAnsi="Calibri" w:cs="Calibri"/>
              </w:rPr>
              <w:t xml:space="preserve"> Федерального закона от 31.07.2020 N 266-ФЗ).</w:t>
            </w:r>
          </w:p>
        </w:tc>
      </w:tr>
    </w:tbl>
    <w:p w:rsidR="00131F6F" w:rsidRDefault="00131F6F" w:rsidP="00D438D2">
      <w:pPr>
        <w:spacing w:after="0" w:line="220" w:lineRule="auto"/>
        <w:jc w:val="both"/>
      </w:pPr>
    </w:p>
    <w:p w:rsidR="00131F6F" w:rsidRDefault="00131F6F" w:rsidP="00D438D2">
      <w:pPr>
        <w:spacing w:after="0" w:line="220" w:lineRule="auto"/>
        <w:jc w:val="both"/>
      </w:pPr>
      <w:r>
        <w:rPr>
          <w:rFonts w:ascii="Calibri" w:hAnsi="Calibri" w:cs="Calibri"/>
        </w:rPr>
        <w:t xml:space="preserve">УСН не следует путать с другим режимом со схожим названием - </w:t>
      </w:r>
      <w:hyperlink r:id="rId393">
        <w:r>
          <w:rPr>
            <w:rFonts w:ascii="Calibri" w:hAnsi="Calibri" w:cs="Calibri"/>
            <w:color w:val="0000FF"/>
          </w:rPr>
          <w:t>автоматизированной упрощенной системой налогообложения</w:t>
        </w:r>
      </w:hyperlink>
      <w:r>
        <w:rPr>
          <w:rFonts w:ascii="Calibri" w:hAnsi="Calibri" w:cs="Calibri"/>
        </w:rPr>
        <w:t xml:space="preserve"> (АУСН). АУСН - это экспериментальный режим. Его могут применять вновь созданные организации и ИП в нескольких субъектах РФ при соблюдении определенных условий.</w:t>
      </w:r>
    </w:p>
    <w:p w:rsidR="00131F6F" w:rsidRDefault="00131F6F" w:rsidP="00D438D2">
      <w:pPr>
        <w:spacing w:after="0"/>
      </w:pPr>
      <w:r>
        <w:t>…….</w:t>
      </w:r>
    </w:p>
    <w:p w:rsidR="00131F6F" w:rsidRPr="00131F6F" w:rsidRDefault="00131F6F" w:rsidP="00D438D2">
      <w:pPr>
        <w:pBdr>
          <w:top w:val="single" w:sz="12" w:space="1" w:color="auto"/>
          <w:bottom w:val="single" w:sz="12" w:space="1" w:color="auto"/>
        </w:pBdr>
        <w:spacing w:after="0"/>
        <w:rPr>
          <w:sz w:val="2"/>
          <w:szCs w:val="2"/>
        </w:rPr>
      </w:pPr>
    </w:p>
    <w:p w:rsidR="00131F6F" w:rsidRPr="00131F6F" w:rsidRDefault="00131F6F" w:rsidP="00D438D2">
      <w:pPr>
        <w:spacing w:after="0"/>
      </w:pPr>
    </w:p>
    <w:sectPr w:rsidR="00131F6F" w:rsidRPr="00131F6F" w:rsidSect="005D4255">
      <w:pgSz w:w="11906" w:h="16838" w:code="9"/>
      <w:pgMar w:top="284" w:right="282" w:bottom="284" w:left="28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8ED"/>
    <w:multiLevelType w:val="multilevel"/>
    <w:tmpl w:val="58D8E59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87B98"/>
    <w:multiLevelType w:val="multilevel"/>
    <w:tmpl w:val="840899A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21782B"/>
    <w:multiLevelType w:val="multilevel"/>
    <w:tmpl w:val="CFC8D82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3352A1"/>
    <w:multiLevelType w:val="multilevel"/>
    <w:tmpl w:val="468A7F0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147F13"/>
    <w:multiLevelType w:val="multilevel"/>
    <w:tmpl w:val="A90497A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F4359F"/>
    <w:multiLevelType w:val="multilevel"/>
    <w:tmpl w:val="B34614F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975616"/>
    <w:multiLevelType w:val="multilevel"/>
    <w:tmpl w:val="BBAC4CD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605DCB"/>
    <w:multiLevelType w:val="multilevel"/>
    <w:tmpl w:val="1556E16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B76936"/>
    <w:multiLevelType w:val="multilevel"/>
    <w:tmpl w:val="2F86A67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6D0E2E"/>
    <w:multiLevelType w:val="multilevel"/>
    <w:tmpl w:val="73F2A5E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315CC1"/>
    <w:multiLevelType w:val="multilevel"/>
    <w:tmpl w:val="3D4026E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F77E5C"/>
    <w:multiLevelType w:val="multilevel"/>
    <w:tmpl w:val="B2C0017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5B750A"/>
    <w:multiLevelType w:val="multilevel"/>
    <w:tmpl w:val="BD34057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650BCC"/>
    <w:multiLevelType w:val="multilevel"/>
    <w:tmpl w:val="80D29FC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F81719"/>
    <w:multiLevelType w:val="multilevel"/>
    <w:tmpl w:val="9730A8F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313C49"/>
    <w:multiLevelType w:val="multilevel"/>
    <w:tmpl w:val="D736B19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B317A6"/>
    <w:multiLevelType w:val="multilevel"/>
    <w:tmpl w:val="EC5C48C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E419F4"/>
    <w:multiLevelType w:val="multilevel"/>
    <w:tmpl w:val="9F28712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num>
  <w:num w:numId="2">
    <w:abstractNumId w:val="6"/>
    <w:lvlOverride w:ilvl="0">
      <w:startOverride w:val="1"/>
    </w:lvlOverride>
  </w:num>
  <w:num w:numId="3">
    <w:abstractNumId w:val="8"/>
    <w:lvlOverride w:ilvl="0">
      <w:startOverride w:val="1"/>
    </w:lvlOverride>
  </w:num>
  <w:num w:numId="4">
    <w:abstractNumId w:val="16"/>
    <w:lvlOverride w:ilvl="0">
      <w:startOverride w:val="1"/>
    </w:lvlOverride>
  </w:num>
  <w:num w:numId="5">
    <w:abstractNumId w:val="17"/>
    <w:lvlOverride w:ilvl="0">
      <w:startOverride w:val="1"/>
    </w:lvlOverride>
  </w:num>
  <w:num w:numId="6">
    <w:abstractNumId w:val="12"/>
    <w:lvlOverride w:ilvl="0">
      <w:startOverride w:val="1"/>
    </w:lvlOverride>
  </w:num>
  <w:num w:numId="7">
    <w:abstractNumId w:val="10"/>
    <w:lvlOverride w:ilvl="0">
      <w:startOverride w:val="1"/>
    </w:lvlOverride>
  </w:num>
  <w:num w:numId="8">
    <w:abstractNumId w:val="14"/>
    <w:lvlOverride w:ilvl="0">
      <w:startOverride w:val="1"/>
    </w:lvlOverride>
  </w:num>
  <w:num w:numId="9">
    <w:abstractNumId w:val="13"/>
    <w:lvlOverride w:ilvl="0">
      <w:startOverride w:val="1"/>
    </w:lvlOverride>
  </w:num>
  <w:num w:numId="10">
    <w:abstractNumId w:val="9"/>
    <w:lvlOverride w:ilvl="0">
      <w:startOverride w:val="1"/>
    </w:lvlOverride>
  </w:num>
  <w:num w:numId="11">
    <w:abstractNumId w:val="15"/>
    <w:lvlOverride w:ilvl="0">
      <w:startOverride w:val="1"/>
    </w:lvlOverride>
  </w:num>
  <w:num w:numId="12">
    <w:abstractNumId w:val="7"/>
    <w:lvlOverride w:ilvl="0">
      <w:startOverride w:val="1"/>
    </w:lvlOverride>
  </w:num>
  <w:num w:numId="13">
    <w:abstractNumId w:val="0"/>
    <w:lvlOverride w:ilvl="0">
      <w:startOverride w:val="1"/>
    </w:lvlOverride>
  </w:num>
  <w:num w:numId="14">
    <w:abstractNumId w:val="5"/>
    <w:lvlOverride w:ilvl="0">
      <w:startOverride w:val="1"/>
    </w:lvlOverride>
  </w:num>
  <w:num w:numId="15">
    <w:abstractNumId w:val="2"/>
    <w:lvlOverride w:ilvl="0">
      <w:startOverride w:val="1"/>
    </w:lvlOverride>
  </w:num>
  <w:num w:numId="16">
    <w:abstractNumId w:val="4"/>
    <w:lvlOverride w:ilvl="0">
      <w:startOverride w:val="1"/>
    </w:lvlOverride>
  </w:num>
  <w:num w:numId="17">
    <w:abstractNumId w:val="11"/>
    <w:lvlOverride w:ilvl="0">
      <w:startOverride w:val="1"/>
    </w:lvlOverride>
  </w:num>
  <w:num w:numId="18">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A74BB8"/>
    <w:rsid w:val="000728C2"/>
    <w:rsid w:val="000818B1"/>
    <w:rsid w:val="000C6C11"/>
    <w:rsid w:val="00131F6F"/>
    <w:rsid w:val="003058C4"/>
    <w:rsid w:val="005D4255"/>
    <w:rsid w:val="008122B1"/>
    <w:rsid w:val="009D2AFB"/>
    <w:rsid w:val="00A349A4"/>
    <w:rsid w:val="00A74BB8"/>
    <w:rsid w:val="00A84128"/>
    <w:rsid w:val="00AD1AAA"/>
    <w:rsid w:val="00AE35A9"/>
    <w:rsid w:val="00B63348"/>
    <w:rsid w:val="00C13E11"/>
    <w:rsid w:val="00D438D2"/>
    <w:rsid w:val="00D53488"/>
    <w:rsid w:val="00D5427D"/>
    <w:rsid w:val="00DF1E79"/>
    <w:rsid w:val="00E36F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4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4BB8"/>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nhideWhenUsed/>
    <w:rsid w:val="00131F6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QUEST&amp;n=119593" TargetMode="External"/><Relationship Id="rId299" Type="http://schemas.openxmlformats.org/officeDocument/2006/relationships/hyperlink" Target="https://login.consultant.ru/link/?req=doc&amp;base=LAW&amp;n=461840&amp;dst=103690" TargetMode="External"/><Relationship Id="rId21" Type="http://schemas.openxmlformats.org/officeDocument/2006/relationships/hyperlink" Target="https://login.consultant.ru/link/?req=doc&amp;base=QUEST&amp;n=136045&amp;dst=100012" TargetMode="External"/><Relationship Id="rId63" Type="http://schemas.openxmlformats.org/officeDocument/2006/relationships/hyperlink" Target="https://login.consultant.ru/link/?req=doc&amp;base=LAW&amp;n=402278&amp;dst=101834" TargetMode="External"/><Relationship Id="rId159" Type="http://schemas.openxmlformats.org/officeDocument/2006/relationships/hyperlink" Target="https://login.consultant.ru/link/?req=doc&amp;base=LAW&amp;n=461840&amp;dst=103625" TargetMode="External"/><Relationship Id="rId324" Type="http://schemas.openxmlformats.org/officeDocument/2006/relationships/hyperlink" Target="https://login.consultant.ru/link/?req=doc&amp;base=LAW&amp;n=461840&amp;dst=103683" TargetMode="External"/><Relationship Id="rId366" Type="http://schemas.openxmlformats.org/officeDocument/2006/relationships/hyperlink" Target="https://login.consultant.ru/link/?req=doc&amp;base=LAW&amp;n=461840&amp;dst=15179" TargetMode="External"/><Relationship Id="rId170" Type="http://schemas.openxmlformats.org/officeDocument/2006/relationships/hyperlink" Target="https://login.consultant.ru/link/?req=doc&amp;base=PBI&amp;n=265436&amp;dst=100039" TargetMode="External"/><Relationship Id="rId191" Type="http://schemas.openxmlformats.org/officeDocument/2006/relationships/hyperlink" Target="https://login.consultant.ru/link/?req=doc&amp;base=LAW&amp;n=378832&amp;dst=102294" TargetMode="External"/><Relationship Id="rId205" Type="http://schemas.openxmlformats.org/officeDocument/2006/relationships/hyperlink" Target="https://login.consultant.ru/link/?req=doc&amp;base=QUEST&amp;n=201592" TargetMode="External"/><Relationship Id="rId226" Type="http://schemas.openxmlformats.org/officeDocument/2006/relationships/hyperlink" Target="https://login.consultant.ru/link/?req=doc&amp;base=ASZ&amp;n=168102" TargetMode="External"/><Relationship Id="rId247" Type="http://schemas.openxmlformats.org/officeDocument/2006/relationships/hyperlink" Target="https://login.consultant.ru/link/?req=doc&amp;base=LAW&amp;n=377370&amp;dst=101893" TargetMode="External"/><Relationship Id="rId107" Type="http://schemas.openxmlformats.org/officeDocument/2006/relationships/hyperlink" Target="https://login.consultant.ru/link/?req=doc&amp;base=QUEST&amp;n=169947" TargetMode="External"/><Relationship Id="rId268" Type="http://schemas.openxmlformats.org/officeDocument/2006/relationships/hyperlink" Target="https://login.consultant.ru/link/?req=doc&amp;base=PBI&amp;n=265449&amp;dst=100006" TargetMode="External"/><Relationship Id="rId289" Type="http://schemas.openxmlformats.org/officeDocument/2006/relationships/hyperlink" Target="https://login.consultant.ru/link/?req=doc&amp;base=LAW&amp;n=461840&amp;dst=694" TargetMode="External"/><Relationship Id="rId11" Type="http://schemas.openxmlformats.org/officeDocument/2006/relationships/hyperlink" Target="https://login.consultant.ru/link/?req=doc&amp;base=LAW&amp;n=461839&amp;dst=100877" TargetMode="External"/><Relationship Id="rId32" Type="http://schemas.openxmlformats.org/officeDocument/2006/relationships/hyperlink" Target="https://login.consultant.ru/link/?req=doc&amp;base=LAW&amp;n=402278&amp;dst=3760" TargetMode="External"/><Relationship Id="rId53" Type="http://schemas.openxmlformats.org/officeDocument/2006/relationships/hyperlink" Target="https://login.consultant.ru/link/?req=doc&amp;base=ARB&amp;n=509173" TargetMode="External"/><Relationship Id="rId74" Type="http://schemas.openxmlformats.org/officeDocument/2006/relationships/hyperlink" Target="https://login.consultant.ru/link/?req=doc&amp;base=LAW&amp;n=431970" TargetMode="External"/><Relationship Id="rId128" Type="http://schemas.openxmlformats.org/officeDocument/2006/relationships/hyperlink" Target="https://login.consultant.ru/link/?req=doc&amp;base=LAW&amp;n=461840&amp;dst=103670" TargetMode="External"/><Relationship Id="rId149" Type="http://schemas.openxmlformats.org/officeDocument/2006/relationships/hyperlink" Target="https://login.consultant.ru/link/?req=doc&amp;base=QUEST&amp;n=136045&amp;dst=100012" TargetMode="External"/><Relationship Id="rId314" Type="http://schemas.openxmlformats.org/officeDocument/2006/relationships/hyperlink" Target="https://login.consultant.ru/link/?req=doc&amp;base=LAW&amp;n=461840&amp;dst=1675" TargetMode="External"/><Relationship Id="rId335" Type="http://schemas.openxmlformats.org/officeDocument/2006/relationships/hyperlink" Target="https://login.consultant.ru/link/?req=doc&amp;base=LAW&amp;n=453492&amp;dst=101574" TargetMode="External"/><Relationship Id="rId356" Type="http://schemas.openxmlformats.org/officeDocument/2006/relationships/hyperlink" Target="https://login.consultant.ru/link/?req=doc&amp;base=PBI&amp;n=265573" TargetMode="External"/><Relationship Id="rId377" Type="http://schemas.openxmlformats.org/officeDocument/2006/relationships/hyperlink" Target="https://login.consultant.ru/link/?req=doc&amp;base=QUEST&amp;n=204813&amp;dst=100011" TargetMode="External"/><Relationship Id="rId5" Type="http://schemas.openxmlformats.org/officeDocument/2006/relationships/hyperlink" Target="http://consultantugra.ru/klientam/goryachaya-liniya/reglament-linii-konsultacij/" TargetMode="External"/><Relationship Id="rId95" Type="http://schemas.openxmlformats.org/officeDocument/2006/relationships/hyperlink" Target="https://login.consultant.ru/link/?req=doc&amp;base=QUEST&amp;n=168713" TargetMode="External"/><Relationship Id="rId160" Type="http://schemas.openxmlformats.org/officeDocument/2006/relationships/hyperlink" Target="https://login.consultant.ru/link/?req=doc&amp;base=QUEST&amp;n=186514&amp;dst=100013" TargetMode="External"/><Relationship Id="rId181" Type="http://schemas.openxmlformats.org/officeDocument/2006/relationships/hyperlink" Target="https://login.consultant.ru/link/?req=doc&amp;base=LAW&amp;n=378832&amp;dst=102343" TargetMode="External"/><Relationship Id="rId216" Type="http://schemas.openxmlformats.org/officeDocument/2006/relationships/hyperlink" Target="https://login.consultant.ru/link/?req=doc&amp;base=ASZ&amp;n=195283" TargetMode="External"/><Relationship Id="rId237" Type="http://schemas.openxmlformats.org/officeDocument/2006/relationships/hyperlink" Target="https://login.consultant.ru/link/?req=doc&amp;base=AUR&amp;n=132664&amp;dst=100028" TargetMode="External"/><Relationship Id="rId258" Type="http://schemas.openxmlformats.org/officeDocument/2006/relationships/hyperlink" Target="https://login.consultant.ru/link/?req=doc&amp;base=PBI&amp;n=248319&amp;dst=100231" TargetMode="External"/><Relationship Id="rId279" Type="http://schemas.openxmlformats.org/officeDocument/2006/relationships/hyperlink" Target="https://login.consultant.ru/link/?req=doc&amp;base=LAW&amp;n=461840&amp;dst=7694" TargetMode="External"/><Relationship Id="rId22" Type="http://schemas.openxmlformats.org/officeDocument/2006/relationships/hyperlink" Target="https://login.consultant.ru/link/?req=doc&amp;base=PBI&amp;n=265438" TargetMode="External"/><Relationship Id="rId43" Type="http://schemas.openxmlformats.org/officeDocument/2006/relationships/hyperlink" Target="https://login.consultant.ru/link/?req=doc&amp;base=QUEST&amp;n=141128" TargetMode="External"/><Relationship Id="rId64" Type="http://schemas.openxmlformats.org/officeDocument/2006/relationships/hyperlink" Target="https://login.consultant.ru/link/?req=doc&amp;base=LAW&amp;n=402278&amp;dst=103572" TargetMode="External"/><Relationship Id="rId118" Type="http://schemas.openxmlformats.org/officeDocument/2006/relationships/hyperlink" Target="https://login.consultant.ru/link/?req=doc&amp;base=QUEST&amp;n=201056" TargetMode="External"/><Relationship Id="rId139" Type="http://schemas.openxmlformats.org/officeDocument/2006/relationships/hyperlink" Target="https://login.consultant.ru/link/?req=doc&amp;base=LAW&amp;n=461839&amp;dst=100879" TargetMode="External"/><Relationship Id="rId290" Type="http://schemas.openxmlformats.org/officeDocument/2006/relationships/hyperlink" Target="https://login.consultant.ru/link/?req=doc&amp;base=LAW&amp;n=461840&amp;dst=10956" TargetMode="External"/><Relationship Id="rId304" Type="http://schemas.openxmlformats.org/officeDocument/2006/relationships/hyperlink" Target="https://login.consultant.ru/link/?req=doc&amp;base=LAW&amp;n=461840&amp;dst=23617" TargetMode="External"/><Relationship Id="rId325" Type="http://schemas.openxmlformats.org/officeDocument/2006/relationships/hyperlink" Target="https://login.consultant.ru/link/?req=doc&amp;base=LAW&amp;n=461840&amp;dst=103691" TargetMode="External"/><Relationship Id="rId346" Type="http://schemas.openxmlformats.org/officeDocument/2006/relationships/hyperlink" Target="https://login.consultant.ru/link/?req=doc&amp;base=PPN&amp;n=95&amp;dst=1000000001" TargetMode="External"/><Relationship Id="rId367" Type="http://schemas.openxmlformats.org/officeDocument/2006/relationships/hyperlink" Target="https://login.consultant.ru/link/?req=doc&amp;base=PBI&amp;n=239039&amp;dst=100005" TargetMode="External"/><Relationship Id="rId388" Type="http://schemas.openxmlformats.org/officeDocument/2006/relationships/hyperlink" Target="https://login.consultant.ru/link/?req=doc&amp;base=LAW&amp;n=461840&amp;dst=15178" TargetMode="External"/><Relationship Id="rId85" Type="http://schemas.openxmlformats.org/officeDocument/2006/relationships/hyperlink" Target="https://login.consultant.ru/link/?req=doc&amp;base=LAW&amp;n=374440&amp;dst=100283" TargetMode="External"/><Relationship Id="rId150" Type="http://schemas.openxmlformats.org/officeDocument/2006/relationships/hyperlink" Target="https://login.consultant.ru/link/?req=doc&amp;base=PBI&amp;n=265438" TargetMode="External"/><Relationship Id="rId171" Type="http://schemas.openxmlformats.org/officeDocument/2006/relationships/hyperlink" Target="https://login.consultant.ru/link/?req=doc&amp;base=LAW&amp;n=461840&amp;dst=103669" TargetMode="External"/><Relationship Id="rId192" Type="http://schemas.openxmlformats.org/officeDocument/2006/relationships/hyperlink" Target="https://login.consultant.ru/link/?req=doc&amp;base=LAW&amp;n=378831&amp;dst=101951" TargetMode="External"/><Relationship Id="rId206" Type="http://schemas.openxmlformats.org/officeDocument/2006/relationships/hyperlink" Target="https://login.consultant.ru/link/?req=doc&amp;base=QUEST&amp;n=190188" TargetMode="External"/><Relationship Id="rId227" Type="http://schemas.openxmlformats.org/officeDocument/2006/relationships/hyperlink" Target="https://login.consultant.ru/link/?req=doc&amp;base=LAW&amp;n=377370&amp;dst=1676" TargetMode="External"/><Relationship Id="rId248" Type="http://schemas.openxmlformats.org/officeDocument/2006/relationships/hyperlink" Target="https://login.consultant.ru/link/?req=doc&amp;base=LAW&amp;n=377370&amp;dst=101904" TargetMode="External"/><Relationship Id="rId269" Type="http://schemas.openxmlformats.org/officeDocument/2006/relationships/hyperlink" Target="https://login.consultant.ru/link/?req=doc&amp;base=LAW&amp;n=427506&amp;dst=100026" TargetMode="External"/><Relationship Id="rId12" Type="http://schemas.openxmlformats.org/officeDocument/2006/relationships/hyperlink" Target="https://login.consultant.ru/link/?req=doc&amp;base=LAW&amp;n=461839&amp;dst=100879" TargetMode="External"/><Relationship Id="rId33" Type="http://schemas.openxmlformats.org/officeDocument/2006/relationships/hyperlink" Target="https://login.consultant.ru/link/?req=doc&amp;base=LAW&amp;n=434713" TargetMode="External"/><Relationship Id="rId108" Type="http://schemas.openxmlformats.org/officeDocument/2006/relationships/hyperlink" Target="https://login.consultant.ru/link/?req=doc&amp;base=ASZ&amp;n=168102" TargetMode="External"/><Relationship Id="rId129" Type="http://schemas.openxmlformats.org/officeDocument/2006/relationships/hyperlink" Target="https://login.consultant.ru/link/?req=doc&amp;base=LAW&amp;n=221275&amp;dst=100028" TargetMode="External"/><Relationship Id="rId280" Type="http://schemas.openxmlformats.org/officeDocument/2006/relationships/hyperlink" Target="https://login.consultant.ru/link/?req=doc&amp;base=LAW&amp;n=461840&amp;dst=1637" TargetMode="External"/><Relationship Id="rId315" Type="http://schemas.openxmlformats.org/officeDocument/2006/relationships/hyperlink" Target="https://login.consultant.ru/link/?req=doc&amp;base=LAW&amp;n=461840&amp;dst=18919" TargetMode="External"/><Relationship Id="rId336" Type="http://schemas.openxmlformats.org/officeDocument/2006/relationships/hyperlink" Target="https://login.consultant.ru/link/?req=doc&amp;base=LAW&amp;n=461840&amp;dst=7921" TargetMode="External"/><Relationship Id="rId357" Type="http://schemas.openxmlformats.org/officeDocument/2006/relationships/hyperlink" Target="https://login.consultant.ru/link/?req=doc&amp;base=PPN&amp;n=95&amp;dst=100085" TargetMode="External"/><Relationship Id="rId54" Type="http://schemas.openxmlformats.org/officeDocument/2006/relationships/hyperlink" Target="https://login.consultant.ru/link/?req=doc&amp;base=AVV&amp;n=106404" TargetMode="External"/><Relationship Id="rId75" Type="http://schemas.openxmlformats.org/officeDocument/2006/relationships/hyperlink" Target="https://login.consultant.ru/link/?req=doc&amp;base=QUEST&amp;n=46856" TargetMode="External"/><Relationship Id="rId96" Type="http://schemas.openxmlformats.org/officeDocument/2006/relationships/hyperlink" Target="https://login.consultant.ru/link/?req=doc&amp;base=QUEST&amp;n=137974" TargetMode="External"/><Relationship Id="rId140" Type="http://schemas.openxmlformats.org/officeDocument/2006/relationships/hyperlink" Target="https://login.consultant.ru/link/?req=doc&amp;base=QUEST&amp;n=196897" TargetMode="External"/><Relationship Id="rId161" Type="http://schemas.openxmlformats.org/officeDocument/2006/relationships/hyperlink" Target="https://login.consultant.ru/link/?req=doc&amp;base=QUEST&amp;n=193982&amp;dst=100009" TargetMode="External"/><Relationship Id="rId182" Type="http://schemas.openxmlformats.org/officeDocument/2006/relationships/hyperlink" Target="https://login.consultant.ru/link/?req=doc&amp;base=LAW&amp;n=378832&amp;dst=102355" TargetMode="External"/><Relationship Id="rId217" Type="http://schemas.openxmlformats.org/officeDocument/2006/relationships/hyperlink" Target="https://login.consultant.ru/link/?req=doc&amp;base=AZS&amp;n=152798" TargetMode="External"/><Relationship Id="rId378" Type="http://schemas.openxmlformats.org/officeDocument/2006/relationships/hyperlink" Target="https://login.consultant.ru/link/?req=doc&amp;base=QUEST&amp;n=202615&amp;dst=100010" TargetMode="External"/><Relationship Id="rId6" Type="http://schemas.openxmlformats.org/officeDocument/2006/relationships/hyperlink" Target="https://login.consultant.ru/link/?req=doc&amp;base=PBI&amp;n=248319&amp;dst=1000000002" TargetMode="External"/><Relationship Id="rId238" Type="http://schemas.openxmlformats.org/officeDocument/2006/relationships/hyperlink" Target="https://login.consultant.ru/link/?req=doc&amp;base=LAW&amp;n=377370&amp;dst=103625" TargetMode="External"/><Relationship Id="rId259" Type="http://schemas.openxmlformats.org/officeDocument/2006/relationships/hyperlink" Target="https://login.consultant.ru/link/?req=doc&amp;base=PBI&amp;n=248319&amp;dst=100342" TargetMode="External"/><Relationship Id="rId23" Type="http://schemas.openxmlformats.org/officeDocument/2006/relationships/hyperlink" Target="https://login.consultant.ru/link/?req=doc&amp;base=LAW&amp;n=304884&amp;dst=100035" TargetMode="External"/><Relationship Id="rId119" Type="http://schemas.openxmlformats.org/officeDocument/2006/relationships/hyperlink" Target="https://login.consultant.ru/link/?req=doc&amp;base=QUEST&amp;n=200766" TargetMode="External"/><Relationship Id="rId270" Type="http://schemas.openxmlformats.org/officeDocument/2006/relationships/hyperlink" Target="https://login.consultant.ru/link/?req=doc&amp;base=LAW&amp;n=461840&amp;dst=7895" TargetMode="External"/><Relationship Id="rId291" Type="http://schemas.openxmlformats.org/officeDocument/2006/relationships/hyperlink" Target="https://login.consultant.ru/link/?req=doc&amp;base=LAW&amp;n=461840&amp;dst=3296" TargetMode="External"/><Relationship Id="rId305" Type="http://schemas.openxmlformats.org/officeDocument/2006/relationships/hyperlink" Target="https://login.consultant.ru/link/?req=doc&amp;base=LAW&amp;n=461840&amp;dst=18917" TargetMode="External"/><Relationship Id="rId326" Type="http://schemas.openxmlformats.org/officeDocument/2006/relationships/hyperlink" Target="https://login.consultant.ru/link/?req=doc&amp;base=LAW&amp;n=461840&amp;dst=1697" TargetMode="External"/><Relationship Id="rId347" Type="http://schemas.openxmlformats.org/officeDocument/2006/relationships/hyperlink" Target="https://login.consultant.ru/link/?req=doc&amp;base=PPN&amp;n=95&amp;dst=100036" TargetMode="External"/><Relationship Id="rId44" Type="http://schemas.openxmlformats.org/officeDocument/2006/relationships/hyperlink" Target="https://login.consultant.ru/link/?req=doc&amp;base=QUEST&amp;n=164931" TargetMode="External"/><Relationship Id="rId65" Type="http://schemas.openxmlformats.org/officeDocument/2006/relationships/hyperlink" Target="https://login.consultant.ru/link/?req=doc&amp;base=LAW&amp;n=421052" TargetMode="External"/><Relationship Id="rId86" Type="http://schemas.openxmlformats.org/officeDocument/2006/relationships/hyperlink" Target="https://login.consultant.ru/link/?req=doc&amp;base=QUEST&amp;n=209890" TargetMode="External"/><Relationship Id="rId130" Type="http://schemas.openxmlformats.org/officeDocument/2006/relationships/hyperlink" Target="https://login.consultant.ru/link/?req=doc&amp;base=LAW&amp;n=221275&amp;dst=100111" TargetMode="External"/><Relationship Id="rId151" Type="http://schemas.openxmlformats.org/officeDocument/2006/relationships/hyperlink" Target="https://login.consultant.ru/link/?req=doc&amp;base=LAW&amp;n=304884&amp;dst=100035" TargetMode="External"/><Relationship Id="rId368" Type="http://schemas.openxmlformats.org/officeDocument/2006/relationships/hyperlink" Target="https://login.consultant.ru/link/?req=doc&amp;base=QUEST&amp;n=121811&amp;dst=100016" TargetMode="External"/><Relationship Id="rId389" Type="http://schemas.openxmlformats.org/officeDocument/2006/relationships/hyperlink" Target="https://login.consultant.ru/link/?req=doc&amp;base=LAW&amp;n=461840&amp;dst=15179" TargetMode="External"/><Relationship Id="rId172" Type="http://schemas.openxmlformats.org/officeDocument/2006/relationships/hyperlink" Target="https://login.consultant.ru/link/?req=doc&amp;base=PBI&amp;n=256236&amp;dst=100040" TargetMode="External"/><Relationship Id="rId193" Type="http://schemas.openxmlformats.org/officeDocument/2006/relationships/hyperlink" Target="https://login.consultant.ru/link/?req=doc&amp;base=LAW&amp;n=378831&amp;dst=101951" TargetMode="External"/><Relationship Id="rId207" Type="http://schemas.openxmlformats.org/officeDocument/2006/relationships/hyperlink" Target="https://login.consultant.ru/link/?req=doc&amp;base=QUEST&amp;n=187098" TargetMode="External"/><Relationship Id="rId228" Type="http://schemas.openxmlformats.org/officeDocument/2006/relationships/hyperlink" Target="https://login.consultant.ru/link/?req=doc&amp;base=LAW&amp;n=377368&amp;dst=3805" TargetMode="External"/><Relationship Id="rId249" Type="http://schemas.openxmlformats.org/officeDocument/2006/relationships/hyperlink" Target="https://login.consultant.ru/link/?req=doc&amp;base=LAW&amp;n=377370&amp;dst=1676" TargetMode="External"/><Relationship Id="rId13" Type="http://schemas.openxmlformats.org/officeDocument/2006/relationships/hyperlink" Target="https://login.consultant.ru/link/?req=doc&amp;base=QUEST&amp;n=196897" TargetMode="External"/><Relationship Id="rId109" Type="http://schemas.openxmlformats.org/officeDocument/2006/relationships/hyperlink" Target="https://login.consultant.ru/link/?req=doc&amp;base=LAW&amp;n=402278&amp;dst=1676" TargetMode="External"/><Relationship Id="rId260" Type="http://schemas.openxmlformats.org/officeDocument/2006/relationships/hyperlink" Target="https://login.consultant.ru/link/?req=doc&amp;base=LAW&amp;n=427506&amp;dst=100037" TargetMode="External"/><Relationship Id="rId281" Type="http://schemas.openxmlformats.org/officeDocument/2006/relationships/hyperlink" Target="https://login.consultant.ru/link/?req=doc&amp;base=LAW&amp;n=461840&amp;dst=103684" TargetMode="External"/><Relationship Id="rId316" Type="http://schemas.openxmlformats.org/officeDocument/2006/relationships/hyperlink" Target="https://login.consultant.ru/link/?req=doc&amp;base=LAW&amp;n=461840&amp;dst=23617" TargetMode="External"/><Relationship Id="rId337" Type="http://schemas.openxmlformats.org/officeDocument/2006/relationships/hyperlink" Target="https://login.consultant.ru/link/?req=doc&amp;base=LAW&amp;n=461840&amp;dst=7922" TargetMode="External"/><Relationship Id="rId34" Type="http://schemas.openxmlformats.org/officeDocument/2006/relationships/hyperlink" Target="https://login.consultant.ru/link/?req=doc&amp;base=LAW&amp;n=431970" TargetMode="External"/><Relationship Id="rId55" Type="http://schemas.openxmlformats.org/officeDocument/2006/relationships/hyperlink" Target="https://login.consultant.ru/link/?req=doc&amp;base=ARB&amp;n=718844" TargetMode="External"/><Relationship Id="rId76" Type="http://schemas.openxmlformats.org/officeDocument/2006/relationships/hyperlink" Target="https://login.consultant.ru/link/?req=doc&amp;base=QUEST&amp;n=139800" TargetMode="External"/><Relationship Id="rId97" Type="http://schemas.openxmlformats.org/officeDocument/2006/relationships/hyperlink" Target="https://login.consultant.ru/link/?req=doc&amp;base=QUEST&amp;n=136968" TargetMode="External"/><Relationship Id="rId120" Type="http://schemas.openxmlformats.org/officeDocument/2006/relationships/hyperlink" Target="https://login.consultant.ru/link/?req=doc&amp;base=QUEST&amp;n=194193" TargetMode="External"/><Relationship Id="rId141" Type="http://schemas.openxmlformats.org/officeDocument/2006/relationships/hyperlink" Target="https://login.consultant.ru/link/?req=doc&amp;base=QUEST&amp;n=169338&amp;dst=100010" TargetMode="External"/><Relationship Id="rId358" Type="http://schemas.openxmlformats.org/officeDocument/2006/relationships/hyperlink" Target="https://login.consultant.ru/link/?req=doc&amp;base=PBI&amp;n=257089" TargetMode="External"/><Relationship Id="rId379" Type="http://schemas.openxmlformats.org/officeDocument/2006/relationships/hyperlink" Target="https://login.consultant.ru/link/?req=doc&amp;base=QUEST&amp;n=201515&amp;dst=100009" TargetMode="External"/><Relationship Id="rId7" Type="http://schemas.openxmlformats.org/officeDocument/2006/relationships/hyperlink" Target="https://login.consultant.ru/link/?req=doc&amp;base=LAW&amp;n=461840&amp;dst=17821" TargetMode="External"/><Relationship Id="rId162" Type="http://schemas.openxmlformats.org/officeDocument/2006/relationships/hyperlink" Target="https://login.consultant.ru/link/?req=doc&amp;base=PBI&amp;n=265966&amp;dst=100079" TargetMode="External"/><Relationship Id="rId183" Type="http://schemas.openxmlformats.org/officeDocument/2006/relationships/hyperlink" Target="https://login.consultant.ru/link/?req=doc&amp;base=LAW&amp;n=378832&amp;dst=102191" TargetMode="External"/><Relationship Id="rId218" Type="http://schemas.openxmlformats.org/officeDocument/2006/relationships/hyperlink" Target="https://login.consultant.ru/link/?req=doc&amp;base=ARB&amp;n=531092" TargetMode="External"/><Relationship Id="rId239" Type="http://schemas.openxmlformats.org/officeDocument/2006/relationships/hyperlink" Target="https://login.consultant.ru/link/?req=doc&amp;base=LAW&amp;n=377370&amp;dst=1648" TargetMode="External"/><Relationship Id="rId390" Type="http://schemas.openxmlformats.org/officeDocument/2006/relationships/hyperlink" Target="https://login.consultant.ru/link/?req=doc&amp;base=PBI&amp;n=239039&amp;dst=100005" TargetMode="External"/><Relationship Id="rId250" Type="http://schemas.openxmlformats.org/officeDocument/2006/relationships/hyperlink" Target="https://login.consultant.ru/link/?req=doc&amp;base=QUEST&amp;n=201179" TargetMode="External"/><Relationship Id="rId271" Type="http://schemas.openxmlformats.org/officeDocument/2006/relationships/hyperlink" Target="https://login.consultant.ru/link/?req=doc&amp;base=PBI&amp;n=265449&amp;dst=100006" TargetMode="External"/><Relationship Id="rId292" Type="http://schemas.openxmlformats.org/officeDocument/2006/relationships/hyperlink" Target="https://login.consultant.ru/link/?req=doc&amp;base=LAW&amp;n=461840&amp;dst=694" TargetMode="External"/><Relationship Id="rId306" Type="http://schemas.openxmlformats.org/officeDocument/2006/relationships/hyperlink" Target="https://login.consultant.ru/link/?req=doc&amp;base=LAW&amp;n=461840&amp;dst=103684" TargetMode="External"/><Relationship Id="rId24" Type="http://schemas.openxmlformats.org/officeDocument/2006/relationships/hyperlink" Target="https://login.consultant.ru/link/?req=doc&amp;base=QUEST&amp;n=188426&amp;dst=100011" TargetMode="External"/><Relationship Id="rId45" Type="http://schemas.openxmlformats.org/officeDocument/2006/relationships/hyperlink" Target="https://login.consultant.ru/link/?req=doc&amp;base=QUEST&amp;n=186559" TargetMode="External"/><Relationship Id="rId66" Type="http://schemas.openxmlformats.org/officeDocument/2006/relationships/hyperlink" Target="https://login.consultant.ru/link/?req=doc&amp;base=LAW&amp;n=221275&amp;dst=100014" TargetMode="External"/><Relationship Id="rId87" Type="http://schemas.openxmlformats.org/officeDocument/2006/relationships/hyperlink" Target="https://login.consultant.ru/link/?req=doc&amp;base=QUEST&amp;n=196298" TargetMode="External"/><Relationship Id="rId110" Type="http://schemas.openxmlformats.org/officeDocument/2006/relationships/hyperlink" Target="https://login.consultant.ru/link/?req=doc&amp;base=LAW&amp;n=413154&amp;dst=3805" TargetMode="External"/><Relationship Id="rId131" Type="http://schemas.openxmlformats.org/officeDocument/2006/relationships/image" Target="media/image2.png"/><Relationship Id="rId327" Type="http://schemas.openxmlformats.org/officeDocument/2006/relationships/hyperlink" Target="https://login.consultant.ru/link/?req=doc&amp;base=LAW&amp;n=461840&amp;dst=1699" TargetMode="External"/><Relationship Id="rId348" Type="http://schemas.openxmlformats.org/officeDocument/2006/relationships/hyperlink" Target="https://login.consultant.ru/link/?req=doc&amp;base=PPN&amp;n=95&amp;dst=100085" TargetMode="External"/><Relationship Id="rId369" Type="http://schemas.openxmlformats.org/officeDocument/2006/relationships/hyperlink" Target="https://login.consultant.ru/link/?req=doc&amp;base=ARB&amp;n=43084&amp;dst=100010" TargetMode="External"/><Relationship Id="rId152" Type="http://schemas.openxmlformats.org/officeDocument/2006/relationships/hyperlink" Target="https://login.consultant.ru/link/?req=doc&amp;base=QUEST&amp;n=188426&amp;dst=100011" TargetMode="External"/><Relationship Id="rId173" Type="http://schemas.openxmlformats.org/officeDocument/2006/relationships/hyperlink" Target="https://login.consultant.ru/link/?req=doc&amp;base=LAW&amp;n=221275&amp;dst=100092" TargetMode="External"/><Relationship Id="rId194" Type="http://schemas.openxmlformats.org/officeDocument/2006/relationships/hyperlink" Target="https://login.consultant.ru/link/?req=doc&amp;base=LAW&amp;n=377370&amp;dst=11849" TargetMode="External"/><Relationship Id="rId208" Type="http://schemas.openxmlformats.org/officeDocument/2006/relationships/hyperlink" Target="https://login.consultant.ru/link/?req=doc&amp;base=QUEST&amp;n=182695" TargetMode="External"/><Relationship Id="rId229" Type="http://schemas.openxmlformats.org/officeDocument/2006/relationships/hyperlink" Target="https://login.consultant.ru/link/?req=doc&amp;base=LAW&amp;n=377370&amp;dst=1676" TargetMode="External"/><Relationship Id="rId380" Type="http://schemas.openxmlformats.org/officeDocument/2006/relationships/hyperlink" Target="https://login.consultant.ru/link/?req=doc&amp;base=QUEST&amp;n=199267&amp;dst=100006" TargetMode="External"/><Relationship Id="rId240" Type="http://schemas.openxmlformats.org/officeDocument/2006/relationships/hyperlink" Target="https://login.consultant.ru/link/?req=doc&amp;base=LAW&amp;n=377370&amp;dst=1648" TargetMode="External"/><Relationship Id="rId261" Type="http://schemas.openxmlformats.org/officeDocument/2006/relationships/hyperlink" Target="https://login.consultant.ru/link/?req=doc&amp;base=QUEST&amp;n=203788&amp;dst=100012" TargetMode="External"/><Relationship Id="rId14" Type="http://schemas.openxmlformats.org/officeDocument/2006/relationships/hyperlink" Target="https://login.consultant.ru/link/?req=doc&amp;base=QUEST&amp;n=169338&amp;dst=100010" TargetMode="External"/><Relationship Id="rId35" Type="http://schemas.openxmlformats.org/officeDocument/2006/relationships/hyperlink" Target="https://login.consultant.ru/link/?req=doc&amp;base=LAW&amp;n=431970" TargetMode="External"/><Relationship Id="rId56" Type="http://schemas.openxmlformats.org/officeDocument/2006/relationships/hyperlink" Target="https://login.consultant.ru/link/?req=doc&amp;base=PBI&amp;n=313510&amp;dst=100422" TargetMode="External"/><Relationship Id="rId77" Type="http://schemas.openxmlformats.org/officeDocument/2006/relationships/hyperlink" Target="https://login.consultant.ru/link/?req=doc&amp;base=LAW&amp;n=402278&amp;dst=3760" TargetMode="External"/><Relationship Id="rId100" Type="http://schemas.openxmlformats.org/officeDocument/2006/relationships/hyperlink" Target="https://login.consultant.ru/link/?req=doc&amp;base=QUEST&amp;n=117435" TargetMode="External"/><Relationship Id="rId282" Type="http://schemas.openxmlformats.org/officeDocument/2006/relationships/hyperlink" Target="https://login.consultant.ru/link/?req=doc&amp;base=LAW&amp;n=461840&amp;dst=15178" TargetMode="External"/><Relationship Id="rId317" Type="http://schemas.openxmlformats.org/officeDocument/2006/relationships/hyperlink" Target="https://login.consultant.ru/link/?req=doc&amp;base=LAW&amp;n=461840&amp;dst=18921" TargetMode="External"/><Relationship Id="rId338" Type="http://schemas.openxmlformats.org/officeDocument/2006/relationships/hyperlink" Target="https://login.consultant.ru/link/?req=doc&amp;base=LAW&amp;n=453492&amp;dst=101574" TargetMode="External"/><Relationship Id="rId359" Type="http://schemas.openxmlformats.org/officeDocument/2006/relationships/hyperlink" Target="https://login.consultant.ru/link/?req=doc&amp;base=PBI&amp;n=265461" TargetMode="External"/><Relationship Id="rId8" Type="http://schemas.openxmlformats.org/officeDocument/2006/relationships/hyperlink" Target="https://login.consultant.ru/link/?req=doc&amp;base=LAW&amp;n=461840&amp;dst=4107" TargetMode="External"/><Relationship Id="rId98" Type="http://schemas.openxmlformats.org/officeDocument/2006/relationships/hyperlink" Target="https://login.consultant.ru/link/?req=doc&amp;base=QUEST&amp;n=121081" TargetMode="External"/><Relationship Id="rId121" Type="http://schemas.openxmlformats.org/officeDocument/2006/relationships/hyperlink" Target="https://login.consultant.ru/link/?req=doc&amp;base=PBI&amp;n=313510&amp;dst=102812" TargetMode="External"/><Relationship Id="rId142" Type="http://schemas.openxmlformats.org/officeDocument/2006/relationships/hyperlink" Target="https://login.consultant.ru/link/?req=doc&amp;base=QUEST&amp;n=109300&amp;dst=100010" TargetMode="External"/><Relationship Id="rId163" Type="http://schemas.openxmlformats.org/officeDocument/2006/relationships/hyperlink" Target="https://login.consultant.ru/link/?req=doc&amp;base=LAW&amp;n=221275&amp;dst=100028" TargetMode="External"/><Relationship Id="rId184" Type="http://schemas.openxmlformats.org/officeDocument/2006/relationships/hyperlink" Target="https://login.consultant.ru/link/?req=doc&amp;base=LAW&amp;n=378832&amp;dst=102233" TargetMode="External"/><Relationship Id="rId219" Type="http://schemas.openxmlformats.org/officeDocument/2006/relationships/hyperlink" Target="https://login.consultant.ru/link/?req=doc&amp;base=ARB&amp;n=574938" TargetMode="External"/><Relationship Id="rId370" Type="http://schemas.openxmlformats.org/officeDocument/2006/relationships/hyperlink" Target="https://login.consultant.ru/link/?req=doc&amp;base=PBI&amp;n=265449&amp;dst=100023" TargetMode="External"/><Relationship Id="rId391" Type="http://schemas.openxmlformats.org/officeDocument/2006/relationships/hyperlink" Target="https://login.consultant.ru/link/?req=doc&amp;base=PBI&amp;n=240768" TargetMode="External"/><Relationship Id="rId230" Type="http://schemas.openxmlformats.org/officeDocument/2006/relationships/hyperlink" Target="https://login.consultant.ru/link/?req=doc&amp;base=LAW&amp;n=341906&amp;dst=40" TargetMode="External"/><Relationship Id="rId251" Type="http://schemas.openxmlformats.org/officeDocument/2006/relationships/hyperlink" Target="https://login.consultant.ru/link/?req=doc&amp;base=QUEST&amp;n=200768" TargetMode="External"/><Relationship Id="rId25" Type="http://schemas.openxmlformats.org/officeDocument/2006/relationships/hyperlink" Target="https://login.consultant.ru/link/?req=doc&amp;base=LAW&amp;n=461840&amp;dst=11849" TargetMode="External"/><Relationship Id="rId46" Type="http://schemas.openxmlformats.org/officeDocument/2006/relationships/hyperlink" Target="https://login.consultant.ru/link/?req=doc&amp;base=QUEST&amp;n=151234" TargetMode="External"/><Relationship Id="rId67" Type="http://schemas.openxmlformats.org/officeDocument/2006/relationships/hyperlink" Target="https://login.consultant.ru/link/?req=doc&amp;base=LAW&amp;n=402278&amp;dst=101860" TargetMode="External"/><Relationship Id="rId272" Type="http://schemas.openxmlformats.org/officeDocument/2006/relationships/hyperlink" Target="https://login.consultant.ru/link/?req=doc&amp;base=LAW&amp;n=461840&amp;dst=103594" TargetMode="External"/><Relationship Id="rId293" Type="http://schemas.openxmlformats.org/officeDocument/2006/relationships/hyperlink" Target="https://login.consultant.ru/link/?req=doc&amp;base=PBI&amp;n=237086&amp;dst=100006" TargetMode="External"/><Relationship Id="rId307" Type="http://schemas.openxmlformats.org/officeDocument/2006/relationships/hyperlink" Target="https://login.consultant.ru/link/?req=doc&amp;base=LAW&amp;n=461840&amp;dst=18912" TargetMode="External"/><Relationship Id="rId328" Type="http://schemas.openxmlformats.org/officeDocument/2006/relationships/hyperlink" Target="https://login.consultant.ru/link/?req=doc&amp;base=LAW&amp;n=453492&amp;dst=5589" TargetMode="External"/><Relationship Id="rId349" Type="http://schemas.openxmlformats.org/officeDocument/2006/relationships/hyperlink" Target="https://login.consultant.ru/link/?req=doc&amp;base=PPN&amp;n=95&amp;dst=100096" TargetMode="External"/><Relationship Id="rId88" Type="http://schemas.openxmlformats.org/officeDocument/2006/relationships/hyperlink" Target="https://login.consultant.ru/link/?req=doc&amp;base=QUEST&amp;n=193982" TargetMode="External"/><Relationship Id="rId111" Type="http://schemas.openxmlformats.org/officeDocument/2006/relationships/hyperlink" Target="https://login.consultant.ru/link/?req=doc&amp;base=LAW&amp;n=402278&amp;dst=1676" TargetMode="External"/><Relationship Id="rId132" Type="http://schemas.openxmlformats.org/officeDocument/2006/relationships/hyperlink" Target="https://login.consultant.ru/link/?req=doc&amp;base=PBI&amp;n=265433&amp;dst=100032" TargetMode="External"/><Relationship Id="rId153" Type="http://schemas.openxmlformats.org/officeDocument/2006/relationships/hyperlink" Target="https://login.consultant.ru/link/?req=doc&amp;base=PBI&amp;n=265456" TargetMode="External"/><Relationship Id="rId174" Type="http://schemas.openxmlformats.org/officeDocument/2006/relationships/hyperlink" Target="https://login.consultant.ru/link/?req=doc&amp;base=LAW&amp;n=221275&amp;dst=1" TargetMode="External"/><Relationship Id="rId195" Type="http://schemas.openxmlformats.org/officeDocument/2006/relationships/hyperlink" Target="https://login.consultant.ru/link/?req=doc&amp;base=LAW&amp;n=377370&amp;dst=101847" TargetMode="External"/><Relationship Id="rId209" Type="http://schemas.openxmlformats.org/officeDocument/2006/relationships/hyperlink" Target="https://login.consultant.ru/link/?req=doc&amp;base=QUEST&amp;n=168709" TargetMode="External"/><Relationship Id="rId360" Type="http://schemas.openxmlformats.org/officeDocument/2006/relationships/hyperlink" Target="https://login.consultant.ru/link/?req=doc&amp;base=PBI&amp;n=265432" TargetMode="External"/><Relationship Id="rId381" Type="http://schemas.openxmlformats.org/officeDocument/2006/relationships/hyperlink" Target="https://login.consultant.ru/link/?req=doc&amp;base=PBI&amp;n=265443" TargetMode="External"/><Relationship Id="rId220" Type="http://schemas.openxmlformats.org/officeDocument/2006/relationships/hyperlink" Target="https://login.consultant.ru/link/?req=doc&amp;base=AVV&amp;n=81596" TargetMode="External"/><Relationship Id="rId241" Type="http://schemas.openxmlformats.org/officeDocument/2006/relationships/hyperlink" Target="https://login.consultant.ru/link/?req=doc&amp;base=QUEST&amp;n=187098" TargetMode="External"/><Relationship Id="rId15" Type="http://schemas.openxmlformats.org/officeDocument/2006/relationships/hyperlink" Target="https://login.consultant.ru/link/?req=doc&amp;base=QUEST&amp;n=109300&amp;dst=100010" TargetMode="External"/><Relationship Id="rId36" Type="http://schemas.openxmlformats.org/officeDocument/2006/relationships/hyperlink" Target="https://login.consultant.ru/link/?req=doc&amp;base=LAW&amp;n=431970" TargetMode="External"/><Relationship Id="rId57" Type="http://schemas.openxmlformats.org/officeDocument/2006/relationships/hyperlink" Target="https://login.consultant.ru/link/?req=doc&amp;base=LAW&amp;n=461840&amp;dst=18361" TargetMode="External"/><Relationship Id="rId262" Type="http://schemas.openxmlformats.org/officeDocument/2006/relationships/hyperlink" Target="https://login.consultant.ru/link/?req=doc&amp;base=LAW&amp;n=362147&amp;dst=100008" TargetMode="External"/><Relationship Id="rId283" Type="http://schemas.openxmlformats.org/officeDocument/2006/relationships/hyperlink" Target="https://login.consultant.ru/link/?req=doc&amp;base=LAW&amp;n=461840&amp;dst=11213" TargetMode="External"/><Relationship Id="rId318" Type="http://schemas.openxmlformats.org/officeDocument/2006/relationships/hyperlink" Target="https://login.consultant.ru/link/?req=doc&amp;base=LAW&amp;n=461840&amp;dst=103684" TargetMode="External"/><Relationship Id="rId339" Type="http://schemas.openxmlformats.org/officeDocument/2006/relationships/hyperlink" Target="https://login.consultant.ru/link/?req=doc&amp;base=LAW&amp;n=433507&amp;dst=100021" TargetMode="External"/><Relationship Id="rId78" Type="http://schemas.openxmlformats.org/officeDocument/2006/relationships/hyperlink" Target="https://login.consultant.ru/link/?req=doc&amp;base=QUEST&amp;n=134548" TargetMode="External"/><Relationship Id="rId99" Type="http://schemas.openxmlformats.org/officeDocument/2006/relationships/hyperlink" Target="https://login.consultant.ru/link/?req=doc&amp;base=QUEST&amp;n=113598" TargetMode="External"/><Relationship Id="rId101" Type="http://schemas.openxmlformats.org/officeDocument/2006/relationships/hyperlink" Target="https://login.consultant.ru/link/?req=doc&amp;base=QUEST&amp;n=181555" TargetMode="External"/><Relationship Id="rId122" Type="http://schemas.openxmlformats.org/officeDocument/2006/relationships/hyperlink" Target="https://login.consultant.ru/link/?req=doc&amp;base=PBI&amp;n=265982&amp;dst=1000000002" TargetMode="External"/><Relationship Id="rId143" Type="http://schemas.openxmlformats.org/officeDocument/2006/relationships/hyperlink" Target="https://login.consultant.ru/link/?req=doc&amp;base=LAW&amp;n=434713" TargetMode="External"/><Relationship Id="rId164" Type="http://schemas.openxmlformats.org/officeDocument/2006/relationships/hyperlink" Target="https://login.consultant.ru/link/?req=doc&amp;base=PBI&amp;n=239039&amp;dst=100024" TargetMode="External"/><Relationship Id="rId185" Type="http://schemas.openxmlformats.org/officeDocument/2006/relationships/hyperlink" Target="https://login.consultant.ru/link/?req=doc&amp;base=LAW&amp;n=378832&amp;dst=102328" TargetMode="External"/><Relationship Id="rId350" Type="http://schemas.openxmlformats.org/officeDocument/2006/relationships/hyperlink" Target="https://login.consultant.ru/link/?req=doc&amp;base=PPN&amp;n=95&amp;dst=100105" TargetMode="External"/><Relationship Id="rId371" Type="http://schemas.openxmlformats.org/officeDocument/2006/relationships/hyperlink" Target="https://login.consultant.ru/link/?req=doc&amp;base=PBI&amp;n=247276&amp;dst=100153" TargetMode="External"/><Relationship Id="rId9" Type="http://schemas.openxmlformats.org/officeDocument/2006/relationships/hyperlink" Target="https://login.consultant.ru/link/?req=doc&amp;base=LAW&amp;n=461839&amp;dst=100778" TargetMode="External"/><Relationship Id="rId210" Type="http://schemas.openxmlformats.org/officeDocument/2006/relationships/hyperlink" Target="https://login.consultant.ru/link/?req=doc&amp;base=LAW&amp;n=377370&amp;dst=1676" TargetMode="External"/><Relationship Id="rId392" Type="http://schemas.openxmlformats.org/officeDocument/2006/relationships/hyperlink" Target="https://login.consultant.ru/link/?req=doc&amp;base=LAW&amp;n=358747&amp;dst=100054" TargetMode="External"/><Relationship Id="rId26" Type="http://schemas.openxmlformats.org/officeDocument/2006/relationships/hyperlink" Target="https://login.consultant.ru/link/?req=doc&amp;base=LAW&amp;n=461840&amp;dst=101872" TargetMode="External"/><Relationship Id="rId231" Type="http://schemas.openxmlformats.org/officeDocument/2006/relationships/hyperlink" Target="https://login.consultant.ru/link/?req=doc&amp;base=LAW&amp;n=341906&amp;dst=40" TargetMode="External"/><Relationship Id="rId252" Type="http://schemas.openxmlformats.org/officeDocument/2006/relationships/hyperlink" Target="https://login.consultant.ru/link/?req=doc&amp;base=QUEST&amp;n=199490" TargetMode="External"/><Relationship Id="rId273" Type="http://schemas.openxmlformats.org/officeDocument/2006/relationships/hyperlink" Target="https://login.consultant.ru/link/?req=doc&amp;base=LAW&amp;n=461840&amp;dst=104359" TargetMode="External"/><Relationship Id="rId294" Type="http://schemas.openxmlformats.org/officeDocument/2006/relationships/hyperlink" Target="https://login.consultant.ru/link/?req=doc&amp;base=LAW&amp;n=461840&amp;dst=9200" TargetMode="External"/><Relationship Id="rId308" Type="http://schemas.openxmlformats.org/officeDocument/2006/relationships/hyperlink" Target="https://login.consultant.ru/link/?req=doc&amp;base=LAW&amp;n=430132&amp;dst=100008" TargetMode="External"/><Relationship Id="rId329" Type="http://schemas.openxmlformats.org/officeDocument/2006/relationships/hyperlink" Target="https://login.consultant.ru/link/?req=doc&amp;base=LAW&amp;n=453492&amp;dst=5825" TargetMode="External"/><Relationship Id="rId47" Type="http://schemas.openxmlformats.org/officeDocument/2006/relationships/hyperlink" Target="https://login.consultant.ru/link/?req=doc&amp;base=LAW&amp;n=374440&amp;dst=100283" TargetMode="External"/><Relationship Id="rId68" Type="http://schemas.openxmlformats.org/officeDocument/2006/relationships/hyperlink" Target="https://login.consultant.ru/link/?req=doc&amp;base=LAW&amp;n=402278&amp;dst=101864" TargetMode="External"/><Relationship Id="rId89" Type="http://schemas.openxmlformats.org/officeDocument/2006/relationships/hyperlink" Target="https://login.consultant.ru/link/?req=doc&amp;base=QUEST&amp;n=188426" TargetMode="External"/><Relationship Id="rId112" Type="http://schemas.openxmlformats.org/officeDocument/2006/relationships/hyperlink" Target="https://login.consultant.ru/link/?req=doc&amp;base=QUEST&amp;n=190188" TargetMode="External"/><Relationship Id="rId133" Type="http://schemas.openxmlformats.org/officeDocument/2006/relationships/hyperlink" Target="https://login.consultant.ru/link/?req=doc&amp;base=PBI&amp;n=265436&amp;dst=100019" TargetMode="External"/><Relationship Id="rId154" Type="http://schemas.openxmlformats.org/officeDocument/2006/relationships/hyperlink" Target="https://login.consultant.ru/link/?req=doc&amp;base=LAW&amp;n=461840&amp;dst=11849" TargetMode="External"/><Relationship Id="rId175" Type="http://schemas.openxmlformats.org/officeDocument/2006/relationships/hyperlink" Target="https://login.consultant.ru/link/?req=doc&amp;base=LAW&amp;n=221275&amp;dst=100191" TargetMode="External"/><Relationship Id="rId340" Type="http://schemas.openxmlformats.org/officeDocument/2006/relationships/hyperlink" Target="https://login.consultant.ru/link/?req=doc&amp;base=LAW&amp;n=453492&amp;dst=5842" TargetMode="External"/><Relationship Id="rId361" Type="http://schemas.openxmlformats.org/officeDocument/2006/relationships/hyperlink" Target="https://login.consultant.ru/link/?req=doc&amp;base=PBI&amp;n=265443" TargetMode="External"/><Relationship Id="rId196" Type="http://schemas.openxmlformats.org/officeDocument/2006/relationships/hyperlink" Target="https://login.consultant.ru/link/?req=doc&amp;base=LAW&amp;n=377370&amp;dst=101855" TargetMode="External"/><Relationship Id="rId200" Type="http://schemas.openxmlformats.org/officeDocument/2006/relationships/hyperlink" Target="https://login.consultant.ru/link/?req=doc&amp;base=LAW&amp;n=377370&amp;dst=4107" TargetMode="External"/><Relationship Id="rId382" Type="http://schemas.openxmlformats.org/officeDocument/2006/relationships/hyperlink" Target="https://login.consultant.ru/link/?req=doc&amp;base=PBI&amp;n=285570" TargetMode="External"/><Relationship Id="rId16" Type="http://schemas.openxmlformats.org/officeDocument/2006/relationships/hyperlink" Target="https://login.consultant.ru/link/?req=doc&amp;base=LAW&amp;n=434713" TargetMode="External"/><Relationship Id="rId221" Type="http://schemas.openxmlformats.org/officeDocument/2006/relationships/hyperlink" Target="https://login.consultant.ru/link/?req=doc&amp;base=LAW&amp;n=378832&amp;dst=102263" TargetMode="External"/><Relationship Id="rId242" Type="http://schemas.openxmlformats.org/officeDocument/2006/relationships/hyperlink" Target="https://login.consultant.ru/link/?req=doc&amp;base=QUEST&amp;n=119621" TargetMode="External"/><Relationship Id="rId263" Type="http://schemas.openxmlformats.org/officeDocument/2006/relationships/hyperlink" Target="https://login.consultant.ru/link/?req=doc&amp;base=QUEST&amp;n=197894&amp;dst=100008" TargetMode="External"/><Relationship Id="rId284" Type="http://schemas.openxmlformats.org/officeDocument/2006/relationships/hyperlink" Target="https://login.consultant.ru/link/?req=doc&amp;base=PBI&amp;n=240768" TargetMode="External"/><Relationship Id="rId319" Type="http://schemas.openxmlformats.org/officeDocument/2006/relationships/hyperlink" Target="https://login.consultant.ru/link/?req=doc&amp;base=LAW&amp;n=461840&amp;dst=18912" TargetMode="External"/><Relationship Id="rId37" Type="http://schemas.openxmlformats.org/officeDocument/2006/relationships/hyperlink" Target="https://login.consultant.ru/link/?req=doc&amp;base=QUEST&amp;n=46856" TargetMode="External"/><Relationship Id="rId58" Type="http://schemas.openxmlformats.org/officeDocument/2006/relationships/image" Target="media/image1.png"/><Relationship Id="rId79" Type="http://schemas.openxmlformats.org/officeDocument/2006/relationships/hyperlink" Target="https://login.consultant.ru/link/?req=doc&amp;base=LAW&amp;n=402278&amp;dst=20015" TargetMode="External"/><Relationship Id="rId102" Type="http://schemas.openxmlformats.org/officeDocument/2006/relationships/hyperlink" Target="https://login.consultant.ru/link/?req=doc&amp;base=QUEST&amp;n=194193" TargetMode="External"/><Relationship Id="rId123" Type="http://schemas.openxmlformats.org/officeDocument/2006/relationships/hyperlink" Target="https://login.consultant.ru/link/?req=doc&amp;base=LAW&amp;n=461839&amp;dst=100879" TargetMode="External"/><Relationship Id="rId144" Type="http://schemas.openxmlformats.org/officeDocument/2006/relationships/hyperlink" Target="https://login.consultant.ru/link/?req=doc&amp;base=LAW&amp;n=461839" TargetMode="External"/><Relationship Id="rId330" Type="http://schemas.openxmlformats.org/officeDocument/2006/relationships/hyperlink" Target="https://login.consultant.ru/link/?req=doc&amp;base=LAW&amp;n=453495&amp;dst=100967" TargetMode="External"/><Relationship Id="rId90" Type="http://schemas.openxmlformats.org/officeDocument/2006/relationships/hyperlink" Target="https://login.consultant.ru/link/?req=doc&amp;base=ARB&amp;n=537817" TargetMode="External"/><Relationship Id="rId165" Type="http://schemas.openxmlformats.org/officeDocument/2006/relationships/hyperlink" Target="https://login.consultant.ru/link/?req=doc&amp;base=LAW&amp;n=221275&amp;dst=100111" TargetMode="External"/><Relationship Id="rId186" Type="http://schemas.openxmlformats.org/officeDocument/2006/relationships/hyperlink" Target="https://login.consultant.ru/link/?req=doc&amp;base=LAW&amp;n=378832&amp;dst=102355" TargetMode="External"/><Relationship Id="rId351" Type="http://schemas.openxmlformats.org/officeDocument/2006/relationships/hyperlink" Target="https://login.consultant.ru/link/?req=doc&amp;base=PPN&amp;n=95&amp;dst=100123" TargetMode="External"/><Relationship Id="rId372" Type="http://schemas.openxmlformats.org/officeDocument/2006/relationships/hyperlink" Target="https://login.consultant.ru/link/?req=doc&amp;base=LAW&amp;n=461840&amp;dst=1612" TargetMode="External"/><Relationship Id="rId393" Type="http://schemas.openxmlformats.org/officeDocument/2006/relationships/hyperlink" Target="https://login.consultant.ru/link/?req=doc&amp;base=PBI&amp;n=297248" TargetMode="External"/><Relationship Id="rId211" Type="http://schemas.openxmlformats.org/officeDocument/2006/relationships/hyperlink" Target="https://login.consultant.ru/link/?req=doc&amp;base=QUEST&amp;n=194193" TargetMode="External"/><Relationship Id="rId232" Type="http://schemas.openxmlformats.org/officeDocument/2006/relationships/hyperlink" Target="https://login.consultant.ru/link/?req=doc&amp;base=LAW&amp;n=341906&amp;dst=40" TargetMode="External"/><Relationship Id="rId253" Type="http://schemas.openxmlformats.org/officeDocument/2006/relationships/hyperlink" Target="https://login.consultant.ru/link/?req=doc&amp;base=QUEST&amp;n=202589" TargetMode="External"/><Relationship Id="rId274" Type="http://schemas.openxmlformats.org/officeDocument/2006/relationships/hyperlink" Target="https://login.consultant.ru/link/?req=doc&amp;base=LAW&amp;n=451877&amp;dst=83" TargetMode="External"/><Relationship Id="rId295" Type="http://schemas.openxmlformats.org/officeDocument/2006/relationships/hyperlink" Target="https://login.consultant.ru/link/?req=doc&amp;base=PBI&amp;n=226877" TargetMode="External"/><Relationship Id="rId309" Type="http://schemas.openxmlformats.org/officeDocument/2006/relationships/hyperlink" Target="https://login.consultant.ru/link/?req=doc&amp;base=LAW&amp;n=435277&amp;dst=100014" TargetMode="External"/><Relationship Id="rId27" Type="http://schemas.openxmlformats.org/officeDocument/2006/relationships/hyperlink" Target="https://login.consultant.ru/link/?req=doc&amp;base=QUEST&amp;n=150918&amp;dst=100011" TargetMode="External"/><Relationship Id="rId48" Type="http://schemas.openxmlformats.org/officeDocument/2006/relationships/hyperlink" Target="https://login.consultant.ru/link/?req=doc&amp;base=QUEST&amp;n=209890" TargetMode="External"/><Relationship Id="rId69" Type="http://schemas.openxmlformats.org/officeDocument/2006/relationships/hyperlink" Target="https://login.consultant.ru/link/?req=doc&amp;base=LAW&amp;n=402278&amp;dst=101893" TargetMode="External"/><Relationship Id="rId113" Type="http://schemas.openxmlformats.org/officeDocument/2006/relationships/hyperlink" Target="https://login.consultant.ru/link/?req=doc&amp;base=QUEST&amp;n=187098" TargetMode="External"/><Relationship Id="rId134" Type="http://schemas.openxmlformats.org/officeDocument/2006/relationships/hyperlink" Target="https://login.consultant.ru/link/?req=doc&amp;base=LAW&amp;n=461840&amp;dst=17821" TargetMode="External"/><Relationship Id="rId320" Type="http://schemas.openxmlformats.org/officeDocument/2006/relationships/hyperlink" Target="https://login.consultant.ru/link/?req=doc&amp;base=LAW&amp;n=430132&amp;dst=100008" TargetMode="External"/><Relationship Id="rId80" Type="http://schemas.openxmlformats.org/officeDocument/2006/relationships/hyperlink" Target="https://login.consultant.ru/link/?req=doc&amp;base=QUEST&amp;n=164931" TargetMode="External"/><Relationship Id="rId155" Type="http://schemas.openxmlformats.org/officeDocument/2006/relationships/hyperlink" Target="https://login.consultant.ru/link/?req=doc&amp;base=LAW&amp;n=461840&amp;dst=101872" TargetMode="External"/><Relationship Id="rId176" Type="http://schemas.openxmlformats.org/officeDocument/2006/relationships/hyperlink" Target="https://login.consultant.ru/link/?req=doc&amp;base=LAW&amp;n=221275&amp;dst=23" TargetMode="External"/><Relationship Id="rId197" Type="http://schemas.openxmlformats.org/officeDocument/2006/relationships/hyperlink" Target="https://login.consultant.ru/link/?req=doc&amp;base=LAW&amp;n=377370&amp;dst=101861" TargetMode="External"/><Relationship Id="rId341" Type="http://schemas.openxmlformats.org/officeDocument/2006/relationships/hyperlink" Target="https://login.consultant.ru/link/?req=doc&amp;base=LAW&amp;n=461840&amp;dst=103685" TargetMode="External"/><Relationship Id="rId362" Type="http://schemas.openxmlformats.org/officeDocument/2006/relationships/hyperlink" Target="https://login.consultant.ru/link/?req=doc&amp;base=PBI&amp;n=265449" TargetMode="External"/><Relationship Id="rId383" Type="http://schemas.openxmlformats.org/officeDocument/2006/relationships/hyperlink" Target="https://login.consultant.ru/link/?req=doc&amp;base=PBI&amp;n=283113&amp;dst=100099" TargetMode="External"/><Relationship Id="rId201" Type="http://schemas.openxmlformats.org/officeDocument/2006/relationships/hyperlink" Target="https://login.consultant.ru/link/?req=doc&amp;base=LAW&amp;n=377370&amp;dst=18361" TargetMode="External"/><Relationship Id="rId222" Type="http://schemas.openxmlformats.org/officeDocument/2006/relationships/hyperlink" Target="https://login.consultant.ru/link/?req=doc&amp;base=LAW&amp;n=378832&amp;dst=102327" TargetMode="External"/><Relationship Id="rId243" Type="http://schemas.openxmlformats.org/officeDocument/2006/relationships/hyperlink" Target="https://login.consultant.ru/link/?req=doc&amp;base=LAW&amp;n=377370&amp;dst=1678" TargetMode="External"/><Relationship Id="rId264" Type="http://schemas.openxmlformats.org/officeDocument/2006/relationships/hyperlink" Target="https://login.consultant.ru/link/?req=doc&amp;base=LAW&amp;n=427506&amp;dst=100026" TargetMode="External"/><Relationship Id="rId285" Type="http://schemas.openxmlformats.org/officeDocument/2006/relationships/hyperlink" Target="https://login.consultant.ru/link/?req=doc&amp;base=PBI&amp;n=238012" TargetMode="External"/><Relationship Id="rId17" Type="http://schemas.openxmlformats.org/officeDocument/2006/relationships/hyperlink" Target="https://login.consultant.ru/link/?req=doc&amp;base=LAW&amp;n=461839" TargetMode="External"/><Relationship Id="rId38" Type="http://schemas.openxmlformats.org/officeDocument/2006/relationships/hyperlink" Target="https://login.consultant.ru/link/?req=doc&amp;base=QUEST&amp;n=139800" TargetMode="External"/><Relationship Id="rId59" Type="http://schemas.openxmlformats.org/officeDocument/2006/relationships/hyperlink" Target="https://login.consultant.ru/link/?req=doc&amp;base=PBI&amp;n=313510&amp;dst=100422" TargetMode="External"/><Relationship Id="rId103" Type="http://schemas.openxmlformats.org/officeDocument/2006/relationships/hyperlink" Target="https://login.consultant.ru/link/?req=doc&amp;base=QUEST&amp;n=190642" TargetMode="External"/><Relationship Id="rId124" Type="http://schemas.openxmlformats.org/officeDocument/2006/relationships/hyperlink" Target="https://login.consultant.ru/link/?req=doc&amp;base=LAW&amp;n=461839&amp;dst=100880" TargetMode="External"/><Relationship Id="rId310" Type="http://schemas.openxmlformats.org/officeDocument/2006/relationships/hyperlink" Target="https://login.consultant.ru/link/?req=doc&amp;base=PBI&amp;n=256236&amp;dst=100040" TargetMode="External"/><Relationship Id="rId70" Type="http://schemas.openxmlformats.org/officeDocument/2006/relationships/hyperlink" Target="https://login.consultant.ru/link/?req=doc&amp;base=LAW&amp;n=402278&amp;dst=3760" TargetMode="External"/><Relationship Id="rId91" Type="http://schemas.openxmlformats.org/officeDocument/2006/relationships/hyperlink" Target="https://login.consultant.ru/link/?req=doc&amp;base=ARB&amp;n=509173" TargetMode="External"/><Relationship Id="rId145" Type="http://schemas.openxmlformats.org/officeDocument/2006/relationships/hyperlink" Target="https://login.consultant.ru/link/?req=doc&amp;base=LAW&amp;n=461840&amp;dst=4760" TargetMode="External"/><Relationship Id="rId166" Type="http://schemas.openxmlformats.org/officeDocument/2006/relationships/hyperlink" Target="https://login.consultant.ru/link/?req=doc&amp;base=LAW&amp;n=221275&amp;dst=100058" TargetMode="External"/><Relationship Id="rId187" Type="http://schemas.openxmlformats.org/officeDocument/2006/relationships/hyperlink" Target="https://login.consultant.ru/link/?req=doc&amp;base=LAW&amp;n=378832&amp;dst=102264" TargetMode="External"/><Relationship Id="rId331" Type="http://schemas.openxmlformats.org/officeDocument/2006/relationships/hyperlink" Target="https://login.consultant.ru/link/?req=doc&amp;base=LAW&amp;n=453495&amp;dst=100969" TargetMode="External"/><Relationship Id="rId352" Type="http://schemas.openxmlformats.org/officeDocument/2006/relationships/hyperlink" Target="https://login.consultant.ru/link/?req=doc&amp;base=LAW&amp;n=461840&amp;dst=1612" TargetMode="External"/><Relationship Id="rId373" Type="http://schemas.openxmlformats.org/officeDocument/2006/relationships/hyperlink" Target="https://login.consultant.ru/link/?req=doc&amp;base=LAW&amp;n=461840&amp;dst=7898" TargetMode="External"/><Relationship Id="rId394"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hyperlink" Target="https://login.consultant.ru/link/?req=doc&amp;base=QUEST&amp;n=190642" TargetMode="External"/><Relationship Id="rId233" Type="http://schemas.openxmlformats.org/officeDocument/2006/relationships/hyperlink" Target="https://login.consultant.ru/link/?req=doc&amp;base=AVS&amp;n=76240" TargetMode="External"/><Relationship Id="rId254" Type="http://schemas.openxmlformats.org/officeDocument/2006/relationships/hyperlink" Target="https://login.consultant.ru/link/?req=doc&amp;base=QUEST&amp;n=183854" TargetMode="External"/><Relationship Id="rId28" Type="http://schemas.openxmlformats.org/officeDocument/2006/relationships/hyperlink" Target="https://login.consultant.ru/link/?req=doc&amp;base=PBI&amp;n=265982&amp;dst=1000000002" TargetMode="External"/><Relationship Id="rId49" Type="http://schemas.openxmlformats.org/officeDocument/2006/relationships/hyperlink" Target="https://login.consultant.ru/link/?req=doc&amp;base=QUEST&amp;n=196298" TargetMode="External"/><Relationship Id="rId114" Type="http://schemas.openxmlformats.org/officeDocument/2006/relationships/hyperlink" Target="https://login.consultant.ru/link/?req=doc&amp;base=QUEST&amp;n=168809" TargetMode="External"/><Relationship Id="rId275" Type="http://schemas.openxmlformats.org/officeDocument/2006/relationships/hyperlink" Target="https://login.consultant.ru/link/?req=doc&amp;base=LAW&amp;n=370212&amp;dst=100017" TargetMode="External"/><Relationship Id="rId296" Type="http://schemas.openxmlformats.org/officeDocument/2006/relationships/hyperlink" Target="https://login.consultant.ru/link/?req=doc&amp;base=PBI&amp;n=265567" TargetMode="External"/><Relationship Id="rId300" Type="http://schemas.openxmlformats.org/officeDocument/2006/relationships/hyperlink" Target="https://login.consultant.ru/link/?req=doc&amp;base=LAW&amp;n=461840&amp;dst=103619" TargetMode="External"/><Relationship Id="rId60" Type="http://schemas.openxmlformats.org/officeDocument/2006/relationships/hyperlink" Target="https://login.consultant.ru/link/?req=doc&amp;base=LAW&amp;n=418167" TargetMode="External"/><Relationship Id="rId81" Type="http://schemas.openxmlformats.org/officeDocument/2006/relationships/hyperlink" Target="https://login.consultant.ru/link/?req=doc&amp;base=QUEST&amp;n=141128" TargetMode="External"/><Relationship Id="rId135" Type="http://schemas.openxmlformats.org/officeDocument/2006/relationships/hyperlink" Target="https://login.consultant.ru/link/?req=doc&amp;base=LAW&amp;n=461840&amp;dst=4107" TargetMode="External"/><Relationship Id="rId156" Type="http://schemas.openxmlformats.org/officeDocument/2006/relationships/hyperlink" Target="https://login.consultant.ru/link/?req=doc&amp;base=QUEST&amp;n=150918&amp;dst=100011" TargetMode="External"/><Relationship Id="rId177" Type="http://schemas.openxmlformats.org/officeDocument/2006/relationships/hyperlink" Target="https://login.consultant.ru/link/?req=doc&amp;base=PBI&amp;n=265433" TargetMode="External"/><Relationship Id="rId198" Type="http://schemas.openxmlformats.org/officeDocument/2006/relationships/hyperlink" Target="https://login.consultant.ru/link/?req=doc&amp;base=LAW&amp;n=377370&amp;dst=101862" TargetMode="External"/><Relationship Id="rId321" Type="http://schemas.openxmlformats.org/officeDocument/2006/relationships/hyperlink" Target="https://login.consultant.ru/link/?req=doc&amp;base=LAW&amp;n=435277&amp;dst=100014" TargetMode="External"/><Relationship Id="rId342" Type="http://schemas.openxmlformats.org/officeDocument/2006/relationships/hyperlink" Target="https://login.consultant.ru/link/?req=doc&amp;base=LAW&amp;n=461840&amp;dst=22973" TargetMode="External"/><Relationship Id="rId363" Type="http://schemas.openxmlformats.org/officeDocument/2006/relationships/hyperlink" Target="https://login.consultant.ru/link/?req=doc&amp;base=PBI&amp;n=265966" TargetMode="External"/><Relationship Id="rId384" Type="http://schemas.openxmlformats.org/officeDocument/2006/relationships/hyperlink" Target="https://login.consultant.ru/link/?req=doc&amp;base=LAW&amp;n=461840&amp;dst=4104" TargetMode="External"/><Relationship Id="rId202" Type="http://schemas.openxmlformats.org/officeDocument/2006/relationships/hyperlink" Target="https://login.consultant.ru/link/?req=doc&amp;base=LAW&amp;n=377370&amp;dst=101893" TargetMode="External"/><Relationship Id="rId223" Type="http://schemas.openxmlformats.org/officeDocument/2006/relationships/hyperlink" Target="https://login.consultant.ru/link/?req=doc&amp;base=LAW&amp;n=377368&amp;dst=3400" TargetMode="External"/><Relationship Id="rId244" Type="http://schemas.openxmlformats.org/officeDocument/2006/relationships/hyperlink" Target="https://login.consultant.ru/link/?req=doc&amp;base=LAW&amp;n=377370&amp;dst=18361" TargetMode="External"/><Relationship Id="rId18" Type="http://schemas.openxmlformats.org/officeDocument/2006/relationships/hyperlink" Target="https://login.consultant.ru/link/?req=doc&amp;base=LAW&amp;n=461840&amp;dst=4760" TargetMode="External"/><Relationship Id="rId39" Type="http://schemas.openxmlformats.org/officeDocument/2006/relationships/hyperlink" Target="https://login.consultant.ru/link/?req=doc&amp;base=LAW&amp;n=402278&amp;dst=3760" TargetMode="External"/><Relationship Id="rId265" Type="http://schemas.openxmlformats.org/officeDocument/2006/relationships/hyperlink" Target="https://login.consultant.ru/link/?req=doc&amp;base=LAW&amp;n=461840&amp;dst=7692" TargetMode="External"/><Relationship Id="rId286" Type="http://schemas.openxmlformats.org/officeDocument/2006/relationships/hyperlink" Target="https://login.consultant.ru/link/?req=doc&amp;base=LAW&amp;n=461840&amp;dst=7314" TargetMode="External"/><Relationship Id="rId50" Type="http://schemas.openxmlformats.org/officeDocument/2006/relationships/hyperlink" Target="https://login.consultant.ru/link/?req=doc&amp;base=QUEST&amp;n=193982" TargetMode="External"/><Relationship Id="rId104" Type="http://schemas.openxmlformats.org/officeDocument/2006/relationships/hyperlink" Target="https://login.consultant.ru/link/?req=doc&amp;base=QUEST&amp;n=190188" TargetMode="External"/><Relationship Id="rId125" Type="http://schemas.openxmlformats.org/officeDocument/2006/relationships/hyperlink" Target="https://login.consultant.ru/link/?req=doc&amp;base=PBI&amp;n=265437&amp;dst=100027" TargetMode="External"/><Relationship Id="rId146" Type="http://schemas.openxmlformats.org/officeDocument/2006/relationships/hyperlink" Target="https://login.consultant.ru/link/?req=doc&amp;base=PBI&amp;n=265442&amp;dst=100018" TargetMode="External"/><Relationship Id="rId167" Type="http://schemas.openxmlformats.org/officeDocument/2006/relationships/hyperlink" Target="https://login.consultant.ru/link/?req=doc&amp;base=LAW&amp;n=221275&amp;dst=100138" TargetMode="External"/><Relationship Id="rId188" Type="http://schemas.openxmlformats.org/officeDocument/2006/relationships/hyperlink" Target="https://login.consultant.ru/link/?req=doc&amp;base=LAW&amp;n=378832&amp;dst=102322" TargetMode="External"/><Relationship Id="rId311" Type="http://schemas.openxmlformats.org/officeDocument/2006/relationships/hyperlink" Target="https://login.consultant.ru/link/?req=doc&amp;base=LAW&amp;n=461840&amp;dst=103670" TargetMode="External"/><Relationship Id="rId332" Type="http://schemas.openxmlformats.org/officeDocument/2006/relationships/hyperlink" Target="https://login.consultant.ru/link/?req=doc&amp;base=LAW&amp;n=461840&amp;dst=7915" TargetMode="External"/><Relationship Id="rId353" Type="http://schemas.openxmlformats.org/officeDocument/2006/relationships/image" Target="media/image3.png"/><Relationship Id="rId374" Type="http://schemas.openxmlformats.org/officeDocument/2006/relationships/hyperlink" Target="https://login.consultant.ru/link/?req=doc&amp;base=LAW&amp;n=461840&amp;dst=13966" TargetMode="External"/><Relationship Id="rId395" Type="http://schemas.openxmlformats.org/officeDocument/2006/relationships/theme" Target="theme/theme1.xml"/><Relationship Id="rId71" Type="http://schemas.openxmlformats.org/officeDocument/2006/relationships/hyperlink" Target="https://login.consultant.ru/link/?req=doc&amp;base=LAW&amp;n=434713" TargetMode="External"/><Relationship Id="rId92" Type="http://schemas.openxmlformats.org/officeDocument/2006/relationships/hyperlink" Target="https://login.consultant.ru/link/?req=doc&amp;base=AVV&amp;n=106404" TargetMode="External"/><Relationship Id="rId213" Type="http://schemas.openxmlformats.org/officeDocument/2006/relationships/hyperlink" Target="https://login.consultant.ru/link/?req=doc&amp;base=QUEST&amp;n=169947" TargetMode="External"/><Relationship Id="rId234" Type="http://schemas.openxmlformats.org/officeDocument/2006/relationships/hyperlink" Target="https://login.consultant.ru/link/?req=doc&amp;base=LAW&amp;n=377370&amp;dst=1676" TargetMode="External"/><Relationship Id="rId2" Type="http://schemas.openxmlformats.org/officeDocument/2006/relationships/styles" Target="styles.xml"/><Relationship Id="rId29" Type="http://schemas.openxmlformats.org/officeDocument/2006/relationships/hyperlink" Target="https://login.consultant.ru/link/?req=doc&amp;base=LAW&amp;n=402278&amp;dst=101860" TargetMode="External"/><Relationship Id="rId255" Type="http://schemas.openxmlformats.org/officeDocument/2006/relationships/hyperlink" Target="https://login.consultant.ru/link/?req=doc&amp;base=QUEST&amp;n=181555" TargetMode="External"/><Relationship Id="rId276" Type="http://schemas.openxmlformats.org/officeDocument/2006/relationships/hyperlink" Target="https://login.consultant.ru/link/?req=doc&amp;base=LAW&amp;n=454096&amp;dst=69" TargetMode="External"/><Relationship Id="rId297" Type="http://schemas.openxmlformats.org/officeDocument/2006/relationships/hyperlink" Target="https://login.consultant.ru/link/?req=doc&amp;base=LAW&amp;n=461840&amp;dst=103614" TargetMode="External"/><Relationship Id="rId40" Type="http://schemas.openxmlformats.org/officeDocument/2006/relationships/hyperlink" Target="https://login.consultant.ru/link/?req=doc&amp;base=QUEST&amp;n=134548" TargetMode="External"/><Relationship Id="rId115" Type="http://schemas.openxmlformats.org/officeDocument/2006/relationships/hyperlink" Target="https://login.consultant.ru/link/?req=doc&amp;base=QUEST&amp;n=139230" TargetMode="External"/><Relationship Id="rId136" Type="http://schemas.openxmlformats.org/officeDocument/2006/relationships/hyperlink" Target="https://login.consultant.ru/link/?req=doc&amp;base=LAW&amp;n=461839&amp;dst=100778" TargetMode="External"/><Relationship Id="rId157" Type="http://schemas.openxmlformats.org/officeDocument/2006/relationships/hyperlink" Target="https://login.consultant.ru/link/?req=doc&amp;base=PBI&amp;n=265965" TargetMode="External"/><Relationship Id="rId178" Type="http://schemas.openxmlformats.org/officeDocument/2006/relationships/hyperlink" Target="https://login.consultant.ru/link/?req=doc&amp;base=PBI&amp;n=284150&amp;dst=100001" TargetMode="External"/><Relationship Id="rId301" Type="http://schemas.openxmlformats.org/officeDocument/2006/relationships/hyperlink" Target="https://login.consultant.ru/link/?req=doc&amp;base=LAW&amp;n=461840&amp;dst=1676" TargetMode="External"/><Relationship Id="rId322" Type="http://schemas.openxmlformats.org/officeDocument/2006/relationships/hyperlink" Target="https://login.consultant.ru/link/?req=doc&amp;base=LAW&amp;n=461840&amp;dst=103674" TargetMode="External"/><Relationship Id="rId343" Type="http://schemas.openxmlformats.org/officeDocument/2006/relationships/hyperlink" Target="https://login.consultant.ru/link/?req=doc&amp;base=LAW&amp;n=453492&amp;dst=101574" TargetMode="External"/><Relationship Id="rId364" Type="http://schemas.openxmlformats.org/officeDocument/2006/relationships/hyperlink" Target="https://login.consultant.ru/link/?req=doc&amp;base=PBI&amp;n=256236&amp;dst=100040" TargetMode="External"/><Relationship Id="rId61" Type="http://schemas.openxmlformats.org/officeDocument/2006/relationships/hyperlink" Target="https://login.consultant.ru/link/?req=doc&amp;base=LAW&amp;n=413154" TargetMode="External"/><Relationship Id="rId82" Type="http://schemas.openxmlformats.org/officeDocument/2006/relationships/hyperlink" Target="https://login.consultant.ru/link/?req=doc&amp;base=QUEST&amp;n=164931" TargetMode="External"/><Relationship Id="rId199" Type="http://schemas.openxmlformats.org/officeDocument/2006/relationships/hyperlink" Target="https://login.consultant.ru/link/?req=doc&amp;base=LAW&amp;n=377370&amp;dst=101893" TargetMode="External"/><Relationship Id="rId203" Type="http://schemas.openxmlformats.org/officeDocument/2006/relationships/hyperlink" Target="https://login.consultant.ru/link/?req=doc&amp;base=LAW&amp;n=377370&amp;dst=18361" TargetMode="External"/><Relationship Id="rId385" Type="http://schemas.openxmlformats.org/officeDocument/2006/relationships/hyperlink" Target="https://login.consultant.ru/link/?req=doc&amp;base=PBI&amp;n=265432&amp;dst=100023" TargetMode="External"/><Relationship Id="rId19" Type="http://schemas.openxmlformats.org/officeDocument/2006/relationships/hyperlink" Target="https://login.consultant.ru/link/?req=doc&amp;base=QUEST&amp;n=209890" TargetMode="External"/><Relationship Id="rId224" Type="http://schemas.openxmlformats.org/officeDocument/2006/relationships/hyperlink" Target="https://login.consultant.ru/link/?req=doc&amp;base=LAW&amp;n=377370&amp;dst=1676" TargetMode="External"/><Relationship Id="rId245" Type="http://schemas.openxmlformats.org/officeDocument/2006/relationships/hyperlink" Target="https://login.consultant.ru/link/?req=doc&amp;base=QUEST&amp;n=90201" TargetMode="External"/><Relationship Id="rId266" Type="http://schemas.openxmlformats.org/officeDocument/2006/relationships/hyperlink" Target="https://login.consultant.ru/link/?req=doc&amp;base=LAW&amp;n=71761&amp;dst=100017" TargetMode="External"/><Relationship Id="rId287" Type="http://schemas.openxmlformats.org/officeDocument/2006/relationships/hyperlink" Target="https://login.consultant.ru/link/?req=doc&amp;base=PBI&amp;n=237090" TargetMode="External"/><Relationship Id="rId30" Type="http://schemas.openxmlformats.org/officeDocument/2006/relationships/hyperlink" Target="https://login.consultant.ru/link/?req=doc&amp;base=LAW&amp;n=402278&amp;dst=101864" TargetMode="External"/><Relationship Id="rId105" Type="http://schemas.openxmlformats.org/officeDocument/2006/relationships/hyperlink" Target="https://login.consultant.ru/link/?req=doc&amp;base=QUEST&amp;n=188845" TargetMode="External"/><Relationship Id="rId126" Type="http://schemas.openxmlformats.org/officeDocument/2006/relationships/hyperlink" Target="https://login.consultant.ru/link/?req=doc&amp;base=LAW&amp;n=461840&amp;dst=1676" TargetMode="External"/><Relationship Id="rId147" Type="http://schemas.openxmlformats.org/officeDocument/2006/relationships/hyperlink" Target="https://login.consultant.ru/link/?req=doc&amp;base=QUEST&amp;n=209890" TargetMode="External"/><Relationship Id="rId168" Type="http://schemas.openxmlformats.org/officeDocument/2006/relationships/hyperlink" Target="https://login.consultant.ru/link/?req=doc&amp;base=PBI&amp;n=239039&amp;dst=100025" TargetMode="External"/><Relationship Id="rId312" Type="http://schemas.openxmlformats.org/officeDocument/2006/relationships/hyperlink" Target="https://login.consultant.ru/link/?req=doc&amp;base=LAW&amp;n=461840&amp;dst=103690" TargetMode="External"/><Relationship Id="rId333" Type="http://schemas.openxmlformats.org/officeDocument/2006/relationships/hyperlink" Target="https://login.consultant.ru/link/?req=doc&amp;base=LAW&amp;n=453492&amp;dst=101574" TargetMode="External"/><Relationship Id="rId354" Type="http://schemas.openxmlformats.org/officeDocument/2006/relationships/hyperlink" Target="https://login.consultant.ru/link/?req=doc&amp;base=PBI&amp;n=256238&amp;dst=100006" TargetMode="External"/><Relationship Id="rId51" Type="http://schemas.openxmlformats.org/officeDocument/2006/relationships/hyperlink" Target="https://login.consultant.ru/link/?req=doc&amp;base=QUEST&amp;n=188426" TargetMode="External"/><Relationship Id="rId72" Type="http://schemas.openxmlformats.org/officeDocument/2006/relationships/hyperlink" Target="https://login.consultant.ru/link/?req=doc&amp;base=LAW&amp;n=431970" TargetMode="External"/><Relationship Id="rId93" Type="http://schemas.openxmlformats.org/officeDocument/2006/relationships/hyperlink" Target="https://login.consultant.ru/link/?req=doc&amp;base=ARB&amp;n=718844" TargetMode="External"/><Relationship Id="rId189" Type="http://schemas.openxmlformats.org/officeDocument/2006/relationships/hyperlink" Target="https://login.consultant.ru/link/?req=doc&amp;base=LAW&amp;n=378832&amp;dst=102327" TargetMode="External"/><Relationship Id="rId375" Type="http://schemas.openxmlformats.org/officeDocument/2006/relationships/hyperlink" Target="https://login.consultant.ru/link/?req=doc&amp;base=LAW&amp;n=461840&amp;dst=7698" TargetMode="External"/><Relationship Id="rId3" Type="http://schemas.openxmlformats.org/officeDocument/2006/relationships/settings" Target="settings.xml"/><Relationship Id="rId214" Type="http://schemas.openxmlformats.org/officeDocument/2006/relationships/hyperlink" Target="https://login.consultant.ru/link/?req=doc&amp;base=QUEST&amp;n=112277" TargetMode="External"/><Relationship Id="rId235" Type="http://schemas.openxmlformats.org/officeDocument/2006/relationships/hyperlink" Target="https://login.consultant.ru/link/?req=doc&amp;base=ASK&amp;n=64282" TargetMode="External"/><Relationship Id="rId256" Type="http://schemas.openxmlformats.org/officeDocument/2006/relationships/hyperlink" Target="https://login.consultant.ru/link/?req=doc&amp;base=PBI&amp;n=248319&amp;dst=1000000002" TargetMode="External"/><Relationship Id="rId277" Type="http://schemas.openxmlformats.org/officeDocument/2006/relationships/hyperlink" Target="https://login.consultant.ru/link/?req=doc&amp;base=LAW&amp;n=461840&amp;dst=21526" TargetMode="External"/><Relationship Id="rId298" Type="http://schemas.openxmlformats.org/officeDocument/2006/relationships/hyperlink" Target="https://login.consultant.ru/link/?req=doc&amp;base=LAW&amp;n=461840&amp;dst=103669" TargetMode="External"/><Relationship Id="rId116" Type="http://schemas.openxmlformats.org/officeDocument/2006/relationships/hyperlink" Target="https://login.consultant.ru/link/?req=doc&amp;base=QUEST&amp;n=138933" TargetMode="External"/><Relationship Id="rId137" Type="http://schemas.openxmlformats.org/officeDocument/2006/relationships/hyperlink" Target="https://login.consultant.ru/link/?req=doc&amp;base=LAW&amp;n=461839&amp;dst=100779" TargetMode="External"/><Relationship Id="rId158" Type="http://schemas.openxmlformats.org/officeDocument/2006/relationships/hyperlink" Target="https://login.consultant.ru/link/?req=doc&amp;base=LAW&amp;n=461840&amp;dst=1678" TargetMode="External"/><Relationship Id="rId302" Type="http://schemas.openxmlformats.org/officeDocument/2006/relationships/hyperlink" Target="https://login.consultant.ru/link/?req=doc&amp;base=LAW&amp;n=461840&amp;dst=7905" TargetMode="External"/><Relationship Id="rId323" Type="http://schemas.openxmlformats.org/officeDocument/2006/relationships/hyperlink" Target="https://login.consultant.ru/link/?req=doc&amp;base=PBI&amp;n=265685&amp;dst=100034" TargetMode="External"/><Relationship Id="rId344" Type="http://schemas.openxmlformats.org/officeDocument/2006/relationships/hyperlink" Target="https://login.consultant.ru/link/?req=doc&amp;base=LAW&amp;n=453495&amp;dst=100967" TargetMode="External"/><Relationship Id="rId20" Type="http://schemas.openxmlformats.org/officeDocument/2006/relationships/hyperlink" Target="https://login.consultant.ru/link/?req=doc&amp;base=QUEST&amp;n=204114&amp;dst=100008" TargetMode="External"/><Relationship Id="rId41" Type="http://schemas.openxmlformats.org/officeDocument/2006/relationships/hyperlink" Target="https://login.consultant.ru/link/?req=doc&amp;base=LAW&amp;n=402278&amp;dst=20015" TargetMode="External"/><Relationship Id="rId62" Type="http://schemas.openxmlformats.org/officeDocument/2006/relationships/hyperlink" Target="https://login.consultant.ru/link/?req=doc&amp;base=LAW&amp;n=422429" TargetMode="External"/><Relationship Id="rId83" Type="http://schemas.openxmlformats.org/officeDocument/2006/relationships/hyperlink" Target="https://login.consultant.ru/link/?req=doc&amp;base=QUEST&amp;n=186559" TargetMode="External"/><Relationship Id="rId179" Type="http://schemas.openxmlformats.org/officeDocument/2006/relationships/hyperlink" Target="https://login.consultant.ru/link/?req=doc&amp;base=LAW&amp;n=378832&amp;dst=102329" TargetMode="External"/><Relationship Id="rId365" Type="http://schemas.openxmlformats.org/officeDocument/2006/relationships/hyperlink" Target="https://login.consultant.ru/link/?req=doc&amp;base=LAW&amp;n=461840&amp;dst=15178" TargetMode="External"/><Relationship Id="rId386" Type="http://schemas.openxmlformats.org/officeDocument/2006/relationships/hyperlink" Target="https://login.consultant.ru/link/?req=doc&amp;base=PBI&amp;n=265449" TargetMode="External"/><Relationship Id="rId190" Type="http://schemas.openxmlformats.org/officeDocument/2006/relationships/hyperlink" Target="https://login.consultant.ru/link/?req=doc&amp;base=LAW&amp;n=378832&amp;dst=102291" TargetMode="External"/><Relationship Id="rId204" Type="http://schemas.openxmlformats.org/officeDocument/2006/relationships/hyperlink" Target="https://login.consultant.ru/link/?req=doc&amp;base=QUEST&amp;n=201056" TargetMode="External"/><Relationship Id="rId225" Type="http://schemas.openxmlformats.org/officeDocument/2006/relationships/hyperlink" Target="https://login.consultant.ru/link/?req=doc&amp;base=LAW&amp;n=377370&amp;dst=1676" TargetMode="External"/><Relationship Id="rId246" Type="http://schemas.openxmlformats.org/officeDocument/2006/relationships/hyperlink" Target="https://login.consultant.ru/link/?req=doc&amp;base=LAW&amp;n=377370&amp;dst=4107" TargetMode="External"/><Relationship Id="rId267" Type="http://schemas.openxmlformats.org/officeDocument/2006/relationships/hyperlink" Target="https://login.consultant.ru/link/?req=doc&amp;base=LAW&amp;n=461840&amp;dst=13961" TargetMode="External"/><Relationship Id="rId288" Type="http://schemas.openxmlformats.org/officeDocument/2006/relationships/hyperlink" Target="https://login.consultant.ru/link/?req=doc&amp;base=PBI&amp;n=236072&amp;dst=100106" TargetMode="External"/><Relationship Id="rId106" Type="http://schemas.openxmlformats.org/officeDocument/2006/relationships/hyperlink" Target="https://login.consultant.ru/link/?req=doc&amp;base=QUEST&amp;n=169947" TargetMode="External"/><Relationship Id="rId127" Type="http://schemas.openxmlformats.org/officeDocument/2006/relationships/hyperlink" Target="https://login.consultant.ru/link/?req=doc&amp;base=LAW&amp;n=461840&amp;dst=103669" TargetMode="External"/><Relationship Id="rId313" Type="http://schemas.openxmlformats.org/officeDocument/2006/relationships/hyperlink" Target="https://login.consultant.ru/link/?req=doc&amp;base=LAW&amp;n=461840&amp;dst=103619" TargetMode="External"/><Relationship Id="rId10" Type="http://schemas.openxmlformats.org/officeDocument/2006/relationships/hyperlink" Target="https://login.consultant.ru/link/?req=doc&amp;base=LAW&amp;n=461839&amp;dst=100779" TargetMode="External"/><Relationship Id="rId31" Type="http://schemas.openxmlformats.org/officeDocument/2006/relationships/hyperlink" Target="https://login.consultant.ru/link/?req=doc&amp;base=LAW&amp;n=402278&amp;dst=101893" TargetMode="External"/><Relationship Id="rId52" Type="http://schemas.openxmlformats.org/officeDocument/2006/relationships/hyperlink" Target="https://login.consultant.ru/link/?req=doc&amp;base=ARB&amp;n=537817" TargetMode="External"/><Relationship Id="rId73" Type="http://schemas.openxmlformats.org/officeDocument/2006/relationships/hyperlink" Target="https://login.consultant.ru/link/?req=doc&amp;base=LAW&amp;n=431970" TargetMode="External"/><Relationship Id="rId94" Type="http://schemas.openxmlformats.org/officeDocument/2006/relationships/hyperlink" Target="https://login.consultant.ru/link/?req=doc&amp;base=QUEST&amp;n=209565" TargetMode="External"/><Relationship Id="rId148" Type="http://schemas.openxmlformats.org/officeDocument/2006/relationships/hyperlink" Target="https://login.consultant.ru/link/?req=doc&amp;base=QUEST&amp;n=204114&amp;dst=100008" TargetMode="External"/><Relationship Id="rId169" Type="http://schemas.openxmlformats.org/officeDocument/2006/relationships/hyperlink" Target="https://login.consultant.ru/link/?req=doc&amp;base=PBI&amp;n=265436&amp;dst=100019" TargetMode="External"/><Relationship Id="rId334" Type="http://schemas.openxmlformats.org/officeDocument/2006/relationships/hyperlink" Target="https://login.consultant.ru/link/?req=doc&amp;base=LAW&amp;n=461840&amp;dst=7915" TargetMode="External"/><Relationship Id="rId355" Type="http://schemas.openxmlformats.org/officeDocument/2006/relationships/hyperlink" Target="https://login.consultant.ru/link/?req=doc&amp;base=PBI&amp;n=256238&amp;dst=100022" TargetMode="External"/><Relationship Id="rId376" Type="http://schemas.openxmlformats.org/officeDocument/2006/relationships/hyperlink" Target="https://login.consultant.ru/link/?req=doc&amp;base=LAW&amp;n=461840&amp;dst=7809"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378832&amp;dst=102335" TargetMode="External"/><Relationship Id="rId215" Type="http://schemas.openxmlformats.org/officeDocument/2006/relationships/hyperlink" Target="https://login.consultant.ru/link/?req=doc&amp;base=QUEST&amp;n=90728" TargetMode="External"/><Relationship Id="rId236" Type="http://schemas.openxmlformats.org/officeDocument/2006/relationships/hyperlink" Target="https://login.consultant.ru/link/?req=doc&amp;base=ARB&amp;n=179164" TargetMode="External"/><Relationship Id="rId257" Type="http://schemas.openxmlformats.org/officeDocument/2006/relationships/hyperlink" Target="https://login.consultant.ru/link/?req=doc&amp;base=PBI&amp;n=248319&amp;dst=100169" TargetMode="External"/><Relationship Id="rId278" Type="http://schemas.openxmlformats.org/officeDocument/2006/relationships/hyperlink" Target="https://login.consultant.ru/link/?req=doc&amp;base=QUEST&amp;n=217686&amp;dst=100010" TargetMode="External"/><Relationship Id="rId303" Type="http://schemas.openxmlformats.org/officeDocument/2006/relationships/hyperlink" Target="https://login.consultant.ru/link/?req=doc&amp;base=LAW&amp;n=461840&amp;dst=18915" TargetMode="External"/><Relationship Id="rId42" Type="http://schemas.openxmlformats.org/officeDocument/2006/relationships/hyperlink" Target="https://login.consultant.ru/link/?req=doc&amp;base=QUEST&amp;n=164931" TargetMode="External"/><Relationship Id="rId84" Type="http://schemas.openxmlformats.org/officeDocument/2006/relationships/hyperlink" Target="https://login.consultant.ru/link/?req=doc&amp;base=QUEST&amp;n=151234" TargetMode="External"/><Relationship Id="rId138" Type="http://schemas.openxmlformats.org/officeDocument/2006/relationships/hyperlink" Target="https://login.consultant.ru/link/?req=doc&amp;base=LAW&amp;n=461839&amp;dst=100877" TargetMode="External"/><Relationship Id="rId345" Type="http://schemas.openxmlformats.org/officeDocument/2006/relationships/hyperlink" Target="https://login.consultant.ru/link/?req=doc&amp;base=LAW&amp;n=453495&amp;dst=100969" TargetMode="External"/><Relationship Id="rId387" Type="http://schemas.openxmlformats.org/officeDocument/2006/relationships/hyperlink" Target="https://login.consultant.ru/link/?req=doc&amp;base=PBI&amp;n=265432&amp;dst=100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19</Pages>
  <Words>17181</Words>
  <Characters>97932</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hline1</cp:lastModifiedBy>
  <cp:revision>14</cp:revision>
  <dcterms:created xsi:type="dcterms:W3CDTF">2023-11-21T08:13:00Z</dcterms:created>
  <dcterms:modified xsi:type="dcterms:W3CDTF">2023-11-28T06:18:00Z</dcterms:modified>
</cp:coreProperties>
</file>