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098C3" w14:textId="77777777" w:rsidR="00552A8C" w:rsidRDefault="00552A8C" w:rsidP="00C32912">
      <w:pPr>
        <w:pStyle w:val="ConsPlusNormal"/>
        <w:jc w:val="both"/>
      </w:pPr>
      <w:r>
        <w:t>Материал</w:t>
      </w:r>
      <w:r w:rsidRPr="00C8433D">
        <w:t xml:space="preserve"> предоставлен ООО «КонсультантПлюс Югра»</w:t>
      </w:r>
      <w:r>
        <w:t>.</w:t>
      </w:r>
    </w:p>
    <w:p w14:paraId="77613625" w14:textId="77777777" w:rsidR="00552A8C" w:rsidRDefault="00552A8C" w:rsidP="00C32912">
      <w:pPr>
        <w:pStyle w:val="ConsPlusNormal"/>
        <w:jc w:val="both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4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  <w:r>
        <w:br/>
      </w:r>
    </w:p>
    <w:p w14:paraId="67672A51" w14:textId="77777777" w:rsidR="00552A8C" w:rsidRDefault="00552A8C" w:rsidP="00C32912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52A8C" w14:paraId="5B27C970" w14:textId="77777777" w:rsidTr="00267576">
        <w:trPr>
          <w:jc w:val="center"/>
        </w:trPr>
        <w:tc>
          <w:tcPr>
            <w:tcW w:w="9294" w:type="dxa"/>
            <w:tcBorders>
              <w:top w:val="nil"/>
              <w:bottom w:val="nil"/>
            </w:tcBorders>
            <w:shd w:val="clear" w:color="auto" w:fill="F4F3F8"/>
          </w:tcPr>
          <w:p w14:paraId="7BCF4F72" w14:textId="145B020E" w:rsidR="00552A8C" w:rsidRDefault="00552A8C" w:rsidP="00C32912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>
              <w:rPr>
                <w:color w:val="392C69"/>
              </w:rPr>
              <w:t>11.04.2023</w:t>
            </w:r>
          </w:p>
        </w:tc>
      </w:tr>
    </w:tbl>
    <w:p w14:paraId="2067C5CD" w14:textId="77777777" w:rsidR="00552A8C" w:rsidRPr="006A3EFC" w:rsidRDefault="00552A8C" w:rsidP="00C32912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14:paraId="5AAB0383" w14:textId="6EC199B5" w:rsidR="00552A8C" w:rsidRDefault="00552A8C" w:rsidP="00C32912">
      <w:pPr>
        <w:pStyle w:val="ConsPlusNormal"/>
        <w:jc w:val="both"/>
      </w:pPr>
      <w:r w:rsidRPr="00552A8C">
        <w:t>В какой срок после внесения УФАС Исполнителя в Реестр недобросовестных поставщиков (</w:t>
      </w:r>
      <w:proofErr w:type="gramStart"/>
      <w:r w:rsidRPr="00552A8C">
        <w:t>РНП)  Заказчик</w:t>
      </w:r>
      <w:proofErr w:type="gramEnd"/>
      <w:r w:rsidRPr="00552A8C">
        <w:t xml:space="preserve"> вправе заключить контракт со "вторым" участником закупки по Закону </w:t>
      </w:r>
      <w:r w:rsidRPr="00552A8C">
        <w:rPr>
          <w:lang w:val="en-US"/>
        </w:rPr>
        <w:t>N</w:t>
      </w:r>
      <w:r w:rsidRPr="00552A8C">
        <w:t xml:space="preserve"> 44-ФЗ в случае расторжения контракта Заказчиком в одностороннем порядке в связи с существенными нарушениями контракта Исполнителем? </w:t>
      </w:r>
    </w:p>
    <w:p w14:paraId="1432AAB2" w14:textId="77777777" w:rsidR="00C32912" w:rsidRPr="00552A8C" w:rsidRDefault="00C32912" w:rsidP="00C32912">
      <w:pPr>
        <w:pStyle w:val="ConsPlusNormal"/>
        <w:jc w:val="both"/>
      </w:pPr>
    </w:p>
    <w:p w14:paraId="75BDDCB2" w14:textId="2BB0C072" w:rsidR="00552A8C" w:rsidRPr="00552A8C" w:rsidRDefault="00552A8C" w:rsidP="00C32912">
      <w:pPr>
        <w:pStyle w:val="ConsPlusNormal"/>
        <w:jc w:val="both"/>
      </w:pPr>
      <w:r>
        <w:rPr>
          <w:b/>
          <w:sz w:val="38"/>
        </w:rPr>
        <w:t>Сообщаем</w:t>
      </w:r>
      <w:r w:rsidRPr="00552A8C">
        <w:rPr>
          <w:b/>
          <w:sz w:val="38"/>
        </w:rPr>
        <w:t>:</w:t>
      </w:r>
    </w:p>
    <w:tbl>
      <w:tblPr>
        <w:tblW w:w="10422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0422"/>
      </w:tblGrid>
      <w:tr w:rsidR="00552A8C" w:rsidRPr="00012663" w14:paraId="627CC72F" w14:textId="77777777" w:rsidTr="00C32912">
        <w:tc>
          <w:tcPr>
            <w:tcW w:w="10422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14:paraId="6B9CF0D4" w14:textId="77777777" w:rsidR="00552A8C" w:rsidRDefault="00552A8C" w:rsidP="00C32912">
            <w:pPr>
              <w:spacing w:after="0" w:line="240" w:lineRule="auto"/>
              <w:ind w:firstLine="603"/>
              <w:jc w:val="both"/>
            </w:pPr>
            <w:r w:rsidRPr="00552A8C">
              <w:rPr>
                <w:b/>
                <w:bCs/>
              </w:rPr>
              <w:t>Новый контракт заключается в той же форме и в том же порядке, что и расторгнутый.</w:t>
            </w:r>
            <w:r>
              <w:t xml:space="preserve"> При этом надо соблюдать ряд </w:t>
            </w:r>
            <w:hyperlink r:id="rId5">
              <w:r>
                <w:rPr>
                  <w:color w:val="0000FF"/>
                </w:rPr>
                <w:t>особенностей</w:t>
              </w:r>
            </w:hyperlink>
            <w:r>
              <w:t xml:space="preserve"> (</w:t>
            </w:r>
            <w:hyperlink r:id="rId6">
              <w:r>
                <w:rPr>
                  <w:color w:val="0000FF"/>
                </w:rPr>
                <w:t>ч. 17.1</w:t>
              </w:r>
            </w:hyperlink>
            <w:r>
              <w:t xml:space="preserve">, </w:t>
            </w:r>
            <w:hyperlink r:id="rId7">
              <w:r>
                <w:rPr>
                  <w:color w:val="0000FF"/>
                </w:rPr>
                <w:t>17.2 ст. 95</w:t>
              </w:r>
            </w:hyperlink>
            <w:r>
              <w:t xml:space="preserve"> Закона N 44-ФЗ).</w:t>
            </w:r>
          </w:p>
          <w:p w14:paraId="7ECFD67E" w14:textId="1F813E3C" w:rsidR="00552A8C" w:rsidRDefault="00552A8C" w:rsidP="00C32912">
            <w:pPr>
              <w:spacing w:after="0" w:line="240" w:lineRule="auto"/>
            </w:pPr>
            <w:r>
              <w:t xml:space="preserve">(Источник: </w:t>
            </w:r>
            <w:hyperlink r:id="rId8">
              <w:r>
                <w:rPr>
                  <w:i/>
                  <w:color w:val="0000FF"/>
                </w:rPr>
                <w:t>{Готовое решение: По каким основаниям заказчик может расторгнуть государственный или муниципальный контракт (КонсультантПлюс, 2023) {КонсультантПлюс}}</w:t>
              </w:r>
            </w:hyperlink>
            <w:r>
              <w:rPr>
                <w:iCs/>
              </w:rPr>
              <w:t>).</w:t>
            </w:r>
            <w:r>
              <w:br/>
            </w:r>
          </w:p>
          <w:p w14:paraId="0664AC1E" w14:textId="77777777" w:rsidR="00552A8C" w:rsidRDefault="00552A8C" w:rsidP="00C32912">
            <w:pPr>
              <w:spacing w:after="0" w:line="240" w:lineRule="auto"/>
              <w:ind w:firstLine="540"/>
              <w:jc w:val="both"/>
            </w:pPr>
            <w:r>
              <w:t xml:space="preserve">Как указано в </w:t>
            </w:r>
            <w:hyperlink r:id="rId9">
              <w:r>
                <w:rPr>
                  <w:color w:val="0000FF"/>
                </w:rPr>
                <w:t>Письме</w:t>
              </w:r>
            </w:hyperlink>
            <w:r>
              <w:t xml:space="preserve"> Минфина России от 07.10.2019 N 24-03-08/76873, </w:t>
            </w:r>
            <w:r w:rsidRPr="00552A8C">
              <w:rPr>
                <w:b/>
                <w:bCs/>
                <w:u w:val="single"/>
              </w:rPr>
              <w:t xml:space="preserve">Законом N 44-ФЗ не регламентирован срок заключения контракта по основаниям, предусмотренным его </w:t>
            </w:r>
            <w:hyperlink r:id="rId10">
              <w:r w:rsidRPr="00552A8C">
                <w:rPr>
                  <w:b/>
                  <w:bCs/>
                  <w:color w:val="0000FF"/>
                  <w:u w:val="single"/>
                </w:rPr>
                <w:t>ч. 17.1 ст. 95</w:t>
              </w:r>
            </w:hyperlink>
            <w:r w:rsidRPr="00552A8C">
              <w:rPr>
                <w:b/>
                <w:bCs/>
                <w:u w:val="single"/>
              </w:rPr>
              <w:t>.</w:t>
            </w:r>
            <w:r>
              <w:t xml:space="preserve"> При этом необходимо отметить, что контракт по названным основаниям заключается с соблюдением условий, перечисленных в </w:t>
            </w:r>
            <w:hyperlink r:id="rId11">
              <w:r>
                <w:rPr>
                  <w:color w:val="0000FF"/>
                </w:rPr>
                <w:t>ч. 1 ст. 34</w:t>
              </w:r>
            </w:hyperlink>
            <w:r>
              <w:t xml:space="preserve"> Закона N 44-ФЗ, в том числе содержащих сроки исполнения контракта, отраженные в документации о закупке.</w:t>
            </w:r>
          </w:p>
          <w:p w14:paraId="1B8F45FD" w14:textId="52D24DD2" w:rsidR="00552A8C" w:rsidRPr="00552A8C" w:rsidRDefault="00552A8C" w:rsidP="00C32912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12">
              <w:r>
                <w:rPr>
                  <w:i/>
                  <w:color w:val="0000FF"/>
                </w:rPr>
                <w:t>{Вопрос: Вправе ли заказчик заключить контракт со вторым участником закупки без проведения торгов в случае уклонения победителя конкурентной закупки от его заключения? ("Казенные учреждения: бухгалтерский учет и налогообложение", 2020, N 3) {КонсультантПлюс}}</w:t>
              </w:r>
            </w:hyperlink>
            <w:r>
              <w:rPr>
                <w:iCs/>
              </w:rPr>
              <w:t>).</w:t>
            </w:r>
          </w:p>
        </w:tc>
      </w:tr>
    </w:tbl>
    <w:p w14:paraId="7D3CA460" w14:textId="77777777" w:rsidR="00552A8C" w:rsidRDefault="00552A8C" w:rsidP="00C32912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Calibri" w:hAnsi="Calibri"/>
          <w:b/>
        </w:rPr>
      </w:pPr>
    </w:p>
    <w:p w14:paraId="30A88250" w14:textId="77777777" w:rsidR="00C32912" w:rsidRDefault="00552A8C" w:rsidP="00C32912">
      <w:pPr>
        <w:pBdr>
          <w:bottom w:val="double" w:sz="6" w:space="1" w:color="auto"/>
        </w:pBdr>
        <w:tabs>
          <w:tab w:val="left" w:pos="5255"/>
        </w:tabs>
        <w:spacing w:after="0" w:line="240" w:lineRule="auto"/>
        <w:ind w:right="-28" w:firstLine="540"/>
        <w:jc w:val="center"/>
        <w:rPr>
          <w:color w:val="FF0000"/>
        </w:rPr>
      </w:pPr>
      <w:r w:rsidRPr="00C8433D">
        <w:rPr>
          <w:rFonts w:ascii="Calibri" w:hAnsi="Calibri"/>
          <w:b/>
        </w:rPr>
        <w:t xml:space="preserve">Поиск информации </w:t>
      </w:r>
      <w:proofErr w:type="gramStart"/>
      <w:r w:rsidRPr="00C8433D">
        <w:rPr>
          <w:rFonts w:ascii="Calibri" w:hAnsi="Calibri"/>
          <w:b/>
        </w:rPr>
        <w:t>осуществлялся  при</w:t>
      </w:r>
      <w:proofErr w:type="gramEnd"/>
      <w:r w:rsidRPr="00C8433D">
        <w:rPr>
          <w:rFonts w:ascii="Calibri" w:hAnsi="Calibri"/>
          <w:b/>
        </w:rPr>
        <w:t xml:space="preserve">  помощи  «i» к</w:t>
      </w:r>
      <w:r w:rsidR="00C32912">
        <w:rPr>
          <w:rFonts w:ascii="Calibri" w:hAnsi="Calibri"/>
          <w:b/>
        </w:rPr>
        <w:t xml:space="preserve"> ч. 7.1 ст. 95</w:t>
      </w:r>
      <w:r w:rsidRPr="00C8433D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44-ФЗ</w:t>
      </w:r>
      <w:r w:rsidRPr="00C8433D">
        <w:rPr>
          <w:rFonts w:ascii="Calibri" w:hAnsi="Calibri"/>
          <w:b/>
        </w:rPr>
        <w:t xml:space="preserve"> с последующим уточнением</w:t>
      </w:r>
      <w:r>
        <w:rPr>
          <w:rFonts w:ascii="Calibri" w:hAnsi="Calibri"/>
          <w:b/>
        </w:rPr>
        <w:t xml:space="preserve"> </w:t>
      </w:r>
      <w:r w:rsidRPr="00142AD6">
        <w:rPr>
          <w:color w:val="FF0000"/>
        </w:rPr>
        <w:t>«</w:t>
      </w:r>
      <w:r w:rsidR="00C32912">
        <w:rPr>
          <w:color w:val="FF0000"/>
        </w:rPr>
        <w:t>срок заключения</w:t>
      </w:r>
      <w:r w:rsidRPr="00142AD6">
        <w:rPr>
          <w:color w:val="FF0000"/>
        </w:rPr>
        <w:t>»</w:t>
      </w:r>
    </w:p>
    <w:p w14:paraId="3285E053" w14:textId="77777777" w:rsidR="00552A8C" w:rsidRDefault="00552A8C" w:rsidP="00C32912">
      <w:pPr>
        <w:pStyle w:val="ConsPlusNormal"/>
        <w:jc w:val="both"/>
        <w:rPr>
          <w:sz w:val="2"/>
          <w:szCs w:val="2"/>
        </w:rPr>
      </w:pPr>
      <w:r w:rsidRPr="006A3EFC">
        <w:rPr>
          <w:b/>
          <w:sz w:val="38"/>
        </w:rPr>
        <w:t>Полезные документы:</w:t>
      </w:r>
    </w:p>
    <w:p w14:paraId="6F5BD5E8" w14:textId="77777777" w:rsidR="00C32912" w:rsidRDefault="00C32912" w:rsidP="00C32912">
      <w:pPr>
        <w:pStyle w:val="ConsPlusNormal"/>
      </w:pPr>
      <w:hyperlink r:id="rId13">
        <w:r>
          <w:rPr>
            <w:i/>
            <w:color w:val="0000FF"/>
          </w:rPr>
          <w:br/>
          <w:t>ст. 95, Федеральный закон от 05.04.2013 N 44-ФЗ (ред. от 28.12.2022) "О контрактной системе в сфере закупок товаров, работ, услуг для обеспечения государственных и муниципальных нужд" {КонсультантПлюс}</w:t>
        </w:r>
      </w:hyperlink>
      <w:r>
        <w:br/>
      </w:r>
    </w:p>
    <w:p w14:paraId="0B52BF6E" w14:textId="3B622FF9" w:rsidR="00552A8C" w:rsidRDefault="00552A8C" w:rsidP="00C32912">
      <w:pPr>
        <w:pStyle w:val="ConsPlusTitle"/>
        <w:ind w:firstLine="540"/>
        <w:jc w:val="both"/>
        <w:outlineLvl w:val="0"/>
      </w:pPr>
      <w:r>
        <w:t>Статья 95. Изменение, расторжение контракта</w:t>
      </w:r>
    </w:p>
    <w:p w14:paraId="40D726D1" w14:textId="77777777" w:rsidR="00C32912" w:rsidRDefault="00C32912" w:rsidP="00C32912">
      <w:pPr>
        <w:pStyle w:val="ConsPlusTitle"/>
        <w:ind w:firstLine="540"/>
        <w:jc w:val="both"/>
        <w:outlineLvl w:val="0"/>
      </w:pPr>
    </w:p>
    <w:p w14:paraId="00868601" w14:textId="77777777" w:rsidR="00552A8C" w:rsidRDefault="00552A8C" w:rsidP="00C32912">
      <w:pPr>
        <w:pStyle w:val="ConsPlusNormal"/>
        <w:ind w:firstLine="540"/>
        <w:jc w:val="both"/>
      </w:pPr>
      <w:bookmarkStart w:id="0" w:name="P1"/>
      <w:bookmarkEnd w:id="0"/>
      <w:r>
        <w:t xml:space="preserve">17.1. В случае расторжения контракта по основаниям, предусмотренным </w:t>
      </w:r>
      <w:hyperlink r:id="rId14">
        <w:r>
          <w:rPr>
            <w:color w:val="0000FF"/>
          </w:rPr>
          <w:t>частью 8</w:t>
        </w:r>
      </w:hyperlink>
      <w:r>
        <w:t xml:space="preserve"> настоящей статьи, заказчик вправе заключить контракт с участником закупки,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(подрядчика, исполнителя) и при условии согласия такого участника закупки заключить контракт. Указанный контракт заключается с соблюдением условий, предусмотренных </w:t>
      </w:r>
      <w:hyperlink r:id="rId15">
        <w:r>
          <w:rPr>
            <w:color w:val="0000FF"/>
          </w:rPr>
          <w:t>частью 1 статьи 34</w:t>
        </w:r>
      </w:hyperlink>
      <w:r>
        <w:t xml:space="preserve"> настоящего Федерального закона с учетом положений </w:t>
      </w:r>
      <w:hyperlink r:id="rId16">
        <w:r>
          <w:rPr>
            <w:color w:val="0000FF"/>
          </w:rPr>
          <w:t>части 18</w:t>
        </w:r>
      </w:hyperlink>
      <w:r>
        <w:t xml:space="preserve"> настоящей статьи, и после предоставления в соответствии с настоящим Федеральным законом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 При этом при расторжении контракта (за исключением контракта, указанного в </w:t>
      </w:r>
      <w:hyperlink r:id="rId17">
        <w:r>
          <w:rPr>
            <w:color w:val="0000FF"/>
          </w:rPr>
          <w:t>части 9 статьи 37</w:t>
        </w:r>
      </w:hyperlink>
      <w:r>
        <w:t xml:space="preserve"> настоящего Федерального закона) в связи с односторонним отказом заказчика от исполнения контракта заключение контракта в соответствии с настоящей частью допускается в случае, если в связи с таким расторжением в соответствии с </w:t>
      </w:r>
      <w:hyperlink r:id="rId18">
        <w:r>
          <w:rPr>
            <w:color w:val="0000FF"/>
          </w:rPr>
          <w:t>частью 7 статьи 104</w:t>
        </w:r>
      </w:hyperlink>
      <w:r>
        <w:t xml:space="preserve"> настоящего Федерального закона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исполнителей).</w:t>
      </w:r>
    </w:p>
    <w:p w14:paraId="43CF79D4" w14:textId="77777777" w:rsidR="00552A8C" w:rsidRDefault="00552A8C" w:rsidP="00C32912">
      <w:pPr>
        <w:pStyle w:val="ConsPlusNormal"/>
        <w:jc w:val="both"/>
      </w:pPr>
      <w:r>
        <w:t xml:space="preserve">(часть 17.1 введена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01.05.2019 N 71-ФЗ; 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02.07.2021 N 360-ФЗ)</w:t>
      </w:r>
    </w:p>
    <w:p w14:paraId="09818CF7" w14:textId="77777777" w:rsidR="00552A8C" w:rsidRDefault="00552A8C" w:rsidP="00C32912">
      <w:pPr>
        <w:pStyle w:val="ConsPlusNormal"/>
        <w:ind w:firstLine="540"/>
        <w:jc w:val="both"/>
      </w:pPr>
      <w:r>
        <w:t>17.2</w:t>
      </w:r>
      <w:r w:rsidRPr="00C32912">
        <w:rPr>
          <w:b/>
          <w:bCs/>
          <w:u w:val="single"/>
        </w:rPr>
        <w:t xml:space="preserve">. Контракт в случае, предусмотренном </w:t>
      </w:r>
      <w:hyperlink w:anchor="P1">
        <w:r w:rsidRPr="00C32912">
          <w:rPr>
            <w:b/>
            <w:bCs/>
            <w:color w:val="0000FF"/>
            <w:u w:val="single"/>
          </w:rPr>
          <w:t>частью 17.1</w:t>
        </w:r>
      </w:hyperlink>
      <w:r w:rsidRPr="00C32912">
        <w:rPr>
          <w:b/>
          <w:bCs/>
          <w:u w:val="single"/>
        </w:rPr>
        <w:t xml:space="preserve"> настоящей статьи, заключается в той же форме и в том же порядке, что и расторгнутый контракт</w:t>
      </w:r>
      <w:r>
        <w:t>. При этом:</w:t>
      </w:r>
    </w:p>
    <w:p w14:paraId="4A09A198" w14:textId="77777777" w:rsidR="00552A8C" w:rsidRDefault="00552A8C" w:rsidP="00C32912">
      <w:pPr>
        <w:pStyle w:val="ConsPlusNormal"/>
        <w:ind w:firstLine="540"/>
        <w:jc w:val="both"/>
      </w:pPr>
      <w:r>
        <w:lastRenderedPageBreak/>
        <w:t>1) в случае расторжения контракта, заключенного по результатам проведения электронной процедуры, закрытой электронной процедуры:</w:t>
      </w:r>
    </w:p>
    <w:p w14:paraId="6E891118" w14:textId="77777777" w:rsidR="00552A8C" w:rsidRDefault="00552A8C" w:rsidP="00C32912">
      <w:pPr>
        <w:pStyle w:val="ConsPlusNormal"/>
        <w:ind w:firstLine="540"/>
        <w:jc w:val="both"/>
      </w:pPr>
      <w:r>
        <w:t xml:space="preserve">а) контракт заключается в порядке, предусмотренном </w:t>
      </w:r>
      <w:hyperlink r:id="rId21">
        <w:r>
          <w:rPr>
            <w:color w:val="0000FF"/>
          </w:rPr>
          <w:t>пунктами 1</w:t>
        </w:r>
      </w:hyperlink>
      <w:r>
        <w:t xml:space="preserve"> и </w:t>
      </w:r>
      <w:hyperlink r:id="rId22">
        <w:r>
          <w:rPr>
            <w:color w:val="0000FF"/>
          </w:rPr>
          <w:t>2 части 2</w:t>
        </w:r>
      </w:hyperlink>
      <w:r>
        <w:t xml:space="preserve">, </w:t>
      </w:r>
      <w:hyperlink r:id="rId23">
        <w:r>
          <w:rPr>
            <w:color w:val="0000FF"/>
          </w:rPr>
          <w:t>частями 3</w:t>
        </w:r>
      </w:hyperlink>
      <w:r>
        <w:t xml:space="preserve"> - </w:t>
      </w:r>
      <w:hyperlink r:id="rId24">
        <w:r>
          <w:rPr>
            <w:color w:val="0000FF"/>
          </w:rPr>
          <w:t>5 статьи 51</w:t>
        </w:r>
      </w:hyperlink>
      <w:r>
        <w:t xml:space="preserve"> настоящего Федерального закона;</w:t>
      </w:r>
    </w:p>
    <w:p w14:paraId="1B61AD7F" w14:textId="77777777" w:rsidR="00552A8C" w:rsidRDefault="00552A8C" w:rsidP="00C32912">
      <w:pPr>
        <w:pStyle w:val="ConsPlusNormal"/>
        <w:ind w:firstLine="540"/>
        <w:jc w:val="both"/>
      </w:pPr>
      <w:r>
        <w:t xml:space="preserve">б) в случае, если участник закупки разместил на электронной площадке отказ от заключения контракта в соответствии с </w:t>
      </w:r>
      <w:hyperlink r:id="rId25">
        <w:r>
          <w:rPr>
            <w:color w:val="0000FF"/>
          </w:rPr>
          <w:t>пунктом 3 части 3 статьи 51</w:t>
        </w:r>
      </w:hyperlink>
      <w:r>
        <w:t xml:space="preserve"> настоящего Федерального закона либо если таким участником закупки в срок, установленный </w:t>
      </w:r>
      <w:hyperlink r:id="rId26">
        <w:r>
          <w:rPr>
            <w:color w:val="0000FF"/>
          </w:rPr>
          <w:t>частью 3 статьи 51</w:t>
        </w:r>
      </w:hyperlink>
      <w:r>
        <w:t xml:space="preserve"> настоящего Федерального закона, не выполнены требования </w:t>
      </w:r>
      <w:hyperlink r:id="rId27">
        <w:r>
          <w:rPr>
            <w:color w:val="0000FF"/>
          </w:rPr>
          <w:t>пункта 3 части 3 статьи 51</w:t>
        </w:r>
      </w:hyperlink>
      <w:r>
        <w:t xml:space="preserve"> настоящего Федерального закона, заказчик вправе заключить в порядке, установленном </w:t>
      </w:r>
      <w:hyperlink r:id="rId28">
        <w:r>
          <w:rPr>
            <w:color w:val="0000FF"/>
          </w:rPr>
          <w:t>пунктами 1</w:t>
        </w:r>
      </w:hyperlink>
      <w:r>
        <w:t xml:space="preserve"> и </w:t>
      </w:r>
      <w:hyperlink r:id="rId29">
        <w:r>
          <w:rPr>
            <w:color w:val="0000FF"/>
          </w:rPr>
          <w:t>2 части 2</w:t>
        </w:r>
      </w:hyperlink>
      <w:r>
        <w:t xml:space="preserve">, </w:t>
      </w:r>
      <w:hyperlink r:id="rId30">
        <w:r>
          <w:rPr>
            <w:color w:val="0000FF"/>
          </w:rPr>
          <w:t>частями 3</w:t>
        </w:r>
      </w:hyperlink>
      <w:r>
        <w:t xml:space="preserve"> - </w:t>
      </w:r>
      <w:hyperlink r:id="rId31">
        <w:r>
          <w:rPr>
            <w:color w:val="0000FF"/>
          </w:rPr>
          <w:t>5 статьи 51</w:t>
        </w:r>
      </w:hyperlink>
      <w:r>
        <w:t xml:space="preserve"> настоящего Федерального закона, контракт с участником закупки,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законом;</w:t>
      </w:r>
    </w:p>
    <w:p w14:paraId="0D49AAA5" w14:textId="77777777" w:rsidR="00552A8C" w:rsidRDefault="00552A8C" w:rsidP="00C32912">
      <w:pPr>
        <w:pStyle w:val="ConsPlusNormal"/>
        <w:ind w:firstLine="540"/>
        <w:jc w:val="both"/>
      </w:pPr>
      <w:r>
        <w:t xml:space="preserve">2) в случае расторжения контракта, заключенного по результатам проведения закрытого конкурса, закрытого аукциона, при осуществлении закупок, предусмотренных </w:t>
      </w:r>
      <w:hyperlink r:id="rId32">
        <w:r>
          <w:rPr>
            <w:color w:val="0000FF"/>
          </w:rPr>
          <w:t>статьей 93</w:t>
        </w:r>
      </w:hyperlink>
      <w:r>
        <w:t xml:space="preserve"> (за исключением закупки товара у единственного поставщика на сумму, предусмотренную </w:t>
      </w:r>
      <w:hyperlink r:id="rId33">
        <w:r>
          <w:rPr>
            <w:color w:val="0000FF"/>
          </w:rPr>
          <w:t>частью 12 статьи 93</w:t>
        </w:r>
      </w:hyperlink>
      <w:r>
        <w:t xml:space="preserve"> настоящего Федерального закона), </w:t>
      </w:r>
      <w:hyperlink r:id="rId34">
        <w:r>
          <w:rPr>
            <w:color w:val="0000FF"/>
          </w:rPr>
          <w:t>статьей 111</w:t>
        </w:r>
      </w:hyperlink>
      <w:r>
        <w:t xml:space="preserve"> (в случае определения в соответствии с </w:t>
      </w:r>
      <w:hyperlink r:id="rId35">
        <w:r>
          <w:rPr>
            <w:color w:val="0000FF"/>
          </w:rPr>
          <w:t>частью 1 статьи 111</w:t>
        </w:r>
      </w:hyperlink>
      <w:r>
        <w:t xml:space="preserve"> настоящего Федерального закона особенностей, предусматривающих </w:t>
      </w:r>
      <w:proofErr w:type="spellStart"/>
      <w:r>
        <w:t>неразмещение</w:t>
      </w:r>
      <w:proofErr w:type="spellEnd"/>
      <w:r>
        <w:t xml:space="preserve"> информации и документов в единой информационной системе, на официальном сайте при определении поставщика (подрядчика, исполнителя) и </w:t>
      </w:r>
      <w:hyperlink r:id="rId36">
        <w:r>
          <w:rPr>
            <w:color w:val="0000FF"/>
          </w:rPr>
          <w:t>статьей 111.1</w:t>
        </w:r>
      </w:hyperlink>
      <w:r>
        <w:t xml:space="preserve"> настоящего Федерального закона, контракт заключается в порядке, предусмотренном </w:t>
      </w:r>
      <w:hyperlink r:id="rId37">
        <w:r>
          <w:rPr>
            <w:color w:val="0000FF"/>
          </w:rPr>
          <w:t>частью 14 статьи 73</w:t>
        </w:r>
      </w:hyperlink>
      <w:r>
        <w:t xml:space="preserve"> настоящего Федерального закона.</w:t>
      </w:r>
    </w:p>
    <w:p w14:paraId="5E2436AF" w14:textId="77777777" w:rsidR="00552A8C" w:rsidRDefault="00552A8C" w:rsidP="00C32912">
      <w:pPr>
        <w:pStyle w:val="ConsPlusNormal"/>
        <w:pBdr>
          <w:bottom w:val="double" w:sz="6" w:space="1" w:color="auto"/>
        </w:pBdr>
        <w:jc w:val="both"/>
      </w:pPr>
      <w:r>
        <w:t xml:space="preserve">(часть 17.2 введена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02.07.2021 N 360-ФЗ)</w:t>
      </w:r>
    </w:p>
    <w:p w14:paraId="10D54BEE" w14:textId="312A13A7" w:rsidR="00C32912" w:rsidRDefault="00C32912" w:rsidP="00C32912">
      <w:pPr>
        <w:spacing w:after="0" w:line="240" w:lineRule="auto"/>
        <w:jc w:val="right"/>
      </w:pPr>
      <w:r>
        <w:rPr>
          <w:sz w:val="20"/>
        </w:rPr>
        <w:t xml:space="preserve">Документ предоставлен </w:t>
      </w:r>
      <w:hyperlink r:id="rId39">
        <w:r>
          <w:rPr>
            <w:color w:val="0000FF"/>
            <w:sz w:val="20"/>
          </w:rPr>
          <w:t>КонсультантПлюс</w:t>
        </w:r>
      </w:hyperlink>
      <w:r>
        <w:rPr>
          <w:sz w:val="20"/>
        </w:rPr>
        <w:br/>
      </w:r>
    </w:p>
    <w:p w14:paraId="61CEB450" w14:textId="77777777" w:rsidR="00C32912" w:rsidRDefault="00C32912" w:rsidP="00C32912">
      <w:pPr>
        <w:spacing w:after="0" w:line="240" w:lineRule="auto"/>
        <w:ind w:firstLine="540"/>
        <w:jc w:val="both"/>
      </w:pPr>
      <w:r>
        <w:rPr>
          <w:b/>
        </w:rPr>
        <w:t>Вопрос</w:t>
      </w:r>
      <w:proofErr w:type="gramStart"/>
      <w:r>
        <w:rPr>
          <w:b/>
        </w:rPr>
        <w:t>:</w:t>
      </w:r>
      <w:r>
        <w:t xml:space="preserve"> О</w:t>
      </w:r>
      <w:proofErr w:type="gramEnd"/>
      <w:r>
        <w:t xml:space="preserve"> порядке заключения нового контракта при закупке товара (работы, услуги), если контракт расторгнут в одностороннем порядке.</w:t>
      </w:r>
    </w:p>
    <w:p w14:paraId="51E84C82" w14:textId="77777777" w:rsidR="00C32912" w:rsidRDefault="00C32912" w:rsidP="00C32912">
      <w:pPr>
        <w:spacing w:after="0" w:line="240" w:lineRule="auto"/>
      </w:pPr>
    </w:p>
    <w:p w14:paraId="57CC0332" w14:textId="77777777" w:rsidR="00C32912" w:rsidRDefault="00C32912" w:rsidP="00C32912">
      <w:pPr>
        <w:spacing w:after="0" w:line="240" w:lineRule="auto"/>
        <w:ind w:firstLine="540"/>
        <w:jc w:val="both"/>
      </w:pPr>
      <w:r>
        <w:rPr>
          <w:b/>
        </w:rPr>
        <w:t>Ответ:</w:t>
      </w:r>
    </w:p>
    <w:p w14:paraId="48A38B8D" w14:textId="77777777" w:rsidR="00C32912" w:rsidRDefault="00C32912" w:rsidP="00C32912">
      <w:pPr>
        <w:spacing w:after="0" w:line="240" w:lineRule="auto"/>
        <w:jc w:val="center"/>
      </w:pPr>
      <w:r>
        <w:t>МИНИСТЕРСТВО ФИНАНСОВ РОССИЙСКОЙ ФЕДЕРАЦИИ</w:t>
      </w:r>
    </w:p>
    <w:p w14:paraId="452D79C3" w14:textId="77777777" w:rsidR="00C32912" w:rsidRDefault="00C32912" w:rsidP="00C32912">
      <w:pPr>
        <w:spacing w:after="0" w:line="240" w:lineRule="auto"/>
        <w:jc w:val="center"/>
      </w:pPr>
    </w:p>
    <w:p w14:paraId="7CA50A00" w14:textId="77777777" w:rsidR="00C32912" w:rsidRDefault="00C32912" w:rsidP="00C32912">
      <w:pPr>
        <w:spacing w:after="0" w:line="240" w:lineRule="auto"/>
        <w:jc w:val="center"/>
      </w:pPr>
      <w:r>
        <w:t>ПИСЬМО</w:t>
      </w:r>
    </w:p>
    <w:p w14:paraId="627D8BDF" w14:textId="77777777" w:rsidR="00C32912" w:rsidRDefault="00C32912" w:rsidP="00C32912">
      <w:pPr>
        <w:spacing w:after="0" w:line="240" w:lineRule="auto"/>
        <w:jc w:val="center"/>
      </w:pPr>
      <w:r>
        <w:t>от 25 марта 2020 г. N 24-03-06/23549</w:t>
      </w:r>
    </w:p>
    <w:p w14:paraId="056BDD2E" w14:textId="77777777" w:rsidR="00C32912" w:rsidRDefault="00C32912" w:rsidP="00C32912">
      <w:pPr>
        <w:spacing w:after="0" w:line="240" w:lineRule="auto"/>
      </w:pPr>
    </w:p>
    <w:p w14:paraId="1610E828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</w:t>
      </w:r>
      <w:hyperlink r:id="rId41">
        <w:r>
          <w:rPr>
            <w:color w:val="0000FF"/>
          </w:rPr>
          <w:t>части 17.1 статьи 95</w:t>
        </w:r>
      </w:hyperlink>
      <w:r>
        <w:t xml:space="preserve"> Закона N 44-ФЗ, сообщает следующее.</w:t>
      </w:r>
    </w:p>
    <w:p w14:paraId="21A71416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В соответствии с </w:t>
      </w:r>
      <w:hyperlink r:id="rId42">
        <w:r>
          <w:rPr>
            <w:color w:val="0000FF"/>
          </w:rPr>
          <w:t>пунктом 11.8</w:t>
        </w:r>
      </w:hyperlink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14:paraId="21BA4365" w14:textId="77777777" w:rsidR="00C32912" w:rsidRDefault="00C32912" w:rsidP="00C32912">
      <w:pPr>
        <w:spacing w:after="0" w:line="240" w:lineRule="auto"/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14:paraId="01B84466" w14:textId="77777777" w:rsidR="00C32912" w:rsidRDefault="00C32912" w:rsidP="00C32912">
      <w:pPr>
        <w:spacing w:after="0" w:line="240" w:lineRule="auto"/>
        <w:ind w:firstLine="540"/>
        <w:jc w:val="both"/>
      </w:pPr>
      <w:r>
        <w:t>Вместе с тем Департамент считает возможным сообщить следующее.</w:t>
      </w:r>
    </w:p>
    <w:p w14:paraId="1524B434" w14:textId="77777777" w:rsidR="00C32912" w:rsidRDefault="00C32912" w:rsidP="00C32912">
      <w:pPr>
        <w:spacing w:after="0" w:line="240" w:lineRule="auto"/>
        <w:ind w:firstLine="540"/>
        <w:jc w:val="both"/>
      </w:pPr>
      <w:hyperlink r:id="rId43">
        <w:r>
          <w:rPr>
            <w:color w:val="0000FF"/>
          </w:rPr>
          <w:t>Частью 1 статьи 69</w:t>
        </w:r>
      </w:hyperlink>
      <w:r>
        <w:t xml:space="preserve"> Закона N 44-ФЗ установлено, что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</w:t>
      </w:r>
      <w:hyperlink r:id="rId44">
        <w:r>
          <w:rPr>
            <w:color w:val="0000FF"/>
          </w:rPr>
          <w:t>частью 19 статьи 68</w:t>
        </w:r>
      </w:hyperlink>
      <w:r>
        <w:t xml:space="preserve"> Закона N 44-ФЗ, в части соответствия их требованиям, установленным документацией о таком аукционе.</w:t>
      </w:r>
    </w:p>
    <w:p w14:paraId="3C21FCBE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Согласно </w:t>
      </w:r>
      <w:hyperlink r:id="rId45">
        <w:r>
          <w:rPr>
            <w:color w:val="0000FF"/>
          </w:rPr>
          <w:t>части 2 статьи 69</w:t>
        </w:r>
      </w:hyperlink>
      <w:r>
        <w:t xml:space="preserve"> Закона N 44-ФЗ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</w:t>
      </w:r>
      <w:hyperlink r:id="rId46">
        <w:r>
          <w:rPr>
            <w:color w:val="0000FF"/>
          </w:rPr>
          <w:t>статьей 69</w:t>
        </w:r>
      </w:hyperlink>
      <w:r>
        <w:t xml:space="preserve"> Закона N 44-ФЗ.</w:t>
      </w:r>
    </w:p>
    <w:p w14:paraId="7EE9EB4C" w14:textId="77777777" w:rsidR="00C32912" w:rsidRDefault="00C32912" w:rsidP="00C32912">
      <w:pPr>
        <w:spacing w:after="0" w:line="240" w:lineRule="auto"/>
        <w:ind w:firstLine="540"/>
        <w:jc w:val="both"/>
      </w:pPr>
      <w:hyperlink r:id="rId47">
        <w:r>
          <w:rPr>
            <w:color w:val="0000FF"/>
          </w:rPr>
          <w:t>Частью 10 статьи 69</w:t>
        </w:r>
      </w:hyperlink>
      <w:r>
        <w:t xml:space="preserve"> Закона N 44-ФЗ установлено, что участник электронного аукциона, который предложил наиболее низкую цену контракта, наименьшую сумму цен единиц товара, работы, услуги и заявка </w:t>
      </w:r>
      <w:proofErr w:type="gramStart"/>
      <w:r>
        <w:t>на участие</w:t>
      </w:r>
      <w:proofErr w:type="gramEnd"/>
      <w:r>
        <w:t xml:space="preserve">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14:paraId="6EF4C07D" w14:textId="77777777" w:rsidR="00C32912" w:rsidRDefault="00C32912" w:rsidP="00C32912">
      <w:pPr>
        <w:spacing w:after="0" w:line="240" w:lineRule="auto"/>
        <w:ind w:firstLine="540"/>
        <w:jc w:val="both"/>
      </w:pPr>
      <w:r>
        <w:lastRenderedPageBreak/>
        <w:t>Таким образом, участник закупки, заявка которого не соответствует требованиям, установленным документацией об аукционе, не может быть признан аукционной комиссией победителем такого аукциона.</w:t>
      </w:r>
    </w:p>
    <w:p w14:paraId="3E895B3E" w14:textId="77777777" w:rsidR="00C32912" w:rsidRDefault="00C32912" w:rsidP="00C32912">
      <w:pPr>
        <w:spacing w:after="0" w:line="240" w:lineRule="auto"/>
        <w:ind w:firstLine="540"/>
        <w:jc w:val="both"/>
      </w:pPr>
      <w:r w:rsidRPr="00C32912">
        <w:rPr>
          <w:b/>
          <w:bCs/>
          <w:u w:val="single"/>
        </w:rPr>
        <w:t xml:space="preserve">Согласно </w:t>
      </w:r>
      <w:hyperlink r:id="rId48">
        <w:r w:rsidRPr="00C32912">
          <w:rPr>
            <w:b/>
            <w:bCs/>
            <w:color w:val="0000FF"/>
            <w:u w:val="single"/>
          </w:rPr>
          <w:t>части 17.1 статьи 95</w:t>
        </w:r>
      </w:hyperlink>
      <w:r w:rsidRPr="00C32912">
        <w:rPr>
          <w:b/>
          <w:bCs/>
          <w:u w:val="single"/>
        </w:rPr>
        <w:t xml:space="preserve"> Закона N 44-ФЗ в случае расторжения контракта по основаниям, предусмотренным </w:t>
      </w:r>
      <w:hyperlink r:id="rId49">
        <w:r w:rsidRPr="00C32912">
          <w:rPr>
            <w:b/>
            <w:bCs/>
            <w:color w:val="0000FF"/>
            <w:u w:val="single"/>
          </w:rPr>
          <w:t>частью 8 статьи 95</w:t>
        </w:r>
      </w:hyperlink>
      <w:r w:rsidRPr="00C32912">
        <w:rPr>
          <w:b/>
          <w:bCs/>
          <w:u w:val="single"/>
        </w:rPr>
        <w:t xml:space="preserve"> Закона N 44-ФЗ, заказчик вправе заключить контракт с участником закупки,</w:t>
      </w:r>
      <w:r>
        <w:t xml:space="preserve"> с которым в соответствии с Законом N 44-ФЗ заключается контракт при уклонении от заключения контракта победителя, указанного в </w:t>
      </w:r>
      <w:hyperlink r:id="rId50">
        <w:r>
          <w:rPr>
            <w:color w:val="0000FF"/>
          </w:rPr>
          <w:t>части 3 статьи 54</w:t>
        </w:r>
      </w:hyperlink>
      <w:r>
        <w:t xml:space="preserve">, </w:t>
      </w:r>
      <w:hyperlink r:id="rId51">
        <w:r>
          <w:rPr>
            <w:color w:val="0000FF"/>
          </w:rPr>
          <w:t>части 6 статьи 78</w:t>
        </w:r>
      </w:hyperlink>
      <w:r>
        <w:t xml:space="preserve">, первом предложении </w:t>
      </w:r>
      <w:hyperlink r:id="rId52">
        <w:r>
          <w:rPr>
            <w:color w:val="0000FF"/>
          </w:rPr>
          <w:t>части 17 статьи 83</w:t>
        </w:r>
      </w:hyperlink>
      <w:r>
        <w:t xml:space="preserve">, победителя электронной процедуры (за исключением победителя, предусмотренного </w:t>
      </w:r>
      <w:hyperlink r:id="rId53">
        <w:r>
          <w:rPr>
            <w:color w:val="0000FF"/>
          </w:rPr>
          <w:t>частью 14 статьи 83.2</w:t>
        </w:r>
      </w:hyperlink>
      <w:r>
        <w:t xml:space="preserve"> Закона N 44-ФЗ), и при условии согласия такого участника закупки заключить контракт.</w:t>
      </w:r>
    </w:p>
    <w:p w14:paraId="367E3FA7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Указанный контракт заключается с соблюдением условий, предусмотренных </w:t>
      </w:r>
      <w:hyperlink r:id="rId54">
        <w:r>
          <w:rPr>
            <w:color w:val="0000FF"/>
          </w:rPr>
          <w:t>частью 1 статьи 34</w:t>
        </w:r>
      </w:hyperlink>
      <w:r>
        <w:t xml:space="preserve"> Закона N 44-ФЗ, с учетом положений </w:t>
      </w:r>
      <w:hyperlink r:id="rId55">
        <w:r>
          <w:rPr>
            <w:color w:val="0000FF"/>
          </w:rPr>
          <w:t>части 18 статьи 95</w:t>
        </w:r>
      </w:hyperlink>
      <w:r>
        <w:t xml:space="preserve"> Закона N 44-ФЗ и после предоставления в соответствии с </w:t>
      </w:r>
      <w:hyperlink r:id="rId56">
        <w:r>
          <w:rPr>
            <w:color w:val="0000FF"/>
          </w:rPr>
          <w:t>Законом</w:t>
        </w:r>
      </w:hyperlink>
      <w:r>
        <w:t xml:space="preserve"> N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14:paraId="245CB340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При этом при расторжении контракта (за исключением контракта, указанного в </w:t>
      </w:r>
      <w:hyperlink r:id="rId57">
        <w:r>
          <w:rPr>
            <w:color w:val="0000FF"/>
          </w:rPr>
          <w:t>части 9 статьи 37</w:t>
        </w:r>
      </w:hyperlink>
      <w:r>
        <w:t xml:space="preserve"> Закона N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</w:t>
      </w:r>
      <w:hyperlink r:id="rId58">
        <w:r>
          <w:rPr>
            <w:color w:val="0000FF"/>
          </w:rPr>
          <w:t>частью 7 статьи 104</w:t>
        </w:r>
      </w:hyperlink>
      <w:r>
        <w:t xml:space="preserve"> Закона N 44-ФЗ принято решение о включении информации о поставщике (подрядчике, исполнителе), с которым расторгнут контракт, в реестр недобросовестных поставщиков (подрядчиков, исполнителей) (</w:t>
      </w:r>
      <w:hyperlink r:id="rId59">
        <w:r>
          <w:rPr>
            <w:color w:val="0000FF"/>
          </w:rPr>
          <w:t>часть 17.1 статьи 95</w:t>
        </w:r>
      </w:hyperlink>
      <w:r>
        <w:t xml:space="preserve"> Закона N 44-ФЗ).</w:t>
      </w:r>
    </w:p>
    <w:p w14:paraId="13555FF7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Таким образом, в соответствии с </w:t>
      </w:r>
      <w:hyperlink r:id="rId60">
        <w:r>
          <w:rPr>
            <w:color w:val="0000FF"/>
          </w:rPr>
          <w:t>частью 17.1 статьи 95</w:t>
        </w:r>
      </w:hyperlink>
      <w:r>
        <w:t xml:space="preserve"> Закона N 44-ФЗ в случае одностороннего расторжения контракта заказчик вправе заключить контракт с участником закупки, с которым в соответствии с </w:t>
      </w:r>
      <w:hyperlink r:id="rId61">
        <w:r>
          <w:rPr>
            <w:color w:val="0000FF"/>
          </w:rPr>
          <w:t>Законом</w:t>
        </w:r>
      </w:hyperlink>
      <w:r>
        <w:t xml:space="preserve"> N 44-ФЗ заключается контракт при уклонении от заключения контракта победителя, указанного в </w:t>
      </w:r>
      <w:hyperlink r:id="rId62">
        <w:r>
          <w:rPr>
            <w:color w:val="0000FF"/>
          </w:rPr>
          <w:t>части 3 статьи 54</w:t>
        </w:r>
      </w:hyperlink>
      <w:r>
        <w:t xml:space="preserve">, </w:t>
      </w:r>
      <w:hyperlink r:id="rId63">
        <w:r>
          <w:rPr>
            <w:color w:val="0000FF"/>
          </w:rPr>
          <w:t>части 6 статьи 78</w:t>
        </w:r>
      </w:hyperlink>
      <w:r>
        <w:t xml:space="preserve">, первом предложении </w:t>
      </w:r>
      <w:hyperlink r:id="rId64">
        <w:r>
          <w:rPr>
            <w:color w:val="0000FF"/>
          </w:rPr>
          <w:t>части 17 статьи 83</w:t>
        </w:r>
      </w:hyperlink>
      <w:r>
        <w:t xml:space="preserve"> Закона N 44-ФЗ, победителя электронной процедуры (за исключением победителя, предусмотренного </w:t>
      </w:r>
      <w:hyperlink r:id="rId65">
        <w:r>
          <w:rPr>
            <w:color w:val="0000FF"/>
          </w:rPr>
          <w:t>частью 14 статьи 83.2</w:t>
        </w:r>
      </w:hyperlink>
      <w:r>
        <w:t xml:space="preserve"> Закона N 44-ФЗ).</w:t>
      </w:r>
    </w:p>
    <w:p w14:paraId="4D4F45AB" w14:textId="77777777" w:rsidR="00C32912" w:rsidRPr="00C32912" w:rsidRDefault="00C32912" w:rsidP="00C32912">
      <w:pPr>
        <w:spacing w:after="0" w:line="240" w:lineRule="auto"/>
        <w:ind w:firstLine="540"/>
        <w:jc w:val="both"/>
        <w:rPr>
          <w:b/>
          <w:bCs/>
        </w:rPr>
      </w:pPr>
      <w:r>
        <w:t xml:space="preserve">Учитывая изложенное, отмечаем, что </w:t>
      </w:r>
      <w:hyperlink r:id="rId66">
        <w:r w:rsidRPr="00C32912">
          <w:rPr>
            <w:b/>
            <w:bCs/>
            <w:color w:val="0000FF"/>
          </w:rPr>
          <w:t>Законом</w:t>
        </w:r>
      </w:hyperlink>
      <w:r w:rsidRPr="00C32912">
        <w:rPr>
          <w:b/>
          <w:bCs/>
        </w:rPr>
        <w:t xml:space="preserve"> N 44-ФЗ не регламентирован срок заключения контракта по основаниям, предусмотренным </w:t>
      </w:r>
      <w:hyperlink r:id="rId67">
        <w:r w:rsidRPr="00C32912">
          <w:rPr>
            <w:b/>
            <w:bCs/>
            <w:color w:val="0000FF"/>
          </w:rPr>
          <w:t>частью 17.1 статьи 95</w:t>
        </w:r>
      </w:hyperlink>
      <w:r w:rsidRPr="00C32912">
        <w:rPr>
          <w:b/>
          <w:bCs/>
        </w:rPr>
        <w:t xml:space="preserve"> Закона N 44-ФЗ. При этом необходимо отметить, что контракт по указанным основаниям заключается с соблюдением условий, указанных в </w:t>
      </w:r>
      <w:hyperlink r:id="rId68">
        <w:r w:rsidRPr="00C32912">
          <w:rPr>
            <w:b/>
            <w:bCs/>
            <w:color w:val="0000FF"/>
          </w:rPr>
          <w:t>части 1 статьи 34</w:t>
        </w:r>
      </w:hyperlink>
      <w:r w:rsidRPr="00C32912">
        <w:rPr>
          <w:b/>
          <w:bCs/>
        </w:rPr>
        <w:t xml:space="preserve"> Закона N 44-ФЗ, в том числе содержащих сроки исполнения контракта, указанные в документации о закупке.</w:t>
      </w:r>
    </w:p>
    <w:p w14:paraId="7530A123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Департамент обращает внимание, что контракты, заключаемые на основании </w:t>
      </w:r>
      <w:hyperlink r:id="rId69">
        <w:r>
          <w:rPr>
            <w:color w:val="0000FF"/>
          </w:rPr>
          <w:t>части 17.1 статьи 95</w:t>
        </w:r>
      </w:hyperlink>
      <w:r>
        <w:t xml:space="preserve"> Закона N 44-ФЗ, могут быть заключены в письменной форме без соблюдения требований </w:t>
      </w:r>
      <w:hyperlink r:id="rId70">
        <w:r>
          <w:rPr>
            <w:color w:val="0000FF"/>
          </w:rPr>
          <w:t>статьи 83.2</w:t>
        </w:r>
      </w:hyperlink>
      <w:r>
        <w:t xml:space="preserve"> Закона N 44-ФЗ.</w:t>
      </w:r>
    </w:p>
    <w:p w14:paraId="65A2AAC2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При этом в соответствии с </w:t>
      </w:r>
      <w:hyperlink r:id="rId71">
        <w:r>
          <w:rPr>
            <w:color w:val="0000FF"/>
          </w:rPr>
          <w:t>частью 3 статьи 103</w:t>
        </w:r>
      </w:hyperlink>
      <w:r>
        <w:t xml:space="preserve"> Закона N 44-ФЗ заказчики в течение пяти рабочих дней с даты заключения контракта обязаны направить информацию о заключенном контракте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для включения в реестр контрактов.</w:t>
      </w:r>
    </w:p>
    <w:p w14:paraId="2C7DB5CF" w14:textId="77777777" w:rsidR="00C32912" w:rsidRDefault="00C32912" w:rsidP="00C32912">
      <w:pPr>
        <w:spacing w:after="0" w:line="240" w:lineRule="auto"/>
        <w:ind w:firstLine="540"/>
        <w:jc w:val="both"/>
      </w:pPr>
      <w:r>
        <w:t xml:space="preserve">Перечень информации и документов, подлежащих включению в реестр контрактов, установлен </w:t>
      </w:r>
      <w:hyperlink r:id="rId72">
        <w:r>
          <w:rPr>
            <w:color w:val="0000FF"/>
          </w:rPr>
          <w:t>частью 2 статьи 103</w:t>
        </w:r>
      </w:hyperlink>
      <w:r>
        <w:t xml:space="preserve"> Закона N 44-ФЗ.</w:t>
      </w:r>
    </w:p>
    <w:p w14:paraId="6DB49E2A" w14:textId="77777777" w:rsidR="00C32912" w:rsidRDefault="00C32912" w:rsidP="00C32912">
      <w:pPr>
        <w:spacing w:after="0" w:line="240" w:lineRule="auto"/>
      </w:pPr>
    </w:p>
    <w:p w14:paraId="4524948A" w14:textId="77777777" w:rsidR="00C32912" w:rsidRDefault="00C32912" w:rsidP="00C32912">
      <w:pPr>
        <w:spacing w:after="0" w:line="240" w:lineRule="auto"/>
        <w:jc w:val="right"/>
      </w:pPr>
      <w:r>
        <w:t>Заместитель директора Департамента</w:t>
      </w:r>
    </w:p>
    <w:p w14:paraId="27633F89" w14:textId="77777777" w:rsidR="00C32912" w:rsidRDefault="00C32912" w:rsidP="00C32912">
      <w:pPr>
        <w:spacing w:after="0" w:line="240" w:lineRule="auto"/>
        <w:jc w:val="right"/>
      </w:pPr>
      <w:r>
        <w:t>Д.А.ГОТОВЦЕВ</w:t>
      </w:r>
    </w:p>
    <w:p w14:paraId="55373DCE" w14:textId="6BA8F520" w:rsidR="00C32912" w:rsidRDefault="00C32912" w:rsidP="00C32912">
      <w:pPr>
        <w:spacing w:after="0" w:line="240" w:lineRule="auto"/>
      </w:pPr>
      <w:r>
        <w:t>25.03.2020</w:t>
      </w:r>
    </w:p>
    <w:p w14:paraId="434ADCBB" w14:textId="77777777" w:rsidR="00C32912" w:rsidRDefault="00C32912" w:rsidP="00C32912">
      <w:pPr>
        <w:pBdr>
          <w:bottom w:val="single" w:sz="6" w:space="0" w:color="auto"/>
        </w:pBdr>
        <w:spacing w:after="0" w:line="240" w:lineRule="auto"/>
        <w:jc w:val="both"/>
        <w:rPr>
          <w:sz w:val="2"/>
          <w:szCs w:val="2"/>
        </w:rPr>
      </w:pPr>
    </w:p>
    <w:p w14:paraId="16E23097" w14:textId="77777777" w:rsidR="001A62EC" w:rsidRDefault="001A62EC" w:rsidP="00C32912">
      <w:pPr>
        <w:spacing w:after="0" w:line="240" w:lineRule="auto"/>
      </w:pPr>
    </w:p>
    <w:sectPr w:rsidR="001A62EC" w:rsidSect="00C3291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8C"/>
    <w:rsid w:val="001A62EC"/>
    <w:rsid w:val="00552A8C"/>
    <w:rsid w:val="00C3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BA45"/>
  <w15:chartTrackingRefBased/>
  <w15:docId w15:val="{5E3EDC16-57A8-4E79-BE8C-4C1A4AEF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52A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52A8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rsid w:val="00552A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15391&amp;dst=2630" TargetMode="External"/><Relationship Id="rId21" Type="http://schemas.openxmlformats.org/officeDocument/2006/relationships/hyperlink" Target="https://login.consultant.ru/link/?req=doc&amp;base=LAW&amp;n=415391&amp;dst=2622" TargetMode="External"/><Relationship Id="rId42" Type="http://schemas.openxmlformats.org/officeDocument/2006/relationships/hyperlink" Target="https://login.consultant.ru/link/?req=doc&amp;base=LAW&amp;n=326830&amp;dst=100509" TargetMode="External"/><Relationship Id="rId47" Type="http://schemas.openxmlformats.org/officeDocument/2006/relationships/hyperlink" Target="https://login.consultant.ru/link/?req=doc&amp;base=LAW&amp;n=346602&amp;dst=1270" TargetMode="External"/><Relationship Id="rId63" Type="http://schemas.openxmlformats.org/officeDocument/2006/relationships/hyperlink" Target="https://login.consultant.ru/link/?req=doc&amp;base=LAW&amp;n=346602&amp;dst=1278" TargetMode="External"/><Relationship Id="rId68" Type="http://schemas.openxmlformats.org/officeDocument/2006/relationships/hyperlink" Target="https://login.consultant.ru/link/?req=doc&amp;base=LAW&amp;n=346602&amp;dst=12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5391&amp;dst=101335" TargetMode="External"/><Relationship Id="rId29" Type="http://schemas.openxmlformats.org/officeDocument/2006/relationships/hyperlink" Target="https://login.consultant.ru/link/?req=doc&amp;base=LAW&amp;n=415391&amp;dst=2629" TargetMode="External"/><Relationship Id="rId11" Type="http://schemas.openxmlformats.org/officeDocument/2006/relationships/hyperlink" Target="https://login.consultant.ru/link/?req=doc&amp;base=LAW&amp;n=342380&amp;dst=1207" TargetMode="External"/><Relationship Id="rId24" Type="http://schemas.openxmlformats.org/officeDocument/2006/relationships/hyperlink" Target="https://login.consultant.ru/link/?req=doc&amp;base=LAW&amp;n=415391&amp;dst=2642" TargetMode="External"/><Relationship Id="rId32" Type="http://schemas.openxmlformats.org/officeDocument/2006/relationships/hyperlink" Target="https://login.consultant.ru/link/?req=doc&amp;base=LAW&amp;n=415391&amp;dst=101256" TargetMode="External"/><Relationship Id="rId37" Type="http://schemas.openxmlformats.org/officeDocument/2006/relationships/hyperlink" Target="https://login.consultant.ru/link/?req=doc&amp;base=LAW&amp;n=415391&amp;dst=2756" TargetMode="External"/><Relationship Id="rId40" Type="http://schemas.openxmlformats.org/officeDocument/2006/relationships/hyperlink" Target="https://login.consultant.ru/link/?req=doc&amp;base=LAW&amp;n=346602" TargetMode="External"/><Relationship Id="rId45" Type="http://schemas.openxmlformats.org/officeDocument/2006/relationships/hyperlink" Target="https://login.consultant.ru/link/?req=doc&amp;base=LAW&amp;n=346602&amp;dst=1418" TargetMode="External"/><Relationship Id="rId53" Type="http://schemas.openxmlformats.org/officeDocument/2006/relationships/hyperlink" Target="https://login.consultant.ru/link/?req=doc&amp;base=LAW&amp;n=346602&amp;dst=971" TargetMode="External"/><Relationship Id="rId58" Type="http://schemas.openxmlformats.org/officeDocument/2006/relationships/hyperlink" Target="https://login.consultant.ru/link/?req=doc&amp;base=LAW&amp;n=346602&amp;dst=1162" TargetMode="External"/><Relationship Id="rId66" Type="http://schemas.openxmlformats.org/officeDocument/2006/relationships/hyperlink" Target="https://login.consultant.ru/link/?req=doc&amp;base=LAW&amp;n=346602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15391&amp;dst=3013" TargetMode="External"/><Relationship Id="rId61" Type="http://schemas.openxmlformats.org/officeDocument/2006/relationships/hyperlink" Target="https://login.consultant.ru/link/?req=doc&amp;base=LAW&amp;n=346602" TargetMode="External"/><Relationship Id="rId19" Type="http://schemas.openxmlformats.org/officeDocument/2006/relationships/hyperlink" Target="https://login.consultant.ru/link/?req=doc&amp;base=LAW&amp;n=389718&amp;dst=100302" TargetMode="External"/><Relationship Id="rId14" Type="http://schemas.openxmlformats.org/officeDocument/2006/relationships/hyperlink" Target="https://login.consultant.ru/link/?req=doc&amp;base=LAW&amp;n=415391&amp;dst=101325" TargetMode="External"/><Relationship Id="rId22" Type="http://schemas.openxmlformats.org/officeDocument/2006/relationships/hyperlink" Target="https://login.consultant.ru/link/?req=doc&amp;base=LAW&amp;n=415391&amp;dst=2629" TargetMode="External"/><Relationship Id="rId27" Type="http://schemas.openxmlformats.org/officeDocument/2006/relationships/hyperlink" Target="https://login.consultant.ru/link/?req=doc&amp;base=LAW&amp;n=415391&amp;dst=2637" TargetMode="External"/><Relationship Id="rId30" Type="http://schemas.openxmlformats.org/officeDocument/2006/relationships/hyperlink" Target="https://login.consultant.ru/link/?req=doc&amp;base=LAW&amp;n=415391&amp;dst=2630" TargetMode="External"/><Relationship Id="rId35" Type="http://schemas.openxmlformats.org/officeDocument/2006/relationships/hyperlink" Target="https://login.consultant.ru/link/?req=doc&amp;base=LAW&amp;n=415391&amp;dst=101607" TargetMode="External"/><Relationship Id="rId43" Type="http://schemas.openxmlformats.org/officeDocument/2006/relationships/hyperlink" Target="https://login.consultant.ru/link/?req=doc&amp;base=LAW&amp;n=346602&amp;dst=770" TargetMode="External"/><Relationship Id="rId48" Type="http://schemas.openxmlformats.org/officeDocument/2006/relationships/hyperlink" Target="https://login.consultant.ru/link/?req=doc&amp;base=LAW&amp;n=346602&amp;dst=1323" TargetMode="External"/><Relationship Id="rId56" Type="http://schemas.openxmlformats.org/officeDocument/2006/relationships/hyperlink" Target="https://login.consultant.ru/link/?req=doc&amp;base=LAW&amp;n=346602" TargetMode="External"/><Relationship Id="rId64" Type="http://schemas.openxmlformats.org/officeDocument/2006/relationships/hyperlink" Target="https://login.consultant.ru/link/?req=doc&amp;base=LAW&amp;n=346602&amp;dst=101772" TargetMode="External"/><Relationship Id="rId69" Type="http://schemas.openxmlformats.org/officeDocument/2006/relationships/hyperlink" Target="https://login.consultant.ru/link/?req=doc&amp;base=LAW&amp;n=346602&amp;dst=1323" TargetMode="External"/><Relationship Id="rId8" Type="http://schemas.openxmlformats.org/officeDocument/2006/relationships/hyperlink" Target="https://login.consultant.ru/link/?req=doc&amp;base=PKBO&amp;n=34309&amp;dst=100028" TargetMode="External"/><Relationship Id="rId51" Type="http://schemas.openxmlformats.org/officeDocument/2006/relationships/hyperlink" Target="https://login.consultant.ru/link/?req=doc&amp;base=LAW&amp;n=346602&amp;dst=1278" TargetMode="External"/><Relationship Id="rId72" Type="http://schemas.openxmlformats.org/officeDocument/2006/relationships/hyperlink" Target="https://login.consultant.ru/link/?req=doc&amp;base=LAW&amp;n=346602&amp;dst=10147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PKBO&amp;n=42221&amp;dst=100005" TargetMode="External"/><Relationship Id="rId17" Type="http://schemas.openxmlformats.org/officeDocument/2006/relationships/hyperlink" Target="https://login.consultant.ru/link/?req=doc&amp;base=LAW&amp;n=415391&amp;dst=1215" TargetMode="External"/><Relationship Id="rId25" Type="http://schemas.openxmlformats.org/officeDocument/2006/relationships/hyperlink" Target="https://login.consultant.ru/link/?req=doc&amp;base=LAW&amp;n=415391&amp;dst=2637" TargetMode="External"/><Relationship Id="rId33" Type="http://schemas.openxmlformats.org/officeDocument/2006/relationships/hyperlink" Target="https://login.consultant.ru/link/?req=doc&amp;base=LAW&amp;n=415391&amp;dst=1949" TargetMode="External"/><Relationship Id="rId38" Type="http://schemas.openxmlformats.org/officeDocument/2006/relationships/hyperlink" Target="https://login.consultant.ru/link/?req=doc&amp;base=LAW&amp;n=430583&amp;dst=101076" TargetMode="External"/><Relationship Id="rId46" Type="http://schemas.openxmlformats.org/officeDocument/2006/relationships/hyperlink" Target="https://login.consultant.ru/link/?req=doc&amp;base=LAW&amp;n=346602&amp;dst=100924" TargetMode="External"/><Relationship Id="rId59" Type="http://schemas.openxmlformats.org/officeDocument/2006/relationships/hyperlink" Target="https://login.consultant.ru/link/?req=doc&amp;base=LAW&amp;n=346602&amp;dst=1323" TargetMode="External"/><Relationship Id="rId67" Type="http://schemas.openxmlformats.org/officeDocument/2006/relationships/hyperlink" Target="https://login.consultant.ru/link/?req=doc&amp;base=LAW&amp;n=346602&amp;dst=1323" TargetMode="External"/><Relationship Id="rId20" Type="http://schemas.openxmlformats.org/officeDocument/2006/relationships/hyperlink" Target="https://login.consultant.ru/link/?req=doc&amp;base=LAW&amp;n=430583&amp;dst=101075" TargetMode="External"/><Relationship Id="rId41" Type="http://schemas.openxmlformats.org/officeDocument/2006/relationships/hyperlink" Target="https://login.consultant.ru/link/?req=doc&amp;base=LAW&amp;n=346602&amp;dst=1323" TargetMode="External"/><Relationship Id="rId54" Type="http://schemas.openxmlformats.org/officeDocument/2006/relationships/hyperlink" Target="https://login.consultant.ru/link/?req=doc&amp;base=LAW&amp;n=346602&amp;dst=1207" TargetMode="External"/><Relationship Id="rId62" Type="http://schemas.openxmlformats.org/officeDocument/2006/relationships/hyperlink" Target="https://login.consultant.ru/link/?req=doc&amp;base=LAW&amp;n=346602&amp;dst=101746" TargetMode="External"/><Relationship Id="rId70" Type="http://schemas.openxmlformats.org/officeDocument/2006/relationships/hyperlink" Target="https://login.consultant.ru/link/?req=doc&amp;base=LAW&amp;n=346602&amp;dst=95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5391&amp;dst=3012" TargetMode="External"/><Relationship Id="rId15" Type="http://schemas.openxmlformats.org/officeDocument/2006/relationships/hyperlink" Target="https://login.consultant.ru/link/?req=doc&amp;base=LAW&amp;n=415391&amp;dst=1207" TargetMode="External"/><Relationship Id="rId23" Type="http://schemas.openxmlformats.org/officeDocument/2006/relationships/hyperlink" Target="https://login.consultant.ru/link/?req=doc&amp;base=LAW&amp;n=415391&amp;dst=2630" TargetMode="External"/><Relationship Id="rId28" Type="http://schemas.openxmlformats.org/officeDocument/2006/relationships/hyperlink" Target="https://login.consultant.ru/link/?req=doc&amp;base=LAW&amp;n=415391&amp;dst=2622" TargetMode="External"/><Relationship Id="rId36" Type="http://schemas.openxmlformats.org/officeDocument/2006/relationships/hyperlink" Target="https://login.consultant.ru/link/?req=doc&amp;base=LAW&amp;n=415391&amp;dst=308" TargetMode="External"/><Relationship Id="rId49" Type="http://schemas.openxmlformats.org/officeDocument/2006/relationships/hyperlink" Target="https://login.consultant.ru/link/?req=doc&amp;base=LAW&amp;n=346602&amp;dst=101325" TargetMode="External"/><Relationship Id="rId57" Type="http://schemas.openxmlformats.org/officeDocument/2006/relationships/hyperlink" Target="https://login.consultant.ru/link/?req=doc&amp;base=LAW&amp;n=346602&amp;dst=1408" TargetMode="External"/><Relationship Id="rId10" Type="http://schemas.openxmlformats.org/officeDocument/2006/relationships/hyperlink" Target="https://login.consultant.ru/link/?req=doc&amp;base=LAW&amp;n=342380&amp;dst=1323" TargetMode="External"/><Relationship Id="rId31" Type="http://schemas.openxmlformats.org/officeDocument/2006/relationships/hyperlink" Target="https://login.consultant.ru/link/?req=doc&amp;base=LAW&amp;n=415391&amp;dst=2642" TargetMode="External"/><Relationship Id="rId44" Type="http://schemas.openxmlformats.org/officeDocument/2006/relationships/hyperlink" Target="https://login.consultant.ru/link/?req=doc&amp;base=LAW&amp;n=346602&amp;dst=1266" TargetMode="External"/><Relationship Id="rId52" Type="http://schemas.openxmlformats.org/officeDocument/2006/relationships/hyperlink" Target="https://login.consultant.ru/link/?req=doc&amp;base=LAW&amp;n=346602&amp;dst=101772" TargetMode="External"/><Relationship Id="rId60" Type="http://schemas.openxmlformats.org/officeDocument/2006/relationships/hyperlink" Target="https://login.consultant.ru/link/?req=doc&amp;base=LAW&amp;n=346602&amp;dst=1323" TargetMode="External"/><Relationship Id="rId65" Type="http://schemas.openxmlformats.org/officeDocument/2006/relationships/hyperlink" Target="https://login.consultant.ru/link/?req=doc&amp;base=LAW&amp;n=346602&amp;dst=971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QUEST&amp;n=190596" TargetMode="External"/><Relationship Id="rId13" Type="http://schemas.openxmlformats.org/officeDocument/2006/relationships/hyperlink" Target="https://login.consultant.ru/link/?req=doc&amp;base=LAW&amp;n=415391&amp;dst=101309" TargetMode="External"/><Relationship Id="rId18" Type="http://schemas.openxmlformats.org/officeDocument/2006/relationships/hyperlink" Target="https://login.consultant.ru/link/?req=doc&amp;base=LAW&amp;n=415391&amp;dst=1162" TargetMode="External"/><Relationship Id="rId39" Type="http://schemas.openxmlformats.org/officeDocument/2006/relationships/hyperlink" Target="https://www.consultant.ru" TargetMode="External"/><Relationship Id="rId34" Type="http://schemas.openxmlformats.org/officeDocument/2006/relationships/hyperlink" Target="https://login.consultant.ru/link/?req=doc&amp;base=LAW&amp;n=415391&amp;dst=101606" TargetMode="External"/><Relationship Id="rId50" Type="http://schemas.openxmlformats.org/officeDocument/2006/relationships/hyperlink" Target="https://login.consultant.ru/link/?req=doc&amp;base=LAW&amp;n=346602&amp;dst=101746" TargetMode="External"/><Relationship Id="rId55" Type="http://schemas.openxmlformats.org/officeDocument/2006/relationships/hyperlink" Target="https://login.consultant.ru/link/?req=doc&amp;base=LAW&amp;n=346602&amp;dst=101335" TargetMode="External"/><Relationship Id="rId7" Type="http://schemas.openxmlformats.org/officeDocument/2006/relationships/hyperlink" Target="https://login.consultant.ru/link/?req=doc&amp;base=LAW&amp;n=415391&amp;dst=3013" TargetMode="External"/><Relationship Id="rId71" Type="http://schemas.openxmlformats.org/officeDocument/2006/relationships/hyperlink" Target="https://login.consultant.ru/link/?req=doc&amp;base=LAW&amp;n=346602&amp;dst=11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hline10</cp:lastModifiedBy>
  <cp:revision>1</cp:revision>
  <dcterms:created xsi:type="dcterms:W3CDTF">2023-04-11T08:51:00Z</dcterms:created>
  <dcterms:modified xsi:type="dcterms:W3CDTF">2023-04-11T09:05:00Z</dcterms:modified>
</cp:coreProperties>
</file>