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28CCFA" w14:textId="77777777" w:rsidR="00896770" w:rsidRPr="00386256" w:rsidRDefault="00896770" w:rsidP="00896770">
      <w:pPr>
        <w:widowControl w:val="0"/>
        <w:autoSpaceDE w:val="0"/>
        <w:autoSpaceDN w:val="0"/>
        <w:spacing w:after="0" w:line="240" w:lineRule="auto"/>
        <w:jc w:val="both"/>
        <w:rPr>
          <w:rFonts w:ascii="Times New Roman" w:eastAsia="Times New Roman" w:hAnsi="Times New Roman" w:cs="Times New Roman"/>
          <w:bCs/>
          <w:lang w:eastAsia="ru-RU"/>
        </w:rPr>
      </w:pPr>
      <w:r w:rsidRPr="00386256">
        <w:rPr>
          <w:rFonts w:ascii="Times New Roman" w:eastAsia="Times New Roman" w:hAnsi="Times New Roman" w:cs="Times New Roman"/>
          <w:bCs/>
          <w:lang w:eastAsia="ru-RU"/>
        </w:rPr>
        <w:t>Материал предоставлен ООО «КонсультантПлюс Югра».</w:t>
      </w:r>
    </w:p>
    <w:p w14:paraId="6D4C6E75" w14:textId="77777777" w:rsidR="00896770" w:rsidRPr="00386256" w:rsidRDefault="00896770" w:rsidP="00896770">
      <w:pPr>
        <w:widowControl w:val="0"/>
        <w:autoSpaceDE w:val="0"/>
        <w:autoSpaceDN w:val="0"/>
        <w:spacing w:after="0" w:line="240" w:lineRule="auto"/>
        <w:rPr>
          <w:rFonts w:ascii="Times New Roman" w:eastAsia="Times New Roman" w:hAnsi="Times New Roman" w:cs="Times New Roman"/>
          <w:bCs/>
          <w:lang w:eastAsia="ru-RU"/>
        </w:rPr>
      </w:pPr>
      <w:r w:rsidRPr="00386256">
        <w:rPr>
          <w:rFonts w:ascii="Times New Roman" w:eastAsia="Times New Roman" w:hAnsi="Times New Roman" w:cs="Times New Roman"/>
          <w:bCs/>
          <w:lang w:eastAsia="ru-RU"/>
        </w:rPr>
        <w:t xml:space="preserve">Услуга оказывается в соответствии с регламентом Линии консультаций: </w:t>
      </w:r>
      <w:hyperlink r:id="rId5" w:history="1">
        <w:r w:rsidRPr="00386256">
          <w:rPr>
            <w:rFonts w:ascii="Times New Roman" w:eastAsia="Times New Roman" w:hAnsi="Times New Roman" w:cs="Times New Roman"/>
            <w:bCs/>
            <w:color w:val="0000FF"/>
            <w:u w:val="single"/>
            <w:lang w:eastAsia="ru-RU"/>
          </w:rPr>
          <w:t>http://consultantugra.ru/klientam/goryachaya-liniya/reglament-linii-konsultacij/</w:t>
        </w:r>
      </w:hyperlink>
      <w:r w:rsidRPr="00386256">
        <w:rPr>
          <w:rFonts w:ascii="Times New Roman" w:eastAsia="Times New Roman" w:hAnsi="Times New Roman" w:cs="Times New Roman"/>
          <w:bCs/>
          <w:lang w:eastAsia="ru-RU"/>
        </w:rPr>
        <w:br/>
      </w:r>
    </w:p>
    <w:tbl>
      <w:tblPr>
        <w:tblW w:w="9354" w:type="dxa"/>
        <w:jc w:val="center"/>
        <w:tblBorders>
          <w:left w:val="single" w:sz="24" w:space="0" w:color="CED3F1"/>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96770" w:rsidRPr="00386256" w14:paraId="48BF9017" w14:textId="77777777" w:rsidTr="00FF283C">
        <w:trPr>
          <w:trHeight w:val="187"/>
          <w:jc w:val="center"/>
        </w:trPr>
        <w:tc>
          <w:tcPr>
            <w:tcW w:w="9294" w:type="dxa"/>
            <w:tcBorders>
              <w:top w:val="nil"/>
              <w:left w:val="single" w:sz="24" w:space="0" w:color="CED3F1"/>
              <w:bottom w:val="nil"/>
              <w:right w:val="single" w:sz="24" w:space="0" w:color="F4F3F8"/>
            </w:tcBorders>
            <w:shd w:val="clear" w:color="auto" w:fill="F4F3F8"/>
            <w:hideMark/>
          </w:tcPr>
          <w:p w14:paraId="28365DF7" w14:textId="77777777" w:rsidR="00896770" w:rsidRPr="00386256" w:rsidRDefault="00896770" w:rsidP="00FF283C">
            <w:pPr>
              <w:widowControl w:val="0"/>
              <w:autoSpaceDE w:val="0"/>
              <w:autoSpaceDN w:val="0"/>
              <w:spacing w:after="0" w:line="276" w:lineRule="auto"/>
              <w:jc w:val="right"/>
              <w:rPr>
                <w:rFonts w:ascii="Times New Roman" w:eastAsia="Times New Roman" w:hAnsi="Times New Roman" w:cs="Times New Roman"/>
                <w:bCs/>
              </w:rPr>
            </w:pPr>
            <w:r w:rsidRPr="00386256">
              <w:rPr>
                <w:rFonts w:ascii="Times New Roman" w:eastAsia="Times New Roman" w:hAnsi="Times New Roman" w:cs="Times New Roman"/>
                <w:bCs/>
                <w:color w:val="392C69"/>
              </w:rPr>
              <w:t xml:space="preserve">Актуально на </w:t>
            </w:r>
            <w:r>
              <w:rPr>
                <w:rFonts w:ascii="Times New Roman" w:eastAsia="Times New Roman" w:hAnsi="Times New Roman" w:cs="Times New Roman"/>
                <w:bCs/>
                <w:color w:val="392C69"/>
              </w:rPr>
              <w:t>23</w:t>
            </w:r>
            <w:r w:rsidRPr="00386256">
              <w:rPr>
                <w:rFonts w:ascii="Times New Roman" w:eastAsia="Times New Roman" w:hAnsi="Times New Roman" w:cs="Times New Roman"/>
                <w:bCs/>
                <w:color w:val="392C69"/>
              </w:rPr>
              <w:t>.12.2022</w:t>
            </w:r>
          </w:p>
        </w:tc>
      </w:tr>
    </w:tbl>
    <w:p w14:paraId="7807A781" w14:textId="7F1E57FC" w:rsidR="00896770" w:rsidRPr="00627ADD" w:rsidRDefault="00896770" w:rsidP="00896770">
      <w:pPr>
        <w:widowControl w:val="0"/>
        <w:autoSpaceDE w:val="0"/>
        <w:autoSpaceDN w:val="0"/>
        <w:spacing w:after="0" w:line="240" w:lineRule="auto"/>
        <w:jc w:val="both"/>
        <w:rPr>
          <w:rFonts w:ascii="Times New Roman" w:eastAsia="Calibri" w:hAnsi="Times New Roman" w:cs="Times New Roman"/>
        </w:rPr>
      </w:pPr>
      <w:r w:rsidRPr="00386256">
        <w:rPr>
          <w:rFonts w:ascii="Times New Roman" w:eastAsia="Times New Roman" w:hAnsi="Times New Roman" w:cs="Times New Roman"/>
          <w:b/>
          <w:szCs w:val="20"/>
          <w:lang w:eastAsia="ru-RU"/>
        </w:rPr>
        <w:t>По вопросу:</w:t>
      </w:r>
      <w:r>
        <w:t xml:space="preserve"> </w:t>
      </w:r>
      <w:bookmarkStart w:id="0" w:name="_GoBack"/>
      <w:r w:rsidR="00627ADD" w:rsidRPr="00627ADD">
        <w:rPr>
          <w:rFonts w:ascii="Times New Roman" w:hAnsi="Times New Roman" w:cs="Times New Roman"/>
        </w:rPr>
        <w:t xml:space="preserve">может ли </w:t>
      </w:r>
      <w:r w:rsidRPr="00627ADD">
        <w:rPr>
          <w:rFonts w:ascii="Times New Roman" w:hAnsi="Times New Roman" w:cs="Times New Roman"/>
        </w:rPr>
        <w:t>договор ГПХ</w:t>
      </w:r>
      <w:r w:rsidR="00A31EA4" w:rsidRPr="00627ADD">
        <w:rPr>
          <w:rFonts w:ascii="Times New Roman" w:hAnsi="Times New Roman" w:cs="Times New Roman"/>
        </w:rPr>
        <w:t xml:space="preserve"> </w:t>
      </w:r>
      <w:r w:rsidRPr="00627ADD">
        <w:rPr>
          <w:rFonts w:ascii="Times New Roman" w:hAnsi="Times New Roman" w:cs="Times New Roman"/>
        </w:rPr>
        <w:t>быть подписан со стороны юр</w:t>
      </w:r>
      <w:r w:rsidR="00627ADD" w:rsidRPr="00627ADD">
        <w:rPr>
          <w:rFonts w:ascii="Times New Roman" w:hAnsi="Times New Roman" w:cs="Times New Roman"/>
        </w:rPr>
        <w:t>идического</w:t>
      </w:r>
      <w:r w:rsidRPr="00627ADD">
        <w:rPr>
          <w:rFonts w:ascii="Times New Roman" w:hAnsi="Times New Roman" w:cs="Times New Roman"/>
        </w:rPr>
        <w:t xml:space="preserve"> лица ЭЦП, а со стороны физ</w:t>
      </w:r>
      <w:r w:rsidR="00A31EA4" w:rsidRPr="00627ADD">
        <w:rPr>
          <w:rFonts w:ascii="Times New Roman" w:hAnsi="Times New Roman" w:cs="Times New Roman"/>
        </w:rPr>
        <w:t xml:space="preserve">ического </w:t>
      </w:r>
      <w:r w:rsidRPr="00627ADD">
        <w:rPr>
          <w:rFonts w:ascii="Times New Roman" w:hAnsi="Times New Roman" w:cs="Times New Roman"/>
        </w:rPr>
        <w:t>лица без ЭЦП</w:t>
      </w:r>
      <w:r w:rsidR="00A31EA4" w:rsidRPr="00627ADD">
        <w:rPr>
          <w:rFonts w:ascii="Times New Roman" w:hAnsi="Times New Roman" w:cs="Times New Roman"/>
        </w:rPr>
        <w:t>?</w:t>
      </w:r>
    </w:p>
    <w:bookmarkEnd w:id="0"/>
    <w:p w14:paraId="58B2084E" w14:textId="77777777" w:rsidR="00896770" w:rsidRPr="00386256" w:rsidRDefault="00896770" w:rsidP="00896770">
      <w:pPr>
        <w:widowControl w:val="0"/>
        <w:autoSpaceDE w:val="0"/>
        <w:autoSpaceDN w:val="0"/>
        <w:spacing w:after="0" w:line="240" w:lineRule="auto"/>
        <w:jc w:val="both"/>
        <w:rPr>
          <w:rFonts w:ascii="Times New Roman" w:eastAsia="Times New Roman" w:hAnsi="Times New Roman" w:cs="Times New Roman"/>
          <w:b/>
          <w:lang w:eastAsia="ru-RU"/>
        </w:rPr>
      </w:pPr>
      <w:r w:rsidRPr="00386256">
        <w:rPr>
          <w:rFonts w:ascii="Times New Roman" w:eastAsia="Times New Roman" w:hAnsi="Times New Roman" w:cs="Times New Roman"/>
          <w:b/>
          <w:lang w:eastAsia="ru-RU"/>
        </w:rPr>
        <w:t>Сообщаем:</w:t>
      </w:r>
    </w:p>
    <w:p w14:paraId="40F58FB2" w14:textId="77777777" w:rsidR="00896770" w:rsidRPr="00386256" w:rsidRDefault="00896770" w:rsidP="00896770">
      <w:pPr>
        <w:widowControl w:val="0"/>
        <w:autoSpaceDE w:val="0"/>
        <w:autoSpaceDN w:val="0"/>
        <w:spacing w:after="0" w:line="240" w:lineRule="auto"/>
        <w:jc w:val="both"/>
        <w:rPr>
          <w:rFonts w:ascii="Times New Roman" w:eastAsia="Times New Roman" w:hAnsi="Times New Roman" w:cs="Times New Roman"/>
          <w:bCs/>
          <w:lang w:eastAsia="ru-RU"/>
        </w:rPr>
      </w:pPr>
    </w:p>
    <w:tbl>
      <w:tblPr>
        <w:tblW w:w="10773"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0773"/>
      </w:tblGrid>
      <w:tr w:rsidR="00896770" w:rsidRPr="00A31EA4" w14:paraId="73674F49" w14:textId="77777777" w:rsidTr="00FF283C">
        <w:tc>
          <w:tcPr>
            <w:tcW w:w="10773" w:type="dxa"/>
            <w:tcBorders>
              <w:top w:val="nil"/>
              <w:left w:val="single" w:sz="24" w:space="0" w:color="FE9500"/>
              <w:bottom w:val="nil"/>
              <w:right w:val="nil"/>
            </w:tcBorders>
            <w:shd w:val="clear" w:color="auto" w:fill="F2F4E6"/>
          </w:tcPr>
          <w:p w14:paraId="27968711" w14:textId="77777777" w:rsidR="00896770" w:rsidRPr="00A31EA4" w:rsidRDefault="00896770" w:rsidP="00896770">
            <w:pPr>
              <w:pStyle w:val="ConsPlusNormal"/>
              <w:jc w:val="both"/>
              <w:rPr>
                <w:rFonts w:ascii="Times New Roman" w:hAnsi="Times New Roman" w:cs="Times New Roman"/>
              </w:rPr>
            </w:pPr>
          </w:p>
          <w:p w14:paraId="54C86420" w14:textId="77777777" w:rsidR="00896770" w:rsidRPr="00A31EA4" w:rsidRDefault="00896770" w:rsidP="00896770">
            <w:pPr>
              <w:pStyle w:val="ConsPlusNormal"/>
              <w:jc w:val="both"/>
              <w:rPr>
                <w:rFonts w:ascii="Times New Roman" w:hAnsi="Times New Roman" w:cs="Times New Roman"/>
              </w:rPr>
            </w:pPr>
            <w:r w:rsidRPr="00A31EA4">
              <w:rPr>
                <w:rFonts w:ascii="Times New Roman" w:hAnsi="Times New Roman" w:cs="Times New Roman"/>
              </w:rPr>
              <w:t>….</w:t>
            </w:r>
            <w:r w:rsidRPr="00A31EA4">
              <w:rPr>
                <w:rFonts w:ascii="Times New Roman" w:hAnsi="Times New Roman" w:cs="Times New Roman"/>
                <w:b/>
                <w:bCs/>
                <w:u w:val="single"/>
              </w:rPr>
              <w:t>не допускается ситуация, когда одна сторона подписывает электронный первичный учетный документ электронной подписью, а другая - собственноручной</w:t>
            </w:r>
            <w:r w:rsidRPr="00A31EA4">
              <w:rPr>
                <w:rFonts w:ascii="Times New Roman" w:hAnsi="Times New Roman" w:cs="Times New Roman"/>
              </w:rPr>
              <w:t xml:space="preserve"> (</w:t>
            </w:r>
            <w:hyperlink r:id="rId6">
              <w:r w:rsidRPr="00A31EA4">
                <w:rPr>
                  <w:rFonts w:ascii="Times New Roman" w:hAnsi="Times New Roman" w:cs="Times New Roman"/>
                  <w:color w:val="0000FF"/>
                </w:rPr>
                <w:t>Письмо</w:t>
              </w:r>
            </w:hyperlink>
            <w:r w:rsidRPr="00A31EA4">
              <w:rPr>
                <w:rFonts w:ascii="Times New Roman" w:hAnsi="Times New Roman" w:cs="Times New Roman"/>
              </w:rPr>
              <w:t xml:space="preserve"> ФНС России от 23.04.2018 N ЕД-4-15/7760).</w:t>
            </w:r>
          </w:p>
          <w:p w14:paraId="26B60E5F" w14:textId="77777777" w:rsidR="00896770" w:rsidRPr="00A31EA4" w:rsidRDefault="00896770" w:rsidP="00896770">
            <w:pPr>
              <w:pStyle w:val="ConsPlusNormal"/>
              <w:rPr>
                <w:rFonts w:ascii="Times New Roman" w:hAnsi="Times New Roman" w:cs="Times New Roman"/>
                <w:sz w:val="20"/>
                <w:szCs w:val="20"/>
              </w:rPr>
            </w:pPr>
            <w:r w:rsidRPr="00A31EA4">
              <w:rPr>
                <w:rFonts w:ascii="Times New Roman" w:hAnsi="Times New Roman" w:cs="Times New Roman"/>
                <w:sz w:val="20"/>
                <w:szCs w:val="20"/>
              </w:rPr>
              <w:t xml:space="preserve">Источник: </w:t>
            </w:r>
            <w:hyperlink r:id="rId7">
              <w:r w:rsidRPr="00A31EA4">
                <w:rPr>
                  <w:rFonts w:ascii="Times New Roman" w:hAnsi="Times New Roman" w:cs="Times New Roman"/>
                  <w:i/>
                  <w:color w:val="0000FF"/>
                  <w:sz w:val="20"/>
                  <w:szCs w:val="20"/>
                </w:rPr>
                <w:br/>
                <w:t>Готовое решение: Что такое простая электронная подпись и когда она используется (КонсультантПлюс, 2022) {КонсультантПлюс}</w:t>
              </w:r>
            </w:hyperlink>
            <w:r w:rsidRPr="00A31EA4">
              <w:rPr>
                <w:rFonts w:ascii="Times New Roman" w:hAnsi="Times New Roman" w:cs="Times New Roman"/>
                <w:sz w:val="20"/>
                <w:szCs w:val="20"/>
              </w:rPr>
              <w:br/>
            </w:r>
          </w:p>
          <w:p w14:paraId="315217D2" w14:textId="77777777" w:rsidR="00896770" w:rsidRPr="00A31EA4" w:rsidRDefault="00572A08">
            <w:pPr>
              <w:spacing w:before="220" w:after="1" w:line="220" w:lineRule="auto"/>
              <w:jc w:val="both"/>
              <w:rPr>
                <w:rFonts w:ascii="Times New Roman" w:hAnsi="Times New Roman" w:cs="Times New Roman"/>
                <w:b/>
                <w:bCs/>
                <w:u w:val="single"/>
              </w:rPr>
            </w:pPr>
            <w:r>
              <w:rPr>
                <w:rFonts w:ascii="Times New Roman" w:hAnsi="Times New Roman" w:cs="Times New Roman"/>
              </w:rPr>
              <w:t>…..</w:t>
            </w:r>
            <w:r w:rsidR="00896770" w:rsidRPr="00A31EA4">
              <w:rPr>
                <w:rFonts w:ascii="Times New Roman" w:hAnsi="Times New Roman" w:cs="Times New Roman"/>
                <w:b/>
                <w:bCs/>
                <w:u w:val="single"/>
              </w:rPr>
              <w:t>Использование конкретного вида электронной подписи при подписании договора может быть предусмотрено (</w:t>
            </w:r>
            <w:hyperlink r:id="rId8">
              <w:r w:rsidR="00896770" w:rsidRPr="00A31EA4">
                <w:rPr>
                  <w:rFonts w:ascii="Times New Roman" w:hAnsi="Times New Roman" w:cs="Times New Roman"/>
                  <w:b/>
                  <w:bCs/>
                  <w:color w:val="0000FF"/>
                  <w:u w:val="single"/>
                </w:rPr>
                <w:t>п. 1 ст. 160</w:t>
              </w:r>
            </w:hyperlink>
            <w:r w:rsidR="00896770" w:rsidRPr="00A31EA4">
              <w:rPr>
                <w:rFonts w:ascii="Times New Roman" w:hAnsi="Times New Roman" w:cs="Times New Roman"/>
                <w:b/>
                <w:bCs/>
                <w:u w:val="single"/>
              </w:rPr>
              <w:t xml:space="preserve"> ГК РФ):</w:t>
            </w:r>
          </w:p>
          <w:p w14:paraId="3568ADCE" w14:textId="77777777" w:rsidR="00896770" w:rsidRPr="00A31EA4" w:rsidRDefault="00896770">
            <w:pPr>
              <w:spacing w:before="220" w:after="1" w:line="220" w:lineRule="auto"/>
              <w:jc w:val="both"/>
              <w:rPr>
                <w:rFonts w:ascii="Times New Roman" w:hAnsi="Times New Roman" w:cs="Times New Roman"/>
                <w:b/>
                <w:bCs/>
                <w:u w:val="single"/>
              </w:rPr>
            </w:pPr>
            <w:r w:rsidRPr="00A31EA4">
              <w:rPr>
                <w:rFonts w:ascii="Times New Roman" w:hAnsi="Times New Roman" w:cs="Times New Roman"/>
                <w:b/>
                <w:bCs/>
                <w:u w:val="single"/>
              </w:rPr>
              <w:t>1) соглашением сторон.</w:t>
            </w:r>
          </w:p>
          <w:p w14:paraId="0BE07B80" w14:textId="77777777" w:rsidR="00896770" w:rsidRPr="00A31EA4" w:rsidRDefault="00896770" w:rsidP="00572A08">
            <w:pPr>
              <w:spacing w:before="220" w:after="1" w:line="220" w:lineRule="auto"/>
              <w:jc w:val="both"/>
              <w:rPr>
                <w:rFonts w:ascii="Times New Roman" w:hAnsi="Times New Roman" w:cs="Times New Roman"/>
              </w:rPr>
            </w:pPr>
            <w:r w:rsidRPr="00A31EA4">
              <w:rPr>
                <w:rFonts w:ascii="Times New Roman" w:hAnsi="Times New Roman" w:cs="Times New Roman"/>
                <w:b/>
                <w:bCs/>
                <w:u w:val="single"/>
              </w:rPr>
              <w:t xml:space="preserve">В соглашении вы можете определить, электронная подпись какого </w:t>
            </w:r>
            <w:hyperlink r:id="rId9">
              <w:r w:rsidRPr="00A31EA4">
                <w:rPr>
                  <w:rFonts w:ascii="Times New Roman" w:hAnsi="Times New Roman" w:cs="Times New Roman"/>
                  <w:b/>
                  <w:bCs/>
                  <w:color w:val="0000FF"/>
                  <w:u w:val="single"/>
                </w:rPr>
                <w:t>вида</w:t>
              </w:r>
            </w:hyperlink>
            <w:r w:rsidRPr="00A31EA4">
              <w:rPr>
                <w:rFonts w:ascii="Times New Roman" w:hAnsi="Times New Roman" w:cs="Times New Roman"/>
                <w:b/>
                <w:bCs/>
                <w:u w:val="single"/>
              </w:rPr>
              <w:t xml:space="preserve"> будет использоваться</w:t>
            </w:r>
            <w:r w:rsidRPr="00A31EA4">
              <w:rPr>
                <w:rFonts w:ascii="Times New Roman" w:hAnsi="Times New Roman" w:cs="Times New Roman"/>
              </w:rPr>
              <w:t>. По общему правилу можно выбрать любой вид подписи (</w:t>
            </w:r>
            <w:hyperlink r:id="rId10">
              <w:r w:rsidRPr="00A31EA4">
                <w:rPr>
                  <w:rFonts w:ascii="Times New Roman" w:hAnsi="Times New Roman" w:cs="Times New Roman"/>
                  <w:color w:val="0000FF"/>
                </w:rPr>
                <w:t>ст. 4</w:t>
              </w:r>
            </w:hyperlink>
            <w:r w:rsidRPr="00A31EA4">
              <w:rPr>
                <w:rFonts w:ascii="Times New Roman" w:hAnsi="Times New Roman" w:cs="Times New Roman"/>
              </w:rPr>
              <w:t xml:space="preserve"> Закона об электронной подписи).</w:t>
            </w:r>
          </w:p>
          <w:p w14:paraId="3DEE91CD" w14:textId="77777777" w:rsidR="00896770" w:rsidRPr="00572A08" w:rsidRDefault="00572A08">
            <w:pPr>
              <w:spacing w:after="1" w:line="220" w:lineRule="auto"/>
              <w:rPr>
                <w:rFonts w:ascii="Times New Roman" w:hAnsi="Times New Roman" w:cs="Times New Roman"/>
                <w:sz w:val="20"/>
                <w:szCs w:val="20"/>
              </w:rPr>
            </w:pPr>
            <w:r w:rsidRPr="00572A08">
              <w:rPr>
                <w:rFonts w:ascii="Times New Roman" w:hAnsi="Times New Roman" w:cs="Times New Roman"/>
                <w:sz w:val="20"/>
                <w:szCs w:val="20"/>
              </w:rPr>
              <w:t xml:space="preserve">Источник: </w:t>
            </w:r>
            <w:hyperlink r:id="rId11">
              <w:r w:rsidR="00896770" w:rsidRPr="00572A08">
                <w:rPr>
                  <w:rFonts w:ascii="Times New Roman" w:hAnsi="Times New Roman" w:cs="Times New Roman"/>
                  <w:i/>
                  <w:color w:val="0000FF"/>
                  <w:sz w:val="20"/>
                  <w:szCs w:val="20"/>
                </w:rPr>
                <w:br/>
                <w:t>{Готовое решение: В каких случаях договор можно подписать электронной подписью (КонсультантПлюс, 2022) {КонсультантПлюс}}</w:t>
              </w:r>
            </w:hyperlink>
            <w:r w:rsidR="00896770" w:rsidRPr="00572A08">
              <w:rPr>
                <w:rFonts w:ascii="Times New Roman" w:hAnsi="Times New Roman" w:cs="Times New Roman"/>
                <w:sz w:val="20"/>
                <w:szCs w:val="20"/>
              </w:rPr>
              <w:br/>
            </w:r>
          </w:p>
          <w:p w14:paraId="045C3713" w14:textId="77777777" w:rsidR="00896770" w:rsidRPr="00572A08" w:rsidRDefault="00896770">
            <w:pPr>
              <w:spacing w:after="1" w:line="220" w:lineRule="auto"/>
              <w:jc w:val="both"/>
              <w:rPr>
                <w:rFonts w:ascii="Times New Roman" w:hAnsi="Times New Roman" w:cs="Times New Roman"/>
                <w:b/>
                <w:bCs/>
                <w:u w:val="single"/>
              </w:rPr>
            </w:pPr>
            <w:r w:rsidRPr="00572A08">
              <w:rPr>
                <w:rFonts w:ascii="Times New Roman" w:hAnsi="Times New Roman" w:cs="Times New Roman"/>
                <w:b/>
                <w:bCs/>
                <w:u w:val="single"/>
              </w:rPr>
              <w:t xml:space="preserve">Вы можете применять </w:t>
            </w:r>
            <w:r w:rsidRPr="00572A08">
              <w:rPr>
                <w:rFonts w:ascii="Times New Roman" w:hAnsi="Times New Roman" w:cs="Times New Roman"/>
                <w:b/>
                <w:bCs/>
                <w:i/>
                <w:iCs/>
                <w:u w:val="single"/>
              </w:rPr>
              <w:t>простую ЭП</w:t>
            </w:r>
            <w:r w:rsidRPr="00572A08">
              <w:rPr>
                <w:rFonts w:ascii="Times New Roman" w:hAnsi="Times New Roman" w:cs="Times New Roman"/>
                <w:b/>
                <w:bCs/>
                <w:u w:val="single"/>
              </w:rPr>
              <w:t xml:space="preserve"> во внутреннем и внешнем электронном документообороте при наличии, в частности:</w:t>
            </w:r>
          </w:p>
          <w:p w14:paraId="60B97FF5" w14:textId="77777777" w:rsidR="00896770" w:rsidRPr="00572A08" w:rsidRDefault="00896770" w:rsidP="00896770">
            <w:pPr>
              <w:numPr>
                <w:ilvl w:val="0"/>
                <w:numId w:val="2"/>
              </w:numPr>
              <w:spacing w:before="220" w:after="1" w:line="220" w:lineRule="auto"/>
              <w:jc w:val="both"/>
              <w:rPr>
                <w:rFonts w:ascii="Times New Roman" w:hAnsi="Times New Roman" w:cs="Times New Roman"/>
                <w:b/>
                <w:bCs/>
                <w:u w:val="single"/>
              </w:rPr>
            </w:pPr>
            <w:r w:rsidRPr="00572A08">
              <w:rPr>
                <w:rFonts w:ascii="Times New Roman" w:hAnsi="Times New Roman" w:cs="Times New Roman"/>
                <w:b/>
                <w:bCs/>
                <w:u w:val="single"/>
              </w:rPr>
              <w:t>соответствующего соглашения с контрагентом, с которым вы собираетесь обмениваться электронными документами (</w:t>
            </w:r>
            <w:hyperlink r:id="rId12">
              <w:r w:rsidRPr="00572A08">
                <w:rPr>
                  <w:rFonts w:ascii="Times New Roman" w:hAnsi="Times New Roman" w:cs="Times New Roman"/>
                  <w:b/>
                  <w:bCs/>
                  <w:color w:val="0000FF"/>
                  <w:u w:val="single"/>
                </w:rPr>
                <w:t>ч. 2 ст. 6</w:t>
              </w:r>
            </w:hyperlink>
            <w:r w:rsidRPr="00572A08">
              <w:rPr>
                <w:rFonts w:ascii="Times New Roman" w:hAnsi="Times New Roman" w:cs="Times New Roman"/>
                <w:b/>
                <w:bCs/>
                <w:u w:val="single"/>
              </w:rPr>
              <w:t xml:space="preserve"> Закона об электронной подписи);</w:t>
            </w:r>
          </w:p>
          <w:p w14:paraId="476ED2B7" w14:textId="77777777" w:rsidR="00896770" w:rsidRPr="00572A08" w:rsidRDefault="00896770">
            <w:pPr>
              <w:spacing w:before="220" w:after="1" w:line="220" w:lineRule="auto"/>
              <w:jc w:val="both"/>
              <w:rPr>
                <w:rFonts w:ascii="Times New Roman" w:hAnsi="Times New Roman" w:cs="Times New Roman"/>
                <w:b/>
                <w:bCs/>
                <w:u w:val="single"/>
              </w:rPr>
            </w:pPr>
            <w:r w:rsidRPr="00572A08">
              <w:rPr>
                <w:rFonts w:ascii="Times New Roman" w:hAnsi="Times New Roman" w:cs="Times New Roman"/>
                <w:b/>
                <w:bCs/>
                <w:u w:val="single"/>
              </w:rPr>
              <w:t>Простую ЭП можно применять, в частности:</w:t>
            </w:r>
          </w:p>
          <w:p w14:paraId="019681DD" w14:textId="77777777" w:rsidR="00896770" w:rsidRPr="00A31EA4" w:rsidRDefault="00896770" w:rsidP="00896770">
            <w:pPr>
              <w:numPr>
                <w:ilvl w:val="0"/>
                <w:numId w:val="3"/>
              </w:numPr>
              <w:spacing w:before="220" w:after="1" w:line="220" w:lineRule="auto"/>
              <w:jc w:val="both"/>
              <w:rPr>
                <w:rFonts w:ascii="Times New Roman" w:hAnsi="Times New Roman" w:cs="Times New Roman"/>
              </w:rPr>
            </w:pPr>
            <w:r w:rsidRPr="00572A08">
              <w:rPr>
                <w:rFonts w:ascii="Times New Roman" w:hAnsi="Times New Roman" w:cs="Times New Roman"/>
                <w:b/>
                <w:bCs/>
                <w:u w:val="single"/>
              </w:rPr>
              <w:t>при составлении первичных документов бухгалтерского учета</w:t>
            </w:r>
            <w:r w:rsidRPr="00A31EA4">
              <w:rPr>
                <w:rFonts w:ascii="Times New Roman" w:hAnsi="Times New Roman" w:cs="Times New Roman"/>
              </w:rPr>
              <w:t xml:space="preserve"> (</w:t>
            </w:r>
            <w:hyperlink r:id="rId13">
              <w:r w:rsidRPr="00A31EA4">
                <w:rPr>
                  <w:rFonts w:ascii="Times New Roman" w:hAnsi="Times New Roman" w:cs="Times New Roman"/>
                  <w:color w:val="0000FF"/>
                </w:rPr>
                <w:t>ч. 5 ст. 9</w:t>
              </w:r>
            </w:hyperlink>
            <w:r w:rsidRPr="00A31EA4">
              <w:rPr>
                <w:rFonts w:ascii="Times New Roman" w:hAnsi="Times New Roman" w:cs="Times New Roman"/>
              </w:rPr>
              <w:t xml:space="preserve"> Закона о бухгалтерском учете, Письма ФНС России от 21.06.2021 </w:t>
            </w:r>
            <w:hyperlink r:id="rId14">
              <w:r w:rsidRPr="00A31EA4">
                <w:rPr>
                  <w:rFonts w:ascii="Times New Roman" w:hAnsi="Times New Roman" w:cs="Times New Roman"/>
                  <w:color w:val="0000FF"/>
                </w:rPr>
                <w:t>N ЕА-3-26/4451@</w:t>
              </w:r>
            </w:hyperlink>
            <w:r w:rsidRPr="00A31EA4">
              <w:rPr>
                <w:rFonts w:ascii="Times New Roman" w:hAnsi="Times New Roman" w:cs="Times New Roman"/>
              </w:rPr>
              <w:t xml:space="preserve">, Минфина России от 22.01.2021 </w:t>
            </w:r>
            <w:hyperlink r:id="rId15">
              <w:r w:rsidRPr="00A31EA4">
                <w:rPr>
                  <w:rFonts w:ascii="Times New Roman" w:hAnsi="Times New Roman" w:cs="Times New Roman"/>
                  <w:color w:val="0000FF"/>
                </w:rPr>
                <w:t>N 03-03-06/1/3395</w:t>
              </w:r>
            </w:hyperlink>
            <w:r w:rsidRPr="00A31EA4">
              <w:rPr>
                <w:rFonts w:ascii="Times New Roman" w:hAnsi="Times New Roman" w:cs="Times New Roman"/>
              </w:rPr>
              <w:t xml:space="preserve">, от 30.04.2019 </w:t>
            </w:r>
            <w:hyperlink r:id="rId16">
              <w:r w:rsidRPr="00A31EA4">
                <w:rPr>
                  <w:rFonts w:ascii="Times New Roman" w:hAnsi="Times New Roman" w:cs="Times New Roman"/>
                  <w:color w:val="0000FF"/>
                </w:rPr>
                <w:t>N 03-03-07/32128</w:t>
              </w:r>
            </w:hyperlink>
            <w:r w:rsidRPr="00A31EA4">
              <w:rPr>
                <w:rFonts w:ascii="Times New Roman" w:hAnsi="Times New Roman" w:cs="Times New Roman"/>
              </w:rPr>
              <w:t xml:space="preserve">, от 12.09.2017 </w:t>
            </w:r>
            <w:hyperlink r:id="rId17">
              <w:r w:rsidRPr="00A31EA4">
                <w:rPr>
                  <w:rFonts w:ascii="Times New Roman" w:hAnsi="Times New Roman" w:cs="Times New Roman"/>
                  <w:color w:val="0000FF"/>
                </w:rPr>
                <w:t>N 03-03-06/1/58456</w:t>
              </w:r>
            </w:hyperlink>
            <w:r w:rsidRPr="00A31EA4">
              <w:rPr>
                <w:rFonts w:ascii="Times New Roman" w:hAnsi="Times New Roman" w:cs="Times New Roman"/>
              </w:rPr>
              <w:t>);</w:t>
            </w:r>
          </w:p>
          <w:p w14:paraId="0600A46D" w14:textId="77777777" w:rsidR="00896770" w:rsidRPr="00A31EA4" w:rsidRDefault="00896770" w:rsidP="00896770">
            <w:pPr>
              <w:numPr>
                <w:ilvl w:val="0"/>
                <w:numId w:val="3"/>
              </w:numPr>
              <w:spacing w:before="220" w:after="1" w:line="220" w:lineRule="auto"/>
              <w:jc w:val="both"/>
              <w:rPr>
                <w:rFonts w:ascii="Times New Roman" w:hAnsi="Times New Roman" w:cs="Times New Roman"/>
              </w:rPr>
            </w:pPr>
            <w:r w:rsidRPr="00A31EA4">
              <w:rPr>
                <w:rFonts w:ascii="Times New Roman" w:hAnsi="Times New Roman" w:cs="Times New Roman"/>
              </w:rPr>
              <w:t>при дистанционном банковском обслуживании, в частности, с помощью систем "Клиент-Банк" или "Интернет-банкинг";</w:t>
            </w:r>
          </w:p>
          <w:p w14:paraId="61B0925C" w14:textId="77777777" w:rsidR="00896770" w:rsidRPr="00A31EA4" w:rsidRDefault="00896770" w:rsidP="00896770">
            <w:pPr>
              <w:numPr>
                <w:ilvl w:val="0"/>
                <w:numId w:val="3"/>
              </w:numPr>
              <w:spacing w:before="220" w:after="1" w:line="220" w:lineRule="auto"/>
              <w:jc w:val="both"/>
              <w:rPr>
                <w:rFonts w:ascii="Times New Roman" w:hAnsi="Times New Roman" w:cs="Times New Roman"/>
              </w:rPr>
            </w:pPr>
            <w:r w:rsidRPr="00A31EA4">
              <w:rPr>
                <w:rFonts w:ascii="Times New Roman" w:hAnsi="Times New Roman" w:cs="Times New Roman"/>
              </w:rPr>
              <w:t>по общему правилу - для подписания исковых заявлений, заявлений, жалоб и иных документов, которые подаются через портал госуслуг либо информационную систему, определенную Верховным Судом РФ, Судебным департаментом при Верховном Суде РФ (</w:t>
            </w:r>
            <w:hyperlink r:id="rId18">
              <w:r w:rsidRPr="00A31EA4">
                <w:rPr>
                  <w:rFonts w:ascii="Times New Roman" w:hAnsi="Times New Roman" w:cs="Times New Roman"/>
                  <w:color w:val="0000FF"/>
                </w:rPr>
                <w:t>ч. 7 ст. 4</w:t>
              </w:r>
            </w:hyperlink>
            <w:r w:rsidRPr="00A31EA4">
              <w:rPr>
                <w:rFonts w:ascii="Times New Roman" w:hAnsi="Times New Roman" w:cs="Times New Roman"/>
              </w:rPr>
              <w:t xml:space="preserve"> АПК РФ, </w:t>
            </w:r>
            <w:hyperlink r:id="rId19">
              <w:r w:rsidRPr="00A31EA4">
                <w:rPr>
                  <w:rFonts w:ascii="Times New Roman" w:hAnsi="Times New Roman" w:cs="Times New Roman"/>
                  <w:color w:val="0000FF"/>
                </w:rPr>
                <w:t>ч. 1.1 ст. 3</w:t>
              </w:r>
            </w:hyperlink>
            <w:r w:rsidRPr="00A31EA4">
              <w:rPr>
                <w:rFonts w:ascii="Times New Roman" w:hAnsi="Times New Roman" w:cs="Times New Roman"/>
              </w:rPr>
              <w:t xml:space="preserve"> ГПК РФ, </w:t>
            </w:r>
            <w:hyperlink r:id="rId20">
              <w:r w:rsidRPr="00A31EA4">
                <w:rPr>
                  <w:rFonts w:ascii="Times New Roman" w:hAnsi="Times New Roman" w:cs="Times New Roman"/>
                  <w:color w:val="0000FF"/>
                </w:rPr>
                <w:t>ч. 2.2 ст. 45</w:t>
              </w:r>
            </w:hyperlink>
            <w:r w:rsidRPr="00A31EA4">
              <w:rPr>
                <w:rFonts w:ascii="Times New Roman" w:hAnsi="Times New Roman" w:cs="Times New Roman"/>
              </w:rPr>
              <w:t xml:space="preserve"> КАС РФ).</w:t>
            </w:r>
          </w:p>
          <w:p w14:paraId="4DEBB190" w14:textId="77777777" w:rsidR="00896770" w:rsidRPr="00A31EA4" w:rsidRDefault="00896770">
            <w:pPr>
              <w:spacing w:before="220" w:after="1" w:line="220" w:lineRule="auto"/>
              <w:jc w:val="both"/>
              <w:rPr>
                <w:rFonts w:ascii="Times New Roman" w:hAnsi="Times New Roman" w:cs="Times New Roman"/>
              </w:rPr>
            </w:pPr>
            <w:r w:rsidRPr="00572A08">
              <w:rPr>
                <w:rFonts w:ascii="Times New Roman" w:hAnsi="Times New Roman" w:cs="Times New Roman"/>
                <w:b/>
                <w:bCs/>
                <w:u w:val="single"/>
              </w:rPr>
              <w:t>Такую подпись можно применить для подписания как единичного документа, так и пакета документов</w:t>
            </w:r>
            <w:r w:rsidRPr="00A31EA4">
              <w:rPr>
                <w:rFonts w:ascii="Times New Roman" w:hAnsi="Times New Roman" w:cs="Times New Roman"/>
              </w:rPr>
              <w:t xml:space="preserve"> (</w:t>
            </w:r>
            <w:hyperlink r:id="rId21">
              <w:r w:rsidRPr="00A31EA4">
                <w:rPr>
                  <w:rFonts w:ascii="Times New Roman" w:hAnsi="Times New Roman" w:cs="Times New Roman"/>
                  <w:color w:val="0000FF"/>
                </w:rPr>
                <w:t>ч. 4 ст. 6</w:t>
              </w:r>
            </w:hyperlink>
            <w:r w:rsidRPr="00A31EA4">
              <w:rPr>
                <w:rFonts w:ascii="Times New Roman" w:hAnsi="Times New Roman" w:cs="Times New Roman"/>
              </w:rPr>
              <w:t xml:space="preserve"> Закона об электронной подписи).</w:t>
            </w:r>
          </w:p>
          <w:p w14:paraId="6607CF9B" w14:textId="77777777" w:rsidR="00A31EA4" w:rsidRPr="00572A08" w:rsidRDefault="00572A08">
            <w:pPr>
              <w:spacing w:after="1" w:line="220" w:lineRule="auto"/>
              <w:rPr>
                <w:rFonts w:ascii="Times New Roman" w:hAnsi="Times New Roman" w:cs="Times New Roman"/>
                <w:sz w:val="20"/>
                <w:szCs w:val="20"/>
              </w:rPr>
            </w:pPr>
            <w:r w:rsidRPr="00572A08">
              <w:rPr>
                <w:rFonts w:ascii="Times New Roman" w:hAnsi="Times New Roman" w:cs="Times New Roman"/>
                <w:sz w:val="20"/>
                <w:szCs w:val="20"/>
              </w:rPr>
              <w:t xml:space="preserve">Источник: </w:t>
            </w:r>
            <w:hyperlink r:id="rId22">
              <w:r w:rsidR="00896770" w:rsidRPr="00572A08">
                <w:rPr>
                  <w:rFonts w:ascii="Times New Roman" w:hAnsi="Times New Roman" w:cs="Times New Roman"/>
                  <w:i/>
                  <w:color w:val="0000FF"/>
                  <w:sz w:val="20"/>
                  <w:szCs w:val="20"/>
                </w:rPr>
                <w:br/>
                <w:t>Готовое решение: Что такое простая электронная подпись и когда она используется (КонсультантПлюс, 2022) {КонсультантПлюс}</w:t>
              </w:r>
            </w:hyperlink>
            <w:r w:rsidR="00896770" w:rsidRPr="00572A08">
              <w:rPr>
                <w:rFonts w:ascii="Times New Roman" w:hAnsi="Times New Roman" w:cs="Times New Roman"/>
                <w:sz w:val="20"/>
                <w:szCs w:val="20"/>
              </w:rPr>
              <w:br/>
            </w:r>
          </w:p>
          <w:p w14:paraId="54B45588" w14:textId="77777777" w:rsidR="00572A08" w:rsidRPr="00572A08" w:rsidRDefault="00572A08" w:rsidP="00572A08">
            <w:pPr>
              <w:spacing w:after="1" w:line="220" w:lineRule="auto"/>
              <w:rPr>
                <w:rFonts w:ascii="Times New Roman" w:hAnsi="Times New Roman" w:cs="Times New Roman"/>
                <w:sz w:val="20"/>
                <w:szCs w:val="20"/>
              </w:rPr>
            </w:pPr>
          </w:p>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60"/>
              <w:gridCol w:w="180"/>
              <w:gridCol w:w="9993"/>
              <w:gridCol w:w="180"/>
            </w:tblGrid>
            <w:tr w:rsidR="00572A08" w:rsidRPr="00A31EA4" w14:paraId="63706ED5" w14:textId="77777777" w:rsidTr="00FF283C">
              <w:tc>
                <w:tcPr>
                  <w:tcW w:w="60" w:type="dxa"/>
                  <w:tcBorders>
                    <w:top w:val="nil"/>
                    <w:left w:val="nil"/>
                    <w:bottom w:val="nil"/>
                    <w:right w:val="nil"/>
                  </w:tcBorders>
                  <w:shd w:val="clear" w:color="auto" w:fill="FE9500"/>
                  <w:tcMar>
                    <w:top w:w="0" w:type="dxa"/>
                    <w:left w:w="0" w:type="dxa"/>
                    <w:bottom w:w="0" w:type="dxa"/>
                    <w:right w:w="0" w:type="dxa"/>
                  </w:tcMar>
                </w:tcPr>
                <w:p w14:paraId="254235A6" w14:textId="77777777" w:rsidR="00572A08" w:rsidRPr="00A31EA4" w:rsidRDefault="00572A08" w:rsidP="00572A08">
                  <w:pPr>
                    <w:rPr>
                      <w:rFonts w:ascii="Times New Roman" w:hAnsi="Times New Roman" w:cs="Times New Roman"/>
                    </w:rPr>
                  </w:pPr>
                </w:p>
              </w:tc>
              <w:tc>
                <w:tcPr>
                  <w:tcW w:w="180" w:type="dxa"/>
                  <w:tcBorders>
                    <w:top w:val="nil"/>
                    <w:left w:val="nil"/>
                    <w:bottom w:val="nil"/>
                    <w:right w:val="nil"/>
                  </w:tcBorders>
                  <w:shd w:val="clear" w:color="auto" w:fill="F2F4E6"/>
                  <w:tcMar>
                    <w:top w:w="0" w:type="dxa"/>
                    <w:left w:w="0" w:type="dxa"/>
                    <w:bottom w:w="0" w:type="dxa"/>
                    <w:right w:w="0" w:type="dxa"/>
                  </w:tcMar>
                </w:tcPr>
                <w:p w14:paraId="7810E2B7" w14:textId="77777777" w:rsidR="00572A08" w:rsidRPr="00A31EA4" w:rsidRDefault="00572A08" w:rsidP="00572A08">
                  <w:pPr>
                    <w:rPr>
                      <w:rFonts w:ascii="Times New Roman" w:hAnsi="Times New Roman" w:cs="Times New Roman"/>
                    </w:rPr>
                  </w:pPr>
                </w:p>
              </w:tc>
              <w:tc>
                <w:tcPr>
                  <w:tcW w:w="9986" w:type="dxa"/>
                  <w:tcBorders>
                    <w:top w:val="nil"/>
                    <w:left w:val="nil"/>
                    <w:bottom w:val="nil"/>
                    <w:right w:val="nil"/>
                  </w:tcBorders>
                  <w:shd w:val="clear" w:color="auto" w:fill="F2F4E6"/>
                  <w:tcMar>
                    <w:top w:w="180" w:type="dxa"/>
                    <w:left w:w="0" w:type="dxa"/>
                    <w:bottom w:w="180" w:type="dxa"/>
                    <w:right w:w="0" w:type="dxa"/>
                  </w:tcMar>
                </w:tcPr>
                <w:p w14:paraId="3AD67646" w14:textId="77777777" w:rsidR="00572A08" w:rsidRPr="00572A08" w:rsidRDefault="00572A08" w:rsidP="00572A08">
                  <w:pPr>
                    <w:spacing w:after="1" w:line="220" w:lineRule="auto"/>
                    <w:jc w:val="both"/>
                    <w:rPr>
                      <w:rFonts w:ascii="Times New Roman" w:hAnsi="Times New Roman" w:cs="Times New Roman"/>
                      <w:b/>
                      <w:bCs/>
                      <w:u w:val="single"/>
                    </w:rPr>
                  </w:pPr>
                  <w:r w:rsidRPr="00572A08">
                    <w:rPr>
                      <w:rFonts w:ascii="Times New Roman" w:hAnsi="Times New Roman" w:cs="Times New Roman"/>
                      <w:b/>
                      <w:bCs/>
                      <w:u w:val="single"/>
                    </w:rPr>
                    <w:t xml:space="preserve">Усиленная неквалифицированная электронная подпись </w:t>
                  </w:r>
                  <w:proofErr w:type="gramStart"/>
                  <w:r w:rsidRPr="00572A08">
                    <w:rPr>
                      <w:rFonts w:ascii="Times New Roman" w:hAnsi="Times New Roman" w:cs="Times New Roman"/>
                      <w:b/>
                      <w:bCs/>
                      <w:u w:val="single"/>
                    </w:rPr>
                    <w:t>- это</w:t>
                  </w:r>
                  <w:proofErr w:type="gramEnd"/>
                  <w:r w:rsidRPr="00572A08">
                    <w:rPr>
                      <w:rFonts w:ascii="Times New Roman" w:hAnsi="Times New Roman" w:cs="Times New Roman"/>
                      <w:b/>
                      <w:bCs/>
                      <w:u w:val="single"/>
                    </w:rPr>
                    <w:t xml:space="preserve"> вид электронной подписи, цифровой аналог "живой".</w:t>
                  </w:r>
                </w:p>
                <w:p w14:paraId="50843591" w14:textId="77777777" w:rsidR="00572A08" w:rsidRPr="00A31EA4" w:rsidRDefault="00572A08" w:rsidP="00572A08">
                  <w:pPr>
                    <w:spacing w:after="1" w:line="220" w:lineRule="auto"/>
                    <w:jc w:val="both"/>
                    <w:rPr>
                      <w:rFonts w:ascii="Times New Roman" w:hAnsi="Times New Roman" w:cs="Times New Roman"/>
                    </w:rPr>
                  </w:pPr>
                  <w:r w:rsidRPr="00A31EA4">
                    <w:rPr>
                      <w:rFonts w:ascii="Times New Roman" w:hAnsi="Times New Roman" w:cs="Times New Roman"/>
                    </w:rPr>
                    <w:t>Использовать ее можно в случаях, установленных законом или соглашением сторон. Так, с помощью усиленной неквалифицированной электронной подписи вы можете заключить договор с контрагентом или организовать внутренний документооборот компании.</w:t>
                  </w:r>
                </w:p>
                <w:p w14:paraId="7B07E938" w14:textId="77777777" w:rsidR="00572A08" w:rsidRPr="00A31EA4" w:rsidRDefault="00572A08" w:rsidP="00572A08">
                  <w:pPr>
                    <w:spacing w:after="1" w:line="220" w:lineRule="auto"/>
                    <w:jc w:val="both"/>
                    <w:rPr>
                      <w:rFonts w:ascii="Times New Roman" w:hAnsi="Times New Roman" w:cs="Times New Roman"/>
                    </w:rPr>
                  </w:pPr>
                  <w:r w:rsidRPr="00A31EA4">
                    <w:rPr>
                      <w:rFonts w:ascii="Times New Roman" w:hAnsi="Times New Roman" w:cs="Times New Roman"/>
                    </w:rPr>
                    <w:lastRenderedPageBreak/>
                    <w:t>Эта подпись защищена сильнее, чем простая электронная подпись, поскольку создается с применением спецсредств и позволяет отследить, кто внес в документ правки. Но ее защита слабее, чем у квалифицированной электронной подписи.</w:t>
                  </w:r>
                </w:p>
              </w:tc>
              <w:tc>
                <w:tcPr>
                  <w:tcW w:w="180" w:type="dxa"/>
                  <w:tcBorders>
                    <w:top w:val="nil"/>
                    <w:left w:val="nil"/>
                    <w:bottom w:val="nil"/>
                    <w:right w:val="nil"/>
                  </w:tcBorders>
                  <w:shd w:val="clear" w:color="auto" w:fill="F2F4E6"/>
                  <w:tcMar>
                    <w:top w:w="0" w:type="dxa"/>
                    <w:left w:w="0" w:type="dxa"/>
                    <w:bottom w:w="0" w:type="dxa"/>
                    <w:right w:w="0" w:type="dxa"/>
                  </w:tcMar>
                </w:tcPr>
                <w:p w14:paraId="798AF89C" w14:textId="77777777" w:rsidR="00572A08" w:rsidRPr="00A31EA4" w:rsidRDefault="00572A08" w:rsidP="00572A08">
                  <w:pPr>
                    <w:rPr>
                      <w:rFonts w:ascii="Times New Roman" w:hAnsi="Times New Roman" w:cs="Times New Roman"/>
                    </w:rPr>
                  </w:pPr>
                </w:p>
              </w:tc>
            </w:tr>
          </w:tbl>
          <w:p w14:paraId="6B58CC73" w14:textId="77777777" w:rsidR="00572A08" w:rsidRPr="00A31EA4" w:rsidRDefault="00572A08" w:rsidP="00572A08">
            <w:pPr>
              <w:spacing w:before="280" w:after="1" w:line="220" w:lineRule="auto"/>
              <w:jc w:val="both"/>
              <w:rPr>
                <w:rFonts w:ascii="Times New Roman" w:hAnsi="Times New Roman" w:cs="Times New Roman"/>
              </w:rPr>
            </w:pPr>
            <w:r w:rsidRPr="00572A08">
              <w:rPr>
                <w:rFonts w:ascii="Times New Roman" w:hAnsi="Times New Roman" w:cs="Times New Roman"/>
                <w:b/>
                <w:bCs/>
                <w:u w:val="single"/>
              </w:rPr>
              <w:t>Документы, подписанные неквалифицированной ЭП, имеют такую же юридическую силу, как бумажные документы с собственноручной подписью, если это предусматривает</w:t>
            </w:r>
            <w:r w:rsidRPr="00A31EA4">
              <w:rPr>
                <w:rFonts w:ascii="Times New Roman" w:hAnsi="Times New Roman" w:cs="Times New Roman"/>
              </w:rPr>
              <w:t xml:space="preserve"> закон, иной правовой акт, в частности нормативный правовой акт Банка России, или </w:t>
            </w:r>
            <w:r w:rsidRPr="00572A08">
              <w:rPr>
                <w:rFonts w:ascii="Times New Roman" w:hAnsi="Times New Roman" w:cs="Times New Roman"/>
                <w:b/>
                <w:bCs/>
                <w:u w:val="single"/>
              </w:rPr>
              <w:t>соглашение лиц,</w:t>
            </w:r>
            <w:r w:rsidRPr="00A31EA4">
              <w:rPr>
                <w:rFonts w:ascii="Times New Roman" w:hAnsi="Times New Roman" w:cs="Times New Roman"/>
              </w:rPr>
              <w:t xml:space="preserve"> которые решили обмениваться электронными документами (в том числе правила платежных систем) (</w:t>
            </w:r>
            <w:hyperlink r:id="rId23">
              <w:r w:rsidRPr="00A31EA4">
                <w:rPr>
                  <w:rFonts w:ascii="Times New Roman" w:hAnsi="Times New Roman" w:cs="Times New Roman"/>
                  <w:color w:val="0000FF"/>
                </w:rPr>
                <w:t>ч. 2 ст. 6</w:t>
              </w:r>
            </w:hyperlink>
            <w:r w:rsidRPr="00A31EA4">
              <w:rPr>
                <w:rFonts w:ascii="Times New Roman" w:hAnsi="Times New Roman" w:cs="Times New Roman"/>
              </w:rPr>
              <w:t xml:space="preserve"> Закона об электронной подписи).</w:t>
            </w:r>
          </w:p>
          <w:p w14:paraId="48A84745" w14:textId="77777777" w:rsidR="00572A08" w:rsidRPr="00A31EA4" w:rsidRDefault="00572A08" w:rsidP="00572A08">
            <w:pPr>
              <w:spacing w:before="220" w:after="1" w:line="220" w:lineRule="auto"/>
              <w:jc w:val="both"/>
              <w:rPr>
                <w:rFonts w:ascii="Times New Roman" w:hAnsi="Times New Roman" w:cs="Times New Roman"/>
              </w:rPr>
            </w:pPr>
            <w:r w:rsidRPr="00572A08">
              <w:rPr>
                <w:rFonts w:ascii="Times New Roman" w:hAnsi="Times New Roman" w:cs="Times New Roman"/>
                <w:b/>
                <w:bCs/>
                <w:u w:val="single"/>
              </w:rPr>
              <w:t>Когда равенство предусматривает закон или приказ госоргана, дополнительные меры от вас не требуются. В остальных случаях вам нужно заключить "бумажное" соглашение с контрагентом об использовании ЭП, в котором обязательно нужно определить порядок проверки ЭП. Очень важно это сделать до начала обмена электронными документами.</w:t>
            </w:r>
            <w:r w:rsidRPr="00A31EA4">
              <w:rPr>
                <w:rFonts w:ascii="Times New Roman" w:hAnsi="Times New Roman" w:cs="Times New Roman"/>
              </w:rPr>
              <w:t xml:space="preserve"> В случае спора это поможет доказать в суде, что ваш обмен равнозначен обмену бумажными документами.</w:t>
            </w:r>
          </w:p>
          <w:p w14:paraId="7AC306B1" w14:textId="77777777" w:rsidR="00572A08" w:rsidRPr="00A31EA4" w:rsidRDefault="00572A08" w:rsidP="00572A08">
            <w:pPr>
              <w:spacing w:before="220" w:after="1" w:line="220" w:lineRule="auto"/>
              <w:jc w:val="both"/>
              <w:rPr>
                <w:rFonts w:ascii="Times New Roman" w:hAnsi="Times New Roman" w:cs="Times New Roman"/>
              </w:rPr>
            </w:pPr>
            <w:r w:rsidRPr="00A31EA4">
              <w:rPr>
                <w:rFonts w:ascii="Times New Roman" w:hAnsi="Times New Roman" w:cs="Times New Roman"/>
              </w:rPr>
              <w:t>Если подписанный неквалифицированной ЭП документ приравнен к бумажному, он, как правило, равнозначен и заверенному печатью. Однако будьте внимательны: в законе или правовом акте могут быть дополнительные требования, которые нужно соблюсти, чтобы он считался равным документу с печатью. В соглашении с контрагентом вы тоже можете их установить (</w:t>
            </w:r>
            <w:hyperlink r:id="rId24">
              <w:r w:rsidRPr="00A31EA4">
                <w:rPr>
                  <w:rFonts w:ascii="Times New Roman" w:hAnsi="Times New Roman" w:cs="Times New Roman"/>
                  <w:color w:val="0000FF"/>
                </w:rPr>
                <w:t>ч. 3 ст. 6</w:t>
              </w:r>
            </w:hyperlink>
            <w:r w:rsidRPr="00A31EA4">
              <w:rPr>
                <w:rFonts w:ascii="Times New Roman" w:hAnsi="Times New Roman" w:cs="Times New Roman"/>
              </w:rPr>
              <w:t xml:space="preserve"> Закона об электронной подписи).</w:t>
            </w:r>
          </w:p>
          <w:p w14:paraId="26E4B255" w14:textId="77777777" w:rsidR="00896770" w:rsidRPr="00A31EA4" w:rsidRDefault="00572A08" w:rsidP="00572A08">
            <w:pPr>
              <w:spacing w:after="1" w:line="220" w:lineRule="auto"/>
              <w:rPr>
                <w:rFonts w:ascii="Times New Roman" w:hAnsi="Times New Roman" w:cs="Times New Roman"/>
              </w:rPr>
            </w:pPr>
            <w:r w:rsidRPr="00572A08">
              <w:rPr>
                <w:rFonts w:ascii="Times New Roman" w:hAnsi="Times New Roman" w:cs="Times New Roman"/>
                <w:sz w:val="20"/>
                <w:szCs w:val="20"/>
              </w:rPr>
              <w:t xml:space="preserve">Источник: </w:t>
            </w:r>
            <w:hyperlink r:id="rId25">
              <w:r w:rsidRPr="00572A08">
                <w:rPr>
                  <w:rFonts w:ascii="Times New Roman" w:hAnsi="Times New Roman" w:cs="Times New Roman"/>
                  <w:i/>
                  <w:color w:val="0000FF"/>
                  <w:sz w:val="20"/>
                  <w:szCs w:val="20"/>
                </w:rPr>
                <w:br/>
                <w:t>Готовое решение: Что такое усиленная неквалифицированная электронная подпись и когда она используется (КонсультантПлюс, 2022) {КонсультантПлюс}</w:t>
              </w:r>
            </w:hyperlink>
          </w:p>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60"/>
              <w:gridCol w:w="180"/>
              <w:gridCol w:w="9993"/>
              <w:gridCol w:w="180"/>
            </w:tblGrid>
            <w:tr w:rsidR="00896770" w:rsidRPr="00A31EA4" w14:paraId="1E02C6C1" w14:textId="77777777">
              <w:tc>
                <w:tcPr>
                  <w:tcW w:w="60" w:type="dxa"/>
                  <w:tcBorders>
                    <w:top w:val="nil"/>
                    <w:left w:val="nil"/>
                    <w:bottom w:val="nil"/>
                    <w:right w:val="nil"/>
                  </w:tcBorders>
                  <w:shd w:val="clear" w:color="auto" w:fill="FE9500"/>
                  <w:tcMar>
                    <w:top w:w="0" w:type="dxa"/>
                    <w:left w:w="0" w:type="dxa"/>
                    <w:bottom w:w="0" w:type="dxa"/>
                    <w:right w:w="0" w:type="dxa"/>
                  </w:tcMar>
                </w:tcPr>
                <w:p w14:paraId="2E9A2E70" w14:textId="77777777" w:rsidR="00896770" w:rsidRPr="00A31EA4" w:rsidRDefault="00896770">
                  <w:pPr>
                    <w:rPr>
                      <w:rFonts w:ascii="Times New Roman" w:hAnsi="Times New Roman" w:cs="Times New Roman"/>
                    </w:rPr>
                  </w:pPr>
                </w:p>
              </w:tc>
              <w:tc>
                <w:tcPr>
                  <w:tcW w:w="180" w:type="dxa"/>
                  <w:tcBorders>
                    <w:top w:val="nil"/>
                    <w:left w:val="nil"/>
                    <w:bottom w:val="nil"/>
                    <w:right w:val="nil"/>
                  </w:tcBorders>
                  <w:shd w:val="clear" w:color="auto" w:fill="F2F4E6"/>
                  <w:tcMar>
                    <w:top w:w="0" w:type="dxa"/>
                    <w:left w:w="0" w:type="dxa"/>
                    <w:bottom w:w="0" w:type="dxa"/>
                    <w:right w:w="0" w:type="dxa"/>
                  </w:tcMar>
                </w:tcPr>
                <w:p w14:paraId="6BF44412" w14:textId="77777777" w:rsidR="00896770" w:rsidRPr="00A31EA4" w:rsidRDefault="00896770">
                  <w:pPr>
                    <w:rPr>
                      <w:rFonts w:ascii="Times New Roman" w:hAnsi="Times New Roman" w:cs="Times New Roman"/>
                    </w:rPr>
                  </w:pPr>
                </w:p>
              </w:tc>
              <w:tc>
                <w:tcPr>
                  <w:tcW w:w="9986" w:type="dxa"/>
                  <w:tcBorders>
                    <w:top w:val="nil"/>
                    <w:left w:val="nil"/>
                    <w:bottom w:val="nil"/>
                    <w:right w:val="nil"/>
                  </w:tcBorders>
                  <w:shd w:val="clear" w:color="auto" w:fill="F2F4E6"/>
                  <w:tcMar>
                    <w:top w:w="180" w:type="dxa"/>
                    <w:left w:w="0" w:type="dxa"/>
                    <w:bottom w:w="180" w:type="dxa"/>
                    <w:right w:w="0" w:type="dxa"/>
                  </w:tcMar>
                </w:tcPr>
                <w:p w14:paraId="14E44806" w14:textId="77777777" w:rsidR="00896770" w:rsidRPr="00572A08" w:rsidRDefault="00896770">
                  <w:pPr>
                    <w:spacing w:after="1" w:line="220" w:lineRule="auto"/>
                    <w:jc w:val="both"/>
                    <w:rPr>
                      <w:rFonts w:ascii="Times New Roman" w:hAnsi="Times New Roman" w:cs="Times New Roman"/>
                      <w:b/>
                      <w:bCs/>
                      <w:u w:val="single"/>
                    </w:rPr>
                  </w:pPr>
                  <w:r w:rsidRPr="00572A08">
                    <w:rPr>
                      <w:rFonts w:ascii="Times New Roman" w:hAnsi="Times New Roman" w:cs="Times New Roman"/>
                      <w:b/>
                      <w:bCs/>
                      <w:u w:val="single"/>
                    </w:rPr>
                    <w:t>Для целей бухгалтерского учета договор сам по себе не может служить первичным документом и его одного недостаточно для отражения хозяйственных операций. Однако договор может быть признан в качестве первичного учетного документа, если одновременно утвержден руководителем в качестве такового и содержит все необходимые реквизиты первичного учетного документа.</w:t>
                  </w:r>
                </w:p>
              </w:tc>
              <w:tc>
                <w:tcPr>
                  <w:tcW w:w="180" w:type="dxa"/>
                  <w:tcBorders>
                    <w:top w:val="nil"/>
                    <w:left w:val="nil"/>
                    <w:bottom w:val="nil"/>
                    <w:right w:val="nil"/>
                  </w:tcBorders>
                  <w:shd w:val="clear" w:color="auto" w:fill="F2F4E6"/>
                  <w:tcMar>
                    <w:top w:w="0" w:type="dxa"/>
                    <w:left w:w="0" w:type="dxa"/>
                    <w:bottom w:w="0" w:type="dxa"/>
                    <w:right w:w="0" w:type="dxa"/>
                  </w:tcMar>
                </w:tcPr>
                <w:p w14:paraId="14ABCDCC" w14:textId="77777777" w:rsidR="00896770" w:rsidRPr="00A31EA4" w:rsidRDefault="00896770">
                  <w:pPr>
                    <w:rPr>
                      <w:rFonts w:ascii="Times New Roman" w:hAnsi="Times New Roman" w:cs="Times New Roman"/>
                    </w:rPr>
                  </w:pPr>
                </w:p>
              </w:tc>
            </w:tr>
          </w:tbl>
          <w:p w14:paraId="6B8FA411" w14:textId="77777777" w:rsidR="00896770" w:rsidRPr="00572A08" w:rsidRDefault="00572A08" w:rsidP="00572A08">
            <w:pPr>
              <w:spacing w:before="220" w:after="1" w:line="220" w:lineRule="auto"/>
              <w:jc w:val="both"/>
              <w:rPr>
                <w:rFonts w:ascii="Times New Roman" w:hAnsi="Times New Roman" w:cs="Times New Roman"/>
              </w:rPr>
            </w:pPr>
            <w:r>
              <w:rPr>
                <w:rFonts w:ascii="Times New Roman" w:hAnsi="Times New Roman" w:cs="Times New Roman"/>
              </w:rPr>
              <w:t>….</w:t>
            </w:r>
            <w:r w:rsidR="00896770" w:rsidRPr="00572A08">
              <w:rPr>
                <w:rFonts w:ascii="Times New Roman" w:hAnsi="Times New Roman" w:cs="Times New Roman"/>
                <w:b/>
                <w:bCs/>
                <w:u w:val="single"/>
              </w:rPr>
              <w:t xml:space="preserve">Определение первичного учетного документа для целей исчисления налога на прибыль не содержится в </w:t>
            </w:r>
            <w:hyperlink r:id="rId26">
              <w:r w:rsidR="00896770" w:rsidRPr="00572A08">
                <w:rPr>
                  <w:rFonts w:ascii="Times New Roman" w:hAnsi="Times New Roman" w:cs="Times New Roman"/>
                  <w:b/>
                  <w:bCs/>
                  <w:color w:val="0000FF"/>
                  <w:u w:val="single"/>
                </w:rPr>
                <w:t>гл. 25</w:t>
              </w:r>
            </w:hyperlink>
            <w:r w:rsidR="00896770" w:rsidRPr="00572A08">
              <w:rPr>
                <w:rFonts w:ascii="Times New Roman" w:hAnsi="Times New Roman" w:cs="Times New Roman"/>
                <w:b/>
                <w:bCs/>
                <w:u w:val="single"/>
              </w:rPr>
              <w:t xml:space="preserve"> "Налог на прибыль организаций" НК РФ</w:t>
            </w:r>
            <w:r w:rsidR="00896770" w:rsidRPr="00572A08">
              <w:rPr>
                <w:rFonts w:ascii="Times New Roman" w:hAnsi="Times New Roman" w:cs="Times New Roman"/>
              </w:rPr>
              <w:t>. Соответственно, для целей ведения налогового учета следует обратиться к изложенным выше нормам законодательства, регулирующим ведение бухгалтерского учета (</w:t>
            </w:r>
            <w:hyperlink r:id="rId27">
              <w:r w:rsidR="00896770" w:rsidRPr="00572A08">
                <w:rPr>
                  <w:rFonts w:ascii="Times New Roman" w:hAnsi="Times New Roman" w:cs="Times New Roman"/>
                  <w:color w:val="0000FF"/>
                </w:rPr>
                <w:t>п. 1 ст. 11</w:t>
              </w:r>
            </w:hyperlink>
            <w:r w:rsidR="00896770" w:rsidRPr="00572A08">
              <w:rPr>
                <w:rFonts w:ascii="Times New Roman" w:hAnsi="Times New Roman" w:cs="Times New Roman"/>
              </w:rPr>
              <w:t xml:space="preserve"> НК РФ).</w:t>
            </w:r>
          </w:p>
          <w:p w14:paraId="009604BC" w14:textId="77777777" w:rsidR="00896770" w:rsidRPr="00572A08" w:rsidRDefault="00896770">
            <w:pPr>
              <w:spacing w:before="220" w:after="1" w:line="220" w:lineRule="auto"/>
              <w:jc w:val="both"/>
              <w:rPr>
                <w:rFonts w:ascii="Times New Roman" w:hAnsi="Times New Roman" w:cs="Times New Roman"/>
                <w:b/>
                <w:bCs/>
                <w:u w:val="single"/>
              </w:rPr>
            </w:pPr>
            <w:r w:rsidRPr="00572A08">
              <w:rPr>
                <w:rFonts w:ascii="Times New Roman" w:hAnsi="Times New Roman" w:cs="Times New Roman"/>
                <w:b/>
                <w:bCs/>
                <w:u w:val="single"/>
              </w:rPr>
              <w:t>По общему правилу договор будет признаваться документом бухгалтерского учета, который фиксирует исключительно возникновение, изменение и прекращение обязательств, но не факт и содержание хозяйственной жизни (</w:t>
            </w:r>
            <w:hyperlink r:id="rId28">
              <w:r w:rsidRPr="00572A08">
                <w:rPr>
                  <w:rFonts w:ascii="Times New Roman" w:hAnsi="Times New Roman" w:cs="Times New Roman"/>
                  <w:b/>
                  <w:bCs/>
                  <w:color w:val="0000FF"/>
                  <w:u w:val="single"/>
                </w:rPr>
                <w:t>ст. 9</w:t>
              </w:r>
            </w:hyperlink>
            <w:r w:rsidRPr="00572A08">
              <w:rPr>
                <w:rFonts w:ascii="Times New Roman" w:hAnsi="Times New Roman" w:cs="Times New Roman"/>
                <w:b/>
                <w:bCs/>
                <w:u w:val="single"/>
              </w:rPr>
              <w:t xml:space="preserve"> Закона N 402-ФЗ).</w:t>
            </w:r>
          </w:p>
          <w:p w14:paraId="16404AC9" w14:textId="77777777" w:rsidR="00896770" w:rsidRPr="00A31EA4" w:rsidRDefault="00896770">
            <w:pPr>
              <w:spacing w:before="220" w:after="1" w:line="220" w:lineRule="auto"/>
              <w:jc w:val="both"/>
              <w:rPr>
                <w:rFonts w:ascii="Times New Roman" w:hAnsi="Times New Roman" w:cs="Times New Roman"/>
              </w:rPr>
            </w:pPr>
            <w:r w:rsidRPr="00A31EA4">
              <w:rPr>
                <w:rFonts w:ascii="Times New Roman" w:hAnsi="Times New Roman" w:cs="Times New Roman"/>
              </w:rPr>
              <w:t>Минфин России разъяснил, что расходы могут быть учтены в целях исчисления налога на прибыль организаций, если подтверждающие документы оформлены в соответствии с законодательством Российской Федерации и из этих документов четко и определенно можно установить, какие расходы были произведены (</w:t>
            </w:r>
            <w:hyperlink r:id="rId29">
              <w:r w:rsidRPr="00A31EA4">
                <w:rPr>
                  <w:rFonts w:ascii="Times New Roman" w:hAnsi="Times New Roman" w:cs="Times New Roman"/>
                  <w:color w:val="0000FF"/>
                </w:rPr>
                <w:t>Письмо</w:t>
              </w:r>
            </w:hyperlink>
            <w:r w:rsidRPr="00A31EA4">
              <w:rPr>
                <w:rFonts w:ascii="Times New Roman" w:hAnsi="Times New Roman" w:cs="Times New Roman"/>
              </w:rPr>
              <w:t xml:space="preserve"> от 21.03.2019 N 03-03-06/1/19017).</w:t>
            </w:r>
          </w:p>
          <w:p w14:paraId="3B81B41F" w14:textId="77777777" w:rsidR="00896770" w:rsidRPr="00A31EA4" w:rsidRDefault="00896770">
            <w:pPr>
              <w:spacing w:before="220" w:after="1" w:line="220" w:lineRule="auto"/>
              <w:jc w:val="both"/>
              <w:rPr>
                <w:rFonts w:ascii="Times New Roman" w:hAnsi="Times New Roman" w:cs="Times New Roman"/>
              </w:rPr>
            </w:pPr>
            <w:r w:rsidRPr="00A31EA4">
              <w:rPr>
                <w:rFonts w:ascii="Times New Roman" w:hAnsi="Times New Roman" w:cs="Times New Roman"/>
              </w:rPr>
              <w:t>Однако при разрешении споров судебная практика исходит из того, что на основании договора возможно признать расходы для целей исчисления налога на прибыль (</w:t>
            </w:r>
            <w:hyperlink r:id="rId30">
              <w:r w:rsidRPr="00A31EA4">
                <w:rPr>
                  <w:rFonts w:ascii="Times New Roman" w:hAnsi="Times New Roman" w:cs="Times New Roman"/>
                  <w:color w:val="0000FF"/>
                </w:rPr>
                <w:t>Постановление</w:t>
              </w:r>
            </w:hyperlink>
            <w:r w:rsidRPr="00A31EA4">
              <w:rPr>
                <w:rFonts w:ascii="Times New Roman" w:hAnsi="Times New Roman" w:cs="Times New Roman"/>
              </w:rPr>
              <w:t xml:space="preserve"> ФАС Северо-Западного округа от 13.11.2006 по делу N А56-47433/2005).</w:t>
            </w:r>
          </w:p>
          <w:p w14:paraId="79E7E9F4" w14:textId="77777777" w:rsidR="00896770" w:rsidRPr="00572A08" w:rsidRDefault="00896770">
            <w:pPr>
              <w:spacing w:before="220" w:after="1" w:line="220" w:lineRule="auto"/>
              <w:jc w:val="both"/>
              <w:rPr>
                <w:rFonts w:ascii="Times New Roman" w:hAnsi="Times New Roman" w:cs="Times New Roman"/>
                <w:b/>
                <w:bCs/>
                <w:u w:val="single"/>
              </w:rPr>
            </w:pPr>
            <w:r w:rsidRPr="00A31EA4">
              <w:rPr>
                <w:rFonts w:ascii="Times New Roman" w:hAnsi="Times New Roman" w:cs="Times New Roman"/>
              </w:rPr>
              <w:t xml:space="preserve">Исходя из </w:t>
            </w:r>
            <w:r w:rsidRPr="00572A08">
              <w:rPr>
                <w:rFonts w:ascii="Times New Roman" w:hAnsi="Times New Roman" w:cs="Times New Roman"/>
                <w:u w:val="single"/>
              </w:rPr>
              <w:t>вышеизложенного</w:t>
            </w:r>
            <w:r w:rsidRPr="00572A08">
              <w:rPr>
                <w:rFonts w:ascii="Times New Roman" w:hAnsi="Times New Roman" w:cs="Times New Roman"/>
                <w:b/>
                <w:bCs/>
                <w:u w:val="single"/>
              </w:rPr>
              <w:t xml:space="preserve"> договор не будет признаваться первичным учетным документом для целей ведения налогового учета, однако при разрешении споров суды встают на сторону налогоплательщиков и признают договор документом, который служит основанием для признания расходов для целей исчисления налога на прибыль.</w:t>
            </w:r>
          </w:p>
          <w:p w14:paraId="51073252" w14:textId="77777777" w:rsidR="00572A08" w:rsidRPr="00572A08" w:rsidRDefault="00572A08" w:rsidP="00572A08">
            <w:pPr>
              <w:spacing w:after="1" w:line="220" w:lineRule="auto"/>
              <w:rPr>
                <w:rFonts w:ascii="Times New Roman" w:hAnsi="Times New Roman" w:cs="Times New Roman"/>
                <w:sz w:val="20"/>
                <w:szCs w:val="20"/>
              </w:rPr>
            </w:pPr>
            <w:r w:rsidRPr="00572A08">
              <w:rPr>
                <w:rFonts w:ascii="Times New Roman" w:hAnsi="Times New Roman" w:cs="Times New Roman"/>
                <w:sz w:val="20"/>
                <w:szCs w:val="20"/>
              </w:rPr>
              <w:t xml:space="preserve">Источник: </w:t>
            </w:r>
            <w:hyperlink r:id="rId31">
              <w:r w:rsidR="00896770" w:rsidRPr="00572A08">
                <w:rPr>
                  <w:rFonts w:ascii="Times New Roman" w:hAnsi="Times New Roman" w:cs="Times New Roman"/>
                  <w:i/>
                  <w:color w:val="0000FF"/>
                  <w:sz w:val="20"/>
                  <w:szCs w:val="20"/>
                </w:rPr>
                <w:br/>
                <w:t>Вопрос: Может ли договор являться первичным документом? (Консультация эксперта, 2022) {КонсультантПлюс}</w:t>
              </w:r>
            </w:hyperlink>
            <w:r w:rsidR="00896770" w:rsidRPr="00572A08">
              <w:rPr>
                <w:rFonts w:ascii="Times New Roman" w:hAnsi="Times New Roman" w:cs="Times New Roman"/>
                <w:sz w:val="20"/>
                <w:szCs w:val="20"/>
              </w:rPr>
              <w:br/>
            </w:r>
          </w:p>
          <w:p w14:paraId="1C225739" w14:textId="77777777" w:rsidR="00896770" w:rsidRPr="00572A08" w:rsidRDefault="00896770" w:rsidP="00572A08">
            <w:pPr>
              <w:spacing w:after="1" w:line="220" w:lineRule="auto"/>
              <w:rPr>
                <w:rFonts w:ascii="Times New Roman" w:hAnsi="Times New Roman" w:cs="Times New Roman"/>
                <w:sz w:val="20"/>
                <w:szCs w:val="20"/>
              </w:rPr>
            </w:pPr>
          </w:p>
          <w:p w14:paraId="6C78DA9B" w14:textId="77777777" w:rsidR="00896770" w:rsidRPr="00A31EA4" w:rsidRDefault="00896770" w:rsidP="00896770">
            <w:pPr>
              <w:spacing w:after="1" w:line="220" w:lineRule="auto"/>
              <w:rPr>
                <w:rFonts w:ascii="Times New Roman" w:eastAsia="Times New Roman" w:hAnsi="Times New Roman" w:cs="Times New Roman"/>
              </w:rPr>
            </w:pPr>
          </w:p>
        </w:tc>
      </w:tr>
    </w:tbl>
    <w:p w14:paraId="5D59A1C6" w14:textId="77777777" w:rsidR="00896770" w:rsidRPr="00A31EA4" w:rsidRDefault="00896770" w:rsidP="00896770">
      <w:pPr>
        <w:spacing w:after="0" w:line="220" w:lineRule="atLeast"/>
        <w:ind w:right="708"/>
        <w:rPr>
          <w:rFonts w:ascii="Times New Roman" w:eastAsia="Calibri" w:hAnsi="Times New Roman" w:cs="Times New Roman"/>
          <w:bCs/>
        </w:rPr>
      </w:pPr>
    </w:p>
    <w:p w14:paraId="52A00551" w14:textId="77777777" w:rsidR="00896770" w:rsidRPr="00A31EA4" w:rsidRDefault="00896770" w:rsidP="00896770">
      <w:pPr>
        <w:spacing w:after="0" w:line="220" w:lineRule="atLeast"/>
        <w:rPr>
          <w:rFonts w:ascii="Times New Roman" w:eastAsia="Calibri" w:hAnsi="Times New Roman" w:cs="Times New Roman"/>
          <w:bCs/>
        </w:rPr>
      </w:pPr>
      <w:r w:rsidRPr="00A31EA4">
        <w:rPr>
          <w:rFonts w:ascii="Times New Roman" w:eastAsia="Calibri" w:hAnsi="Times New Roman" w:cs="Times New Roman"/>
          <w:bCs/>
        </w:rPr>
        <w:t>Для поиска информации по вопросу использовались ключевые слова в строке «быстрый поиск»:</w:t>
      </w:r>
    </w:p>
    <w:p w14:paraId="5FF8CCD7" w14:textId="77777777" w:rsidR="00896770" w:rsidRPr="00A31EA4" w:rsidRDefault="00896770" w:rsidP="00896770">
      <w:pPr>
        <w:widowControl w:val="0"/>
        <w:autoSpaceDE w:val="0"/>
        <w:autoSpaceDN w:val="0"/>
        <w:adjustRightInd w:val="0"/>
        <w:spacing w:after="0" w:line="240" w:lineRule="auto"/>
        <w:ind w:right="-28"/>
        <w:jc w:val="center"/>
        <w:outlineLvl w:val="0"/>
        <w:rPr>
          <w:rFonts w:ascii="Times New Roman" w:eastAsia="Times New Roman" w:hAnsi="Times New Roman" w:cs="Times New Roman"/>
          <w:bCs/>
          <w:color w:val="FF0000"/>
          <w:lang w:eastAsia="ru-RU"/>
        </w:rPr>
      </w:pPr>
      <w:r w:rsidRPr="00A31EA4">
        <w:rPr>
          <w:rFonts w:ascii="Times New Roman" w:eastAsia="Times New Roman" w:hAnsi="Times New Roman" w:cs="Times New Roman"/>
          <w:bCs/>
          <w:color w:val="FF0000"/>
          <w:lang w:eastAsia="ru-RU"/>
        </w:rPr>
        <w:t xml:space="preserve"> «в каких случаях договор можно подписать ЭЦП»</w:t>
      </w:r>
    </w:p>
    <w:p w14:paraId="66D73AD5" w14:textId="77777777" w:rsidR="00896770" w:rsidRPr="00A31EA4" w:rsidRDefault="00896770" w:rsidP="00896770">
      <w:pPr>
        <w:widowControl w:val="0"/>
        <w:autoSpaceDE w:val="0"/>
        <w:autoSpaceDN w:val="0"/>
        <w:adjustRightInd w:val="0"/>
        <w:spacing w:after="0" w:line="240" w:lineRule="auto"/>
        <w:ind w:right="-28"/>
        <w:jc w:val="center"/>
        <w:outlineLvl w:val="0"/>
        <w:rPr>
          <w:rFonts w:ascii="Times New Roman" w:eastAsia="Times New Roman" w:hAnsi="Times New Roman" w:cs="Times New Roman"/>
          <w:bCs/>
          <w:color w:val="FF0000"/>
          <w:lang w:eastAsia="ru-RU"/>
        </w:rPr>
      </w:pPr>
    </w:p>
    <w:p w14:paraId="69F8D857" w14:textId="77777777" w:rsidR="00896770" w:rsidRPr="00A31EA4" w:rsidRDefault="00896770" w:rsidP="00896770">
      <w:pPr>
        <w:widowControl w:val="0"/>
        <w:autoSpaceDE w:val="0"/>
        <w:autoSpaceDN w:val="0"/>
        <w:adjustRightInd w:val="0"/>
        <w:spacing w:after="0" w:line="240" w:lineRule="auto"/>
        <w:ind w:right="-28" w:firstLine="540"/>
        <w:jc w:val="both"/>
        <w:outlineLvl w:val="0"/>
        <w:rPr>
          <w:rFonts w:ascii="Times New Roman" w:eastAsia="Calibri" w:hAnsi="Times New Roman" w:cs="Times New Roman"/>
          <w:b/>
        </w:rPr>
      </w:pPr>
      <w:r w:rsidRPr="00A31EA4">
        <w:rPr>
          <w:rFonts w:ascii="Times New Roman" w:eastAsia="Times New Roman" w:hAnsi="Times New Roman" w:cs="Times New Roman"/>
          <w:bCs/>
          <w:lang w:eastAsia="ru-RU"/>
        </w:rPr>
        <w:t xml:space="preserve">Поиск информации </w:t>
      </w:r>
      <w:proofErr w:type="gramStart"/>
      <w:r w:rsidRPr="00A31EA4">
        <w:rPr>
          <w:rFonts w:ascii="Times New Roman" w:eastAsia="Times New Roman" w:hAnsi="Times New Roman" w:cs="Times New Roman"/>
          <w:bCs/>
          <w:lang w:eastAsia="ru-RU"/>
        </w:rPr>
        <w:t>осуществлялся  при</w:t>
      </w:r>
      <w:proofErr w:type="gramEnd"/>
      <w:r w:rsidRPr="00A31EA4">
        <w:rPr>
          <w:rFonts w:ascii="Times New Roman" w:eastAsia="Times New Roman" w:hAnsi="Times New Roman" w:cs="Times New Roman"/>
          <w:bCs/>
          <w:lang w:eastAsia="ru-RU"/>
        </w:rPr>
        <w:t xml:space="preserve">  помощи  </w:t>
      </w:r>
      <w:r w:rsidRPr="00A31EA4">
        <w:rPr>
          <w:rFonts w:ascii="Times New Roman" w:eastAsia="Times New Roman" w:hAnsi="Times New Roman" w:cs="Times New Roman"/>
          <w:bCs/>
          <w:color w:val="0000FF"/>
          <w:lang w:eastAsia="ru-RU"/>
        </w:rPr>
        <w:t>«</w:t>
      </w:r>
      <w:proofErr w:type="spellStart"/>
      <w:r w:rsidRPr="00A31EA4">
        <w:rPr>
          <w:rFonts w:ascii="Times New Roman" w:eastAsia="Times New Roman" w:hAnsi="Times New Roman" w:cs="Times New Roman"/>
          <w:bCs/>
          <w:color w:val="0000FF"/>
          <w:lang w:val="en-US" w:eastAsia="ru-RU"/>
        </w:rPr>
        <w:t>i</w:t>
      </w:r>
      <w:proofErr w:type="spellEnd"/>
      <w:r w:rsidRPr="00A31EA4">
        <w:rPr>
          <w:rFonts w:ascii="Times New Roman" w:eastAsia="Times New Roman" w:hAnsi="Times New Roman" w:cs="Times New Roman"/>
          <w:bCs/>
          <w:color w:val="0000FF"/>
          <w:lang w:eastAsia="ru-RU"/>
        </w:rPr>
        <w:t xml:space="preserve">» </w:t>
      </w:r>
    </w:p>
    <w:p w14:paraId="0A906F14" w14:textId="77777777" w:rsidR="00896770" w:rsidRPr="00A31EA4" w:rsidRDefault="00896770" w:rsidP="00896770">
      <w:pPr>
        <w:widowControl w:val="0"/>
        <w:autoSpaceDE w:val="0"/>
        <w:autoSpaceDN w:val="0"/>
        <w:spacing w:after="0" w:line="240" w:lineRule="auto"/>
        <w:outlineLvl w:val="0"/>
        <w:rPr>
          <w:rFonts w:ascii="Times New Roman" w:eastAsia="Calibri" w:hAnsi="Times New Roman" w:cs="Times New Roman"/>
          <w:b/>
          <w:lang w:eastAsia="ru-RU"/>
        </w:rPr>
      </w:pPr>
    </w:p>
    <w:p w14:paraId="62021433" w14:textId="77777777" w:rsidR="00896770" w:rsidRPr="00A31EA4" w:rsidRDefault="00896770" w:rsidP="00896770">
      <w:pPr>
        <w:pStyle w:val="ConsPlusTitle"/>
        <w:ind w:firstLine="540"/>
        <w:jc w:val="both"/>
        <w:outlineLvl w:val="0"/>
        <w:rPr>
          <w:rFonts w:ascii="Times New Roman" w:eastAsia="Calibri" w:hAnsi="Times New Roman" w:cs="Times New Roman"/>
        </w:rPr>
      </w:pPr>
      <w:r w:rsidRPr="00A31EA4">
        <w:rPr>
          <w:rFonts w:ascii="Times New Roman" w:eastAsia="Calibri" w:hAnsi="Times New Roman" w:cs="Times New Roman"/>
        </w:rPr>
        <w:lastRenderedPageBreak/>
        <w:t>ПОЛЕЗНЫЕ ДОКУМЕНТЫ:</w:t>
      </w:r>
    </w:p>
    <w:p w14:paraId="04CDE2BD" w14:textId="77777777" w:rsidR="00A31EA4" w:rsidRPr="00A31EA4" w:rsidRDefault="00627ADD" w:rsidP="0020613F">
      <w:pPr>
        <w:spacing w:after="1" w:line="220" w:lineRule="auto"/>
        <w:rPr>
          <w:rFonts w:ascii="Times New Roman" w:hAnsi="Times New Roman" w:cs="Times New Roman"/>
        </w:rPr>
      </w:pPr>
      <w:hyperlink r:id="rId32">
        <w:r w:rsidR="0020613F" w:rsidRPr="00A31EA4">
          <w:rPr>
            <w:rFonts w:ascii="Times New Roman" w:hAnsi="Times New Roman" w:cs="Times New Roman"/>
            <w:i/>
            <w:color w:val="0000FF"/>
          </w:rPr>
          <w:br/>
          <w:t>Готовое решение</w:t>
        </w:r>
        <w:proofErr w:type="gramStart"/>
        <w:r w:rsidR="0020613F" w:rsidRPr="00A31EA4">
          <w:rPr>
            <w:rFonts w:ascii="Times New Roman" w:hAnsi="Times New Roman" w:cs="Times New Roman"/>
            <w:i/>
            <w:color w:val="0000FF"/>
          </w:rPr>
          <w:t>: Что</w:t>
        </w:r>
        <w:proofErr w:type="gramEnd"/>
        <w:r w:rsidR="0020613F" w:rsidRPr="00A31EA4">
          <w:rPr>
            <w:rFonts w:ascii="Times New Roman" w:hAnsi="Times New Roman" w:cs="Times New Roman"/>
            <w:i/>
            <w:color w:val="0000FF"/>
          </w:rPr>
          <w:t xml:space="preserve"> такое усиленная неквалифицированная электронная подпись и когда она используется (КонсультантПлюс, 2022) {КонсультантПлюс}</w:t>
        </w:r>
      </w:hyperlink>
      <w:r w:rsidR="0020613F" w:rsidRPr="00A31EA4">
        <w:rPr>
          <w:rFonts w:ascii="Times New Roman" w:hAnsi="Times New Roman" w:cs="Times New Roman"/>
        </w:rPr>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0061"/>
        <w:gridCol w:w="113"/>
      </w:tblGrid>
      <w:tr w:rsidR="00A31EA4" w:rsidRPr="00A31EA4" w14:paraId="110AD59D" w14:textId="77777777">
        <w:tc>
          <w:tcPr>
            <w:tcW w:w="60" w:type="dxa"/>
            <w:tcBorders>
              <w:top w:val="nil"/>
              <w:left w:val="nil"/>
              <w:bottom w:val="nil"/>
              <w:right w:val="nil"/>
            </w:tcBorders>
            <w:shd w:val="clear" w:color="auto" w:fill="CED3F1"/>
            <w:tcMar>
              <w:top w:w="0" w:type="dxa"/>
              <w:left w:w="0" w:type="dxa"/>
              <w:bottom w:w="0" w:type="dxa"/>
              <w:right w:w="0" w:type="dxa"/>
            </w:tcMar>
          </w:tcPr>
          <w:p w14:paraId="698029F3" w14:textId="77777777" w:rsidR="00A31EA4" w:rsidRPr="00A31EA4" w:rsidRDefault="00A31EA4">
            <w:pPr>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14:paraId="74D63F71" w14:textId="77777777" w:rsidR="00A31EA4" w:rsidRPr="00A31EA4" w:rsidRDefault="00A31EA4">
            <w:pPr>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14:paraId="5A4CCF08" w14:textId="77777777" w:rsidR="00A31EA4" w:rsidRPr="00A31EA4" w:rsidRDefault="00A31EA4">
            <w:pPr>
              <w:spacing w:after="1" w:line="220" w:lineRule="auto"/>
              <w:jc w:val="right"/>
              <w:rPr>
                <w:rFonts w:ascii="Times New Roman" w:hAnsi="Times New Roman" w:cs="Times New Roman"/>
              </w:rPr>
            </w:pPr>
            <w:r w:rsidRPr="00A31EA4">
              <w:rPr>
                <w:rFonts w:ascii="Times New Roman" w:hAnsi="Times New Roman" w:cs="Times New Roman"/>
                <w:color w:val="392C69"/>
              </w:rPr>
              <w:t xml:space="preserve">КонсультантПлюс | Готовое решение | </w:t>
            </w:r>
            <w:r w:rsidRPr="00A31EA4">
              <w:rPr>
                <w:rFonts w:ascii="Times New Roman" w:hAnsi="Times New Roman" w:cs="Times New Roman"/>
                <w:b/>
                <w:color w:val="392C69"/>
              </w:rPr>
              <w:t>Актуально на 22.12.2022</w:t>
            </w:r>
          </w:p>
        </w:tc>
        <w:tc>
          <w:tcPr>
            <w:tcW w:w="113" w:type="dxa"/>
            <w:tcBorders>
              <w:top w:val="nil"/>
              <w:left w:val="nil"/>
              <w:bottom w:val="nil"/>
              <w:right w:val="nil"/>
            </w:tcBorders>
            <w:shd w:val="clear" w:color="auto" w:fill="F4F3F8"/>
            <w:tcMar>
              <w:top w:w="0" w:type="dxa"/>
              <w:left w:w="0" w:type="dxa"/>
              <w:bottom w:w="0" w:type="dxa"/>
              <w:right w:w="0" w:type="dxa"/>
            </w:tcMar>
          </w:tcPr>
          <w:p w14:paraId="4FAF3ED8" w14:textId="77777777" w:rsidR="00A31EA4" w:rsidRPr="00A31EA4" w:rsidRDefault="00A31EA4">
            <w:pPr>
              <w:rPr>
                <w:rFonts w:ascii="Times New Roman" w:hAnsi="Times New Roman" w:cs="Times New Roman"/>
              </w:rPr>
            </w:pPr>
          </w:p>
        </w:tc>
      </w:tr>
    </w:tbl>
    <w:p w14:paraId="67B1A626" w14:textId="77777777" w:rsidR="00A31EA4" w:rsidRPr="00A31EA4" w:rsidRDefault="00A31EA4">
      <w:pPr>
        <w:spacing w:before="480" w:after="1" w:line="220" w:lineRule="auto"/>
        <w:rPr>
          <w:rFonts w:ascii="Times New Roman" w:hAnsi="Times New Roman" w:cs="Times New Roman"/>
        </w:rPr>
      </w:pPr>
      <w:r w:rsidRPr="00A31EA4">
        <w:rPr>
          <w:rFonts w:ascii="Times New Roman" w:hAnsi="Times New Roman" w:cs="Times New Roman"/>
          <w:b/>
        </w:rPr>
        <w:t>Что такое усиленная неквалифицированная электронная подпись и когда она используется</w:t>
      </w:r>
    </w:p>
    <w:p w14:paraId="253FEFE6" w14:textId="77777777" w:rsidR="00A31EA4" w:rsidRPr="00A31EA4" w:rsidRDefault="00A31EA4">
      <w:pPr>
        <w:spacing w:after="1" w:line="220" w:lineRule="auto"/>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9927"/>
        <w:gridCol w:w="180"/>
      </w:tblGrid>
      <w:tr w:rsidR="00A31EA4" w:rsidRPr="00A31EA4" w14:paraId="7106911A" w14:textId="77777777">
        <w:tc>
          <w:tcPr>
            <w:tcW w:w="60" w:type="dxa"/>
            <w:tcBorders>
              <w:top w:val="nil"/>
              <w:left w:val="nil"/>
              <w:bottom w:val="nil"/>
              <w:right w:val="nil"/>
            </w:tcBorders>
            <w:shd w:val="clear" w:color="auto" w:fill="FE9500"/>
            <w:tcMar>
              <w:top w:w="0" w:type="dxa"/>
              <w:left w:w="0" w:type="dxa"/>
              <w:bottom w:w="0" w:type="dxa"/>
              <w:right w:w="0" w:type="dxa"/>
            </w:tcMar>
          </w:tcPr>
          <w:p w14:paraId="20E31A35" w14:textId="77777777" w:rsidR="00A31EA4" w:rsidRPr="00A31EA4" w:rsidRDefault="00A31EA4">
            <w:pPr>
              <w:rPr>
                <w:rFonts w:ascii="Times New Roman" w:hAnsi="Times New Roman" w:cs="Times New Roman"/>
              </w:rPr>
            </w:pPr>
          </w:p>
        </w:tc>
        <w:tc>
          <w:tcPr>
            <w:tcW w:w="180" w:type="dxa"/>
            <w:tcBorders>
              <w:top w:val="nil"/>
              <w:left w:val="nil"/>
              <w:bottom w:val="nil"/>
              <w:right w:val="nil"/>
            </w:tcBorders>
            <w:shd w:val="clear" w:color="auto" w:fill="F2F4E6"/>
            <w:tcMar>
              <w:top w:w="0" w:type="dxa"/>
              <w:left w:w="0" w:type="dxa"/>
              <w:bottom w:w="0" w:type="dxa"/>
              <w:right w:w="0" w:type="dxa"/>
            </w:tcMar>
          </w:tcPr>
          <w:p w14:paraId="437119F4" w14:textId="77777777" w:rsidR="00A31EA4" w:rsidRPr="00A31EA4" w:rsidRDefault="00A31EA4">
            <w:pPr>
              <w:rPr>
                <w:rFonts w:ascii="Times New Roman" w:hAnsi="Times New Roman" w:cs="Times New Roman"/>
              </w:rPr>
            </w:pPr>
          </w:p>
        </w:tc>
        <w:tc>
          <w:tcPr>
            <w:tcW w:w="0" w:type="auto"/>
            <w:tcBorders>
              <w:top w:val="nil"/>
              <w:left w:val="nil"/>
              <w:bottom w:val="nil"/>
              <w:right w:val="nil"/>
            </w:tcBorders>
            <w:shd w:val="clear" w:color="auto" w:fill="F2F4E6"/>
            <w:tcMar>
              <w:top w:w="180" w:type="dxa"/>
              <w:left w:w="0" w:type="dxa"/>
              <w:bottom w:w="180" w:type="dxa"/>
              <w:right w:w="0" w:type="dxa"/>
            </w:tcMar>
          </w:tcPr>
          <w:p w14:paraId="64FD700B" w14:textId="77777777" w:rsidR="00A31EA4" w:rsidRPr="00A31EA4" w:rsidRDefault="00A31EA4">
            <w:pPr>
              <w:spacing w:after="1" w:line="220" w:lineRule="auto"/>
              <w:jc w:val="both"/>
              <w:rPr>
                <w:rFonts w:ascii="Times New Roman" w:hAnsi="Times New Roman" w:cs="Times New Roman"/>
              </w:rPr>
            </w:pPr>
            <w:r w:rsidRPr="00A31EA4">
              <w:rPr>
                <w:rFonts w:ascii="Times New Roman" w:hAnsi="Times New Roman" w:cs="Times New Roman"/>
              </w:rPr>
              <w:t xml:space="preserve">Усиленная неквалифицированная электронная подпись </w:t>
            </w:r>
            <w:proofErr w:type="gramStart"/>
            <w:r w:rsidRPr="00A31EA4">
              <w:rPr>
                <w:rFonts w:ascii="Times New Roman" w:hAnsi="Times New Roman" w:cs="Times New Roman"/>
              </w:rPr>
              <w:t>- это</w:t>
            </w:r>
            <w:proofErr w:type="gramEnd"/>
            <w:r w:rsidRPr="00A31EA4">
              <w:rPr>
                <w:rFonts w:ascii="Times New Roman" w:hAnsi="Times New Roman" w:cs="Times New Roman"/>
              </w:rPr>
              <w:t xml:space="preserve"> вид электронной подписи, цифровой аналог "живой".</w:t>
            </w:r>
          </w:p>
          <w:p w14:paraId="69C03DFF" w14:textId="77777777" w:rsidR="00A31EA4" w:rsidRPr="00A31EA4" w:rsidRDefault="00A31EA4">
            <w:pPr>
              <w:spacing w:after="1" w:line="220" w:lineRule="auto"/>
              <w:jc w:val="both"/>
              <w:rPr>
                <w:rFonts w:ascii="Times New Roman" w:hAnsi="Times New Roman" w:cs="Times New Roman"/>
              </w:rPr>
            </w:pPr>
            <w:r w:rsidRPr="00A31EA4">
              <w:rPr>
                <w:rFonts w:ascii="Times New Roman" w:hAnsi="Times New Roman" w:cs="Times New Roman"/>
              </w:rPr>
              <w:t>Использовать ее можно в случаях, установленных законом или соглашением сторон. Так, с помощью усиленной неквалифицированной электронной подписи вы можете заключить договор с контрагентом или организовать внутренний документооборот компании.</w:t>
            </w:r>
          </w:p>
          <w:p w14:paraId="0F173DFA" w14:textId="77777777" w:rsidR="00A31EA4" w:rsidRPr="00A31EA4" w:rsidRDefault="00A31EA4">
            <w:pPr>
              <w:spacing w:after="1" w:line="220" w:lineRule="auto"/>
              <w:jc w:val="both"/>
              <w:rPr>
                <w:rFonts w:ascii="Times New Roman" w:hAnsi="Times New Roman" w:cs="Times New Roman"/>
              </w:rPr>
            </w:pPr>
            <w:r w:rsidRPr="00A31EA4">
              <w:rPr>
                <w:rFonts w:ascii="Times New Roman" w:hAnsi="Times New Roman" w:cs="Times New Roman"/>
              </w:rPr>
              <w:t>Эта подпись защищена сильнее, чем простая электронная подпись, поскольку создается с применением спецсредств и позволяет отследить, кто внес в документ правки. Но ее защита слабее, чем у квалифицированной электронной подписи.</w:t>
            </w:r>
          </w:p>
        </w:tc>
        <w:tc>
          <w:tcPr>
            <w:tcW w:w="180" w:type="dxa"/>
            <w:tcBorders>
              <w:top w:val="nil"/>
              <w:left w:val="nil"/>
              <w:bottom w:val="nil"/>
              <w:right w:val="nil"/>
            </w:tcBorders>
            <w:shd w:val="clear" w:color="auto" w:fill="F2F4E6"/>
            <w:tcMar>
              <w:top w:w="0" w:type="dxa"/>
              <w:left w:w="0" w:type="dxa"/>
              <w:bottom w:w="0" w:type="dxa"/>
              <w:right w:w="0" w:type="dxa"/>
            </w:tcMar>
          </w:tcPr>
          <w:p w14:paraId="09B1473C" w14:textId="77777777" w:rsidR="00A31EA4" w:rsidRPr="00A31EA4" w:rsidRDefault="00A31EA4">
            <w:pPr>
              <w:rPr>
                <w:rFonts w:ascii="Times New Roman" w:hAnsi="Times New Roman" w:cs="Times New Roman"/>
              </w:rPr>
            </w:pPr>
          </w:p>
        </w:tc>
      </w:tr>
    </w:tbl>
    <w:p w14:paraId="23F97727" w14:textId="77777777" w:rsidR="00A31EA4" w:rsidRPr="00A31EA4" w:rsidRDefault="00A31EA4">
      <w:pPr>
        <w:spacing w:before="400" w:after="1" w:line="220" w:lineRule="auto"/>
        <w:jc w:val="both"/>
        <w:rPr>
          <w:rFonts w:ascii="Times New Roman" w:hAnsi="Times New Roman" w:cs="Times New Roman"/>
        </w:rPr>
      </w:pPr>
    </w:p>
    <w:p w14:paraId="345CCB71" w14:textId="77777777" w:rsidR="00A31EA4" w:rsidRPr="00A31EA4" w:rsidRDefault="00A31EA4">
      <w:pPr>
        <w:spacing w:after="1" w:line="220" w:lineRule="auto"/>
        <w:rPr>
          <w:rFonts w:ascii="Times New Roman" w:hAnsi="Times New Roman" w:cs="Times New Roman"/>
        </w:rPr>
      </w:pPr>
      <w:r w:rsidRPr="00A31EA4">
        <w:rPr>
          <w:rFonts w:ascii="Times New Roman" w:hAnsi="Times New Roman" w:cs="Times New Roman"/>
          <w:b/>
        </w:rPr>
        <w:t>Оглавление:</w:t>
      </w:r>
    </w:p>
    <w:p w14:paraId="66F57156" w14:textId="77777777" w:rsidR="00A31EA4" w:rsidRPr="00A31EA4" w:rsidRDefault="00A31EA4">
      <w:pPr>
        <w:spacing w:before="340" w:after="1" w:line="220" w:lineRule="auto"/>
        <w:ind w:left="180"/>
        <w:rPr>
          <w:rFonts w:ascii="Times New Roman" w:hAnsi="Times New Roman" w:cs="Times New Roman"/>
        </w:rPr>
      </w:pPr>
      <w:r w:rsidRPr="00A31EA4">
        <w:rPr>
          <w:rFonts w:ascii="Times New Roman" w:hAnsi="Times New Roman" w:cs="Times New Roman"/>
        </w:rPr>
        <w:t xml:space="preserve">1. </w:t>
      </w:r>
      <w:hyperlink w:anchor="P14">
        <w:r w:rsidRPr="00A31EA4">
          <w:rPr>
            <w:rFonts w:ascii="Times New Roman" w:hAnsi="Times New Roman" w:cs="Times New Roman"/>
            <w:color w:val="0000FF"/>
          </w:rPr>
          <w:t>Что такое усиленная неквалифицированная электронная подпись</w:t>
        </w:r>
      </w:hyperlink>
    </w:p>
    <w:p w14:paraId="7109CE6D" w14:textId="77777777" w:rsidR="00A31EA4" w:rsidRPr="00A31EA4" w:rsidRDefault="00A31EA4">
      <w:pPr>
        <w:spacing w:after="1" w:line="220" w:lineRule="auto"/>
        <w:ind w:left="180"/>
        <w:rPr>
          <w:rFonts w:ascii="Times New Roman" w:hAnsi="Times New Roman" w:cs="Times New Roman"/>
        </w:rPr>
      </w:pPr>
      <w:r w:rsidRPr="00A31EA4">
        <w:rPr>
          <w:rFonts w:ascii="Times New Roman" w:hAnsi="Times New Roman" w:cs="Times New Roman"/>
        </w:rPr>
        <w:t xml:space="preserve">2. </w:t>
      </w:r>
      <w:hyperlink w:anchor="P20">
        <w:r w:rsidRPr="00A31EA4">
          <w:rPr>
            <w:rFonts w:ascii="Times New Roman" w:hAnsi="Times New Roman" w:cs="Times New Roman"/>
            <w:color w:val="0000FF"/>
          </w:rPr>
          <w:t>При каких условиях документ, подписанный неквалифицированной электронной подписью, равнозначен бумажному</w:t>
        </w:r>
      </w:hyperlink>
    </w:p>
    <w:p w14:paraId="204111CD" w14:textId="77777777" w:rsidR="00A31EA4" w:rsidRPr="00A31EA4" w:rsidRDefault="00A31EA4">
      <w:pPr>
        <w:spacing w:after="1" w:line="220" w:lineRule="auto"/>
        <w:ind w:left="180"/>
        <w:rPr>
          <w:rFonts w:ascii="Times New Roman" w:hAnsi="Times New Roman" w:cs="Times New Roman"/>
        </w:rPr>
      </w:pPr>
      <w:r w:rsidRPr="00A31EA4">
        <w:rPr>
          <w:rFonts w:ascii="Times New Roman" w:hAnsi="Times New Roman" w:cs="Times New Roman"/>
        </w:rPr>
        <w:t xml:space="preserve">3. </w:t>
      </w:r>
      <w:hyperlink w:anchor="P25">
        <w:r w:rsidRPr="00A31EA4">
          <w:rPr>
            <w:rFonts w:ascii="Times New Roman" w:hAnsi="Times New Roman" w:cs="Times New Roman"/>
            <w:color w:val="0000FF"/>
          </w:rPr>
          <w:t>Когда используется усиленная неквалифицированная электронная подпись</w:t>
        </w:r>
      </w:hyperlink>
    </w:p>
    <w:p w14:paraId="7B54B604" w14:textId="77777777" w:rsidR="00A31EA4" w:rsidRPr="00A31EA4" w:rsidRDefault="00A31EA4">
      <w:pPr>
        <w:spacing w:after="1" w:line="220" w:lineRule="auto"/>
        <w:ind w:left="180"/>
        <w:rPr>
          <w:rFonts w:ascii="Times New Roman" w:hAnsi="Times New Roman" w:cs="Times New Roman"/>
        </w:rPr>
      </w:pPr>
      <w:r w:rsidRPr="00A31EA4">
        <w:rPr>
          <w:rFonts w:ascii="Times New Roman" w:hAnsi="Times New Roman" w:cs="Times New Roman"/>
        </w:rPr>
        <w:t xml:space="preserve">4. </w:t>
      </w:r>
      <w:hyperlink w:anchor="P49">
        <w:r w:rsidRPr="00A31EA4">
          <w:rPr>
            <w:rFonts w:ascii="Times New Roman" w:hAnsi="Times New Roman" w:cs="Times New Roman"/>
            <w:color w:val="0000FF"/>
          </w:rPr>
          <w:t>Когда нельзя использовать усиленную неквалифицированную электронную подпись</w:t>
        </w:r>
      </w:hyperlink>
    </w:p>
    <w:p w14:paraId="7BD7C1C4" w14:textId="77777777" w:rsidR="00A31EA4" w:rsidRPr="00A31EA4" w:rsidRDefault="00A31EA4">
      <w:pPr>
        <w:spacing w:before="400" w:after="1" w:line="220" w:lineRule="auto"/>
        <w:jc w:val="both"/>
        <w:rPr>
          <w:rFonts w:ascii="Times New Roman" w:hAnsi="Times New Roman" w:cs="Times New Roman"/>
        </w:rPr>
      </w:pPr>
    </w:p>
    <w:p w14:paraId="1F318865" w14:textId="77777777" w:rsidR="00A31EA4" w:rsidRPr="00A31EA4" w:rsidRDefault="00A31EA4">
      <w:pPr>
        <w:spacing w:after="1" w:line="220" w:lineRule="auto"/>
        <w:outlineLvl w:val="0"/>
        <w:rPr>
          <w:rFonts w:ascii="Times New Roman" w:hAnsi="Times New Roman" w:cs="Times New Roman"/>
        </w:rPr>
      </w:pPr>
      <w:bookmarkStart w:id="1" w:name="P14"/>
      <w:bookmarkEnd w:id="1"/>
      <w:r w:rsidRPr="00A31EA4">
        <w:rPr>
          <w:rFonts w:ascii="Times New Roman" w:hAnsi="Times New Roman" w:cs="Times New Roman"/>
          <w:b/>
        </w:rPr>
        <w:t>1. Что такое усиленная неквалифицированная электронная подпись</w:t>
      </w:r>
    </w:p>
    <w:p w14:paraId="4A4A5ED6"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 xml:space="preserve">Усиленная неквалифицированная электронная подпись (далее - неквалифицированная ЭП) - это </w:t>
      </w:r>
      <w:hyperlink r:id="rId33">
        <w:r w:rsidRPr="00A31EA4">
          <w:rPr>
            <w:rFonts w:ascii="Times New Roman" w:hAnsi="Times New Roman" w:cs="Times New Roman"/>
            <w:color w:val="0000FF"/>
          </w:rPr>
          <w:t>электронная подпись</w:t>
        </w:r>
      </w:hyperlink>
      <w:r w:rsidRPr="00A31EA4">
        <w:rPr>
          <w:rFonts w:ascii="Times New Roman" w:hAnsi="Times New Roman" w:cs="Times New Roman"/>
        </w:rPr>
        <w:t xml:space="preserve"> (далее - ЭП), которая (</w:t>
      </w:r>
      <w:hyperlink r:id="rId34">
        <w:r w:rsidRPr="00A31EA4">
          <w:rPr>
            <w:rFonts w:ascii="Times New Roman" w:hAnsi="Times New Roman" w:cs="Times New Roman"/>
            <w:color w:val="0000FF"/>
          </w:rPr>
          <w:t>ч. 3 ст. 5</w:t>
        </w:r>
      </w:hyperlink>
      <w:r w:rsidRPr="00A31EA4">
        <w:rPr>
          <w:rFonts w:ascii="Times New Roman" w:hAnsi="Times New Roman" w:cs="Times New Roman"/>
        </w:rPr>
        <w:t xml:space="preserve"> Закона об электронной подписи):</w:t>
      </w:r>
    </w:p>
    <w:p w14:paraId="222510E9" w14:textId="77777777" w:rsidR="00A31EA4" w:rsidRPr="00A31EA4" w:rsidRDefault="00A31EA4" w:rsidP="00A31EA4">
      <w:pPr>
        <w:numPr>
          <w:ilvl w:val="0"/>
          <w:numId w:val="6"/>
        </w:numPr>
        <w:spacing w:before="220" w:after="1" w:line="220" w:lineRule="auto"/>
        <w:jc w:val="both"/>
        <w:rPr>
          <w:rFonts w:ascii="Times New Roman" w:hAnsi="Times New Roman" w:cs="Times New Roman"/>
        </w:rPr>
      </w:pPr>
      <w:r w:rsidRPr="00A31EA4">
        <w:rPr>
          <w:rFonts w:ascii="Times New Roman" w:hAnsi="Times New Roman" w:cs="Times New Roman"/>
        </w:rPr>
        <w:t xml:space="preserve">создается в результате криптографического преобразования информации с использованием закрытого </w:t>
      </w:r>
      <w:hyperlink r:id="rId35">
        <w:r w:rsidRPr="00A31EA4">
          <w:rPr>
            <w:rFonts w:ascii="Times New Roman" w:hAnsi="Times New Roman" w:cs="Times New Roman"/>
            <w:color w:val="0000FF"/>
          </w:rPr>
          <w:t>ключа электронной подписи</w:t>
        </w:r>
      </w:hyperlink>
      <w:r w:rsidRPr="00A31EA4">
        <w:rPr>
          <w:rFonts w:ascii="Times New Roman" w:hAnsi="Times New Roman" w:cs="Times New Roman"/>
        </w:rPr>
        <w:t xml:space="preserve"> и средств электронной подписи (специальных компьютерных программ-</w:t>
      </w:r>
      <w:proofErr w:type="spellStart"/>
      <w:r w:rsidRPr="00A31EA4">
        <w:rPr>
          <w:rFonts w:ascii="Times New Roman" w:hAnsi="Times New Roman" w:cs="Times New Roman"/>
        </w:rPr>
        <w:t>криптопровайдеров</w:t>
      </w:r>
      <w:proofErr w:type="spellEnd"/>
      <w:r w:rsidRPr="00A31EA4">
        <w:rPr>
          <w:rFonts w:ascii="Times New Roman" w:hAnsi="Times New Roman" w:cs="Times New Roman"/>
        </w:rPr>
        <w:t xml:space="preserve">). </w:t>
      </w:r>
      <w:hyperlink r:id="rId36">
        <w:r w:rsidRPr="00A31EA4">
          <w:rPr>
            <w:rFonts w:ascii="Times New Roman" w:hAnsi="Times New Roman" w:cs="Times New Roman"/>
            <w:color w:val="0000FF"/>
          </w:rPr>
          <w:t>Владелец сертификата</w:t>
        </w:r>
      </w:hyperlink>
      <w:r w:rsidRPr="00A31EA4">
        <w:rPr>
          <w:rFonts w:ascii="Times New Roman" w:hAnsi="Times New Roman" w:cs="Times New Roman"/>
        </w:rPr>
        <w:t xml:space="preserve"> ключа проверки электронной подписи (далее - владелец ЭП) делает это в программе-</w:t>
      </w:r>
      <w:proofErr w:type="spellStart"/>
      <w:r w:rsidRPr="00A31EA4">
        <w:rPr>
          <w:rFonts w:ascii="Times New Roman" w:hAnsi="Times New Roman" w:cs="Times New Roman"/>
        </w:rPr>
        <w:t>криптопровайдере</w:t>
      </w:r>
      <w:proofErr w:type="spellEnd"/>
      <w:r w:rsidRPr="00A31EA4">
        <w:rPr>
          <w:rFonts w:ascii="Times New Roman" w:hAnsi="Times New Roman" w:cs="Times New Roman"/>
        </w:rPr>
        <w:t xml:space="preserve"> или на веб-сервисе;</w:t>
      </w:r>
    </w:p>
    <w:p w14:paraId="030673F8" w14:textId="77777777" w:rsidR="00A31EA4" w:rsidRPr="00A31EA4" w:rsidRDefault="00A31EA4" w:rsidP="00A31EA4">
      <w:pPr>
        <w:numPr>
          <w:ilvl w:val="0"/>
          <w:numId w:val="6"/>
        </w:numPr>
        <w:spacing w:before="220" w:after="1" w:line="220" w:lineRule="auto"/>
        <w:jc w:val="both"/>
        <w:rPr>
          <w:rFonts w:ascii="Times New Roman" w:hAnsi="Times New Roman" w:cs="Times New Roman"/>
        </w:rPr>
      </w:pPr>
      <w:r w:rsidRPr="00A31EA4">
        <w:rPr>
          <w:rFonts w:ascii="Times New Roman" w:hAnsi="Times New Roman" w:cs="Times New Roman"/>
        </w:rPr>
        <w:t xml:space="preserve">позволяет определить лицо, которое подписало электронный документ. Получатель может определить это с помощью открытого </w:t>
      </w:r>
      <w:hyperlink r:id="rId37">
        <w:r w:rsidRPr="00A31EA4">
          <w:rPr>
            <w:rFonts w:ascii="Times New Roman" w:hAnsi="Times New Roman" w:cs="Times New Roman"/>
            <w:color w:val="0000FF"/>
          </w:rPr>
          <w:t>ключа проверки электронной подписи</w:t>
        </w:r>
      </w:hyperlink>
      <w:r w:rsidRPr="00A31EA4">
        <w:rPr>
          <w:rFonts w:ascii="Times New Roman" w:hAnsi="Times New Roman" w:cs="Times New Roman"/>
        </w:rPr>
        <w:t>, который передает ему владелец ЭП. Получатель делает это в той же программе на своем компьютере или на том же веб-сервисе, что и владелец ЭП;</w:t>
      </w:r>
    </w:p>
    <w:p w14:paraId="299BA2D9" w14:textId="77777777" w:rsidR="00A31EA4" w:rsidRPr="00A31EA4" w:rsidRDefault="00A31EA4" w:rsidP="00A31EA4">
      <w:pPr>
        <w:numPr>
          <w:ilvl w:val="0"/>
          <w:numId w:val="6"/>
        </w:numPr>
        <w:spacing w:before="220" w:after="1" w:line="220" w:lineRule="auto"/>
        <w:jc w:val="both"/>
        <w:rPr>
          <w:rFonts w:ascii="Times New Roman" w:hAnsi="Times New Roman" w:cs="Times New Roman"/>
        </w:rPr>
      </w:pPr>
      <w:r w:rsidRPr="00A31EA4">
        <w:rPr>
          <w:rFonts w:ascii="Times New Roman" w:hAnsi="Times New Roman" w:cs="Times New Roman"/>
        </w:rPr>
        <w:t>защищает документ от изменений: позволяет получателю обнаружить все правки, которые кто-то внес в документ после того, как его подписал владелец ЭП. Это тоже делается с помощью ключа проверки ЭП.</w:t>
      </w:r>
    </w:p>
    <w:p w14:paraId="52C329B0" w14:textId="77777777" w:rsidR="00A31EA4" w:rsidRPr="00A31EA4" w:rsidRDefault="00A31EA4">
      <w:pPr>
        <w:spacing w:after="1" w:line="220" w:lineRule="auto"/>
        <w:jc w:val="both"/>
        <w:rPr>
          <w:rFonts w:ascii="Times New Roman" w:hAnsi="Times New Roman" w:cs="Times New Roman"/>
        </w:rPr>
      </w:pPr>
    </w:p>
    <w:p w14:paraId="24232107" w14:textId="77777777" w:rsidR="00A31EA4" w:rsidRPr="00A31EA4" w:rsidRDefault="00A31EA4">
      <w:pPr>
        <w:spacing w:after="1" w:line="220" w:lineRule="auto"/>
        <w:outlineLvl w:val="0"/>
        <w:rPr>
          <w:rFonts w:ascii="Times New Roman" w:hAnsi="Times New Roman" w:cs="Times New Roman"/>
        </w:rPr>
      </w:pPr>
      <w:bookmarkStart w:id="2" w:name="P20"/>
      <w:bookmarkEnd w:id="2"/>
      <w:r w:rsidRPr="00A31EA4">
        <w:rPr>
          <w:rFonts w:ascii="Times New Roman" w:hAnsi="Times New Roman" w:cs="Times New Roman"/>
          <w:b/>
        </w:rPr>
        <w:t>2. При каких условиях документ, подписанный неквалифицированной электронной подписью, равнозначен бумажному</w:t>
      </w:r>
    </w:p>
    <w:p w14:paraId="72B6C615"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Документы, подписанные неквалифицированной ЭП, имеют такую же юридическую силу, как бумажные документы с собственноручной подписью, если это предусматривает закон, иной правовой акт, в частности нормативный правовой акт Банка России, или соглашение лиц, которые решили обмениваться электронными документами (в том числе правила платежных систем) (</w:t>
      </w:r>
      <w:hyperlink r:id="rId38">
        <w:r w:rsidRPr="00A31EA4">
          <w:rPr>
            <w:rFonts w:ascii="Times New Roman" w:hAnsi="Times New Roman" w:cs="Times New Roman"/>
            <w:color w:val="0000FF"/>
          </w:rPr>
          <w:t>ч. 2 ст. 6</w:t>
        </w:r>
      </w:hyperlink>
      <w:r w:rsidRPr="00A31EA4">
        <w:rPr>
          <w:rFonts w:ascii="Times New Roman" w:hAnsi="Times New Roman" w:cs="Times New Roman"/>
        </w:rPr>
        <w:t xml:space="preserve"> Закона об электронной подписи).</w:t>
      </w:r>
    </w:p>
    <w:p w14:paraId="68DA0AD6"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Когда равенство предусматривает закон или приказ госоргана, дополнительные меры от вас не требуются. В остальных случаях вам нужно заключить "бумажное" соглашение с контрагентом об использовании ЭП, в котором обязательно нужно определить порядок проверки ЭП. Очень важно это сделать до начала обмена электронными документами. В случае спора это поможет доказать в суде, что ваш обмен равнозначен обмену бумажными документами.</w:t>
      </w:r>
    </w:p>
    <w:p w14:paraId="0FDEB3A6"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lastRenderedPageBreak/>
        <w:t>Если подписанный неквалифицированной ЭП документ приравнен к бумажному, он, как правило, равнозначен и заверенному печатью. Однако будьте внимательны: в законе или правовом акте могут быть дополнительные требования, которые нужно соблюсти, чтобы он считался равным документу с печатью. В соглашении с контрагентом вы тоже можете их установить (</w:t>
      </w:r>
      <w:hyperlink r:id="rId39">
        <w:r w:rsidRPr="00A31EA4">
          <w:rPr>
            <w:rFonts w:ascii="Times New Roman" w:hAnsi="Times New Roman" w:cs="Times New Roman"/>
            <w:color w:val="0000FF"/>
          </w:rPr>
          <w:t>ч. 3 ст. 6</w:t>
        </w:r>
      </w:hyperlink>
      <w:r w:rsidRPr="00A31EA4">
        <w:rPr>
          <w:rFonts w:ascii="Times New Roman" w:hAnsi="Times New Roman" w:cs="Times New Roman"/>
        </w:rPr>
        <w:t xml:space="preserve"> Закона об электронной подписи).</w:t>
      </w:r>
    </w:p>
    <w:p w14:paraId="6D9E9D1A" w14:textId="77777777" w:rsidR="00A31EA4" w:rsidRPr="00A31EA4" w:rsidRDefault="00A31EA4">
      <w:pPr>
        <w:spacing w:after="1" w:line="220" w:lineRule="auto"/>
        <w:jc w:val="both"/>
        <w:rPr>
          <w:rFonts w:ascii="Times New Roman" w:hAnsi="Times New Roman" w:cs="Times New Roman"/>
        </w:rPr>
      </w:pPr>
    </w:p>
    <w:p w14:paraId="78FDD851" w14:textId="77777777" w:rsidR="00A31EA4" w:rsidRPr="00A31EA4" w:rsidRDefault="00A31EA4">
      <w:pPr>
        <w:spacing w:after="1" w:line="220" w:lineRule="auto"/>
        <w:outlineLvl w:val="0"/>
        <w:rPr>
          <w:rFonts w:ascii="Times New Roman" w:hAnsi="Times New Roman" w:cs="Times New Roman"/>
        </w:rPr>
      </w:pPr>
      <w:bookmarkStart w:id="3" w:name="P25"/>
      <w:bookmarkEnd w:id="3"/>
      <w:r w:rsidRPr="00A31EA4">
        <w:rPr>
          <w:rFonts w:ascii="Times New Roman" w:hAnsi="Times New Roman" w:cs="Times New Roman"/>
          <w:b/>
        </w:rPr>
        <w:t>3. Когда используется усиленная неквалифицированная электронная подпись</w:t>
      </w:r>
    </w:p>
    <w:p w14:paraId="3D608E97"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 xml:space="preserve">Вы вправе использовать этот вид ЭП, если закон, правовые акты или соглашение между сторонами не требуют в вашем случае другого вида ЭП. Это следует из </w:t>
      </w:r>
      <w:hyperlink r:id="rId40">
        <w:r w:rsidRPr="00A31EA4">
          <w:rPr>
            <w:rFonts w:ascii="Times New Roman" w:hAnsi="Times New Roman" w:cs="Times New Roman"/>
            <w:color w:val="0000FF"/>
          </w:rPr>
          <w:t>п. 1 ст. 4</w:t>
        </w:r>
      </w:hyperlink>
      <w:r w:rsidRPr="00A31EA4">
        <w:rPr>
          <w:rFonts w:ascii="Times New Roman" w:hAnsi="Times New Roman" w:cs="Times New Roman"/>
        </w:rPr>
        <w:t xml:space="preserve"> Закона об электронной подписи.</w:t>
      </w:r>
    </w:p>
    <w:p w14:paraId="3C4B17BD"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На практике неквалифицированная ЭП используется реже других видов. Закон предписывает применять ее в очень редких случаях. Например, с ее помощью обычные граждане и некоторые иностранные организации подают электронные документы в налоговый орган через личный кабинет налогоплательщика на сайте ФНС России (</w:t>
      </w:r>
      <w:hyperlink r:id="rId41">
        <w:r w:rsidRPr="00A31EA4">
          <w:rPr>
            <w:rFonts w:ascii="Times New Roman" w:hAnsi="Times New Roman" w:cs="Times New Roman"/>
            <w:color w:val="0000FF"/>
          </w:rPr>
          <w:t>п. п. 2</w:t>
        </w:r>
      </w:hyperlink>
      <w:r w:rsidRPr="00A31EA4">
        <w:rPr>
          <w:rFonts w:ascii="Times New Roman" w:hAnsi="Times New Roman" w:cs="Times New Roman"/>
        </w:rPr>
        <w:t xml:space="preserve">, </w:t>
      </w:r>
      <w:hyperlink r:id="rId42">
        <w:r w:rsidRPr="00A31EA4">
          <w:rPr>
            <w:rFonts w:ascii="Times New Roman" w:hAnsi="Times New Roman" w:cs="Times New Roman"/>
            <w:color w:val="0000FF"/>
          </w:rPr>
          <w:t>3 ст. 11.2</w:t>
        </w:r>
      </w:hyperlink>
      <w:r w:rsidRPr="00A31EA4">
        <w:rPr>
          <w:rFonts w:ascii="Times New Roman" w:hAnsi="Times New Roman" w:cs="Times New Roman"/>
        </w:rPr>
        <w:t xml:space="preserve"> НК РФ).</w:t>
      </w:r>
    </w:p>
    <w:p w14:paraId="27DA822E"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Когда у лиц, которые собираются обмениваться электронными документами, есть возможность выбора, они тоже нечасто предпочитают неквалифицированную ЭП. Ее сложнее получить, чем простую электронную подпись. При этом она не так универсальна и защищена, как квалифицированная электронная подпись, которая предоставляет те же возможности проверки владельца ЭП и неизменности документа.</w:t>
      </w:r>
    </w:p>
    <w:p w14:paraId="04C0F45C"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Но все же неквалифицированная ЭП позволяет организовать быстрый и удобный электронный документооборот и при этом защитить отправляемые документы от несанкционированных изменений. Поэтому можно использовать ее, например, во внутреннем документообороте организации или в обмене юридически значимыми документами с контрагентом.</w:t>
      </w:r>
    </w:p>
    <w:p w14:paraId="796B1222" w14:textId="77777777" w:rsidR="00A31EA4" w:rsidRPr="00A31EA4" w:rsidRDefault="00A31EA4">
      <w:pPr>
        <w:spacing w:after="1" w:line="220" w:lineRule="auto"/>
        <w:jc w:val="both"/>
        <w:rPr>
          <w:rFonts w:ascii="Times New Roman" w:hAnsi="Times New Roman" w:cs="Times New Roman"/>
        </w:rPr>
      </w:pPr>
    </w:p>
    <w:p w14:paraId="1BA3A2B5" w14:textId="77777777" w:rsidR="00A31EA4" w:rsidRPr="00A31EA4" w:rsidRDefault="00A31EA4">
      <w:pPr>
        <w:spacing w:after="1" w:line="220" w:lineRule="auto"/>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9567"/>
        <w:gridCol w:w="180"/>
      </w:tblGrid>
      <w:tr w:rsidR="00A31EA4" w:rsidRPr="00A31EA4" w14:paraId="33BA7A85" w14:textId="77777777">
        <w:tc>
          <w:tcPr>
            <w:tcW w:w="180" w:type="dxa"/>
            <w:tcBorders>
              <w:top w:val="nil"/>
              <w:left w:val="nil"/>
              <w:bottom w:val="nil"/>
              <w:right w:val="nil"/>
            </w:tcBorders>
            <w:tcMar>
              <w:top w:w="0" w:type="dxa"/>
              <w:left w:w="0" w:type="dxa"/>
              <w:bottom w:w="0" w:type="dxa"/>
              <w:right w:w="0" w:type="dxa"/>
            </w:tcMar>
          </w:tcPr>
          <w:p w14:paraId="6FA5B312" w14:textId="77777777" w:rsidR="00A31EA4" w:rsidRPr="00A31EA4" w:rsidRDefault="00A31EA4">
            <w:pPr>
              <w:rPr>
                <w:rFonts w:ascii="Times New Roman" w:hAnsi="Times New Roman" w:cs="Times New Roman"/>
              </w:rPr>
            </w:pPr>
          </w:p>
        </w:tc>
        <w:tc>
          <w:tcPr>
            <w:tcW w:w="420" w:type="dxa"/>
            <w:tcBorders>
              <w:top w:val="nil"/>
              <w:left w:val="nil"/>
              <w:bottom w:val="nil"/>
              <w:right w:val="nil"/>
            </w:tcBorders>
            <w:tcMar>
              <w:top w:w="180" w:type="dxa"/>
              <w:left w:w="0" w:type="dxa"/>
              <w:bottom w:w="180" w:type="dxa"/>
              <w:right w:w="0" w:type="dxa"/>
            </w:tcMar>
          </w:tcPr>
          <w:p w14:paraId="42D3B805" w14:textId="77777777" w:rsidR="00A31EA4" w:rsidRPr="00A31EA4" w:rsidRDefault="00A31EA4">
            <w:pPr>
              <w:rPr>
                <w:rFonts w:ascii="Times New Roman" w:hAnsi="Times New Roman" w:cs="Times New Roman"/>
              </w:rPr>
            </w:pPr>
            <w:r w:rsidRPr="00A31EA4">
              <w:rPr>
                <w:rFonts w:ascii="Times New Roman" w:hAnsi="Times New Roman" w:cs="Times New Roman"/>
                <w:noProof/>
              </w:rPr>
              <w:drawing>
                <wp:inline distT="0" distB="0" distL="0" distR="0" wp14:anchorId="17C0CE5C" wp14:editId="5AB95119">
                  <wp:extent cx="152400"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14:paraId="4F4762AB" w14:textId="77777777" w:rsidR="00A31EA4" w:rsidRPr="00A31EA4" w:rsidRDefault="00A31EA4">
            <w:pPr>
              <w:spacing w:after="1" w:line="220" w:lineRule="auto"/>
              <w:jc w:val="both"/>
              <w:rPr>
                <w:rFonts w:ascii="Times New Roman" w:hAnsi="Times New Roman" w:cs="Times New Roman"/>
              </w:rPr>
            </w:pPr>
            <w:r w:rsidRPr="00A31EA4">
              <w:rPr>
                <w:rFonts w:ascii="Times New Roman" w:hAnsi="Times New Roman" w:cs="Times New Roman"/>
              </w:rPr>
              <w:t>См. также:</w:t>
            </w:r>
          </w:p>
          <w:p w14:paraId="00A12593" w14:textId="77777777" w:rsidR="00A31EA4" w:rsidRPr="00A31EA4" w:rsidRDefault="00627ADD" w:rsidP="00A31EA4">
            <w:pPr>
              <w:numPr>
                <w:ilvl w:val="0"/>
                <w:numId w:val="7"/>
              </w:numPr>
              <w:spacing w:after="1" w:line="220" w:lineRule="auto"/>
              <w:jc w:val="both"/>
              <w:rPr>
                <w:rFonts w:ascii="Times New Roman" w:hAnsi="Times New Roman" w:cs="Times New Roman"/>
              </w:rPr>
            </w:pPr>
            <w:hyperlink r:id="rId44">
              <w:r w:rsidR="00A31EA4" w:rsidRPr="00A31EA4">
                <w:rPr>
                  <w:rFonts w:ascii="Times New Roman" w:hAnsi="Times New Roman" w:cs="Times New Roman"/>
                  <w:color w:val="0000FF"/>
                </w:rPr>
                <w:t>Что такое простая электронная подпись и когда она используется</w:t>
              </w:r>
            </w:hyperlink>
          </w:p>
          <w:p w14:paraId="412B17A6" w14:textId="77777777" w:rsidR="00A31EA4" w:rsidRPr="00A31EA4" w:rsidRDefault="00627ADD" w:rsidP="00A31EA4">
            <w:pPr>
              <w:numPr>
                <w:ilvl w:val="0"/>
                <w:numId w:val="7"/>
              </w:numPr>
              <w:spacing w:after="1" w:line="220" w:lineRule="auto"/>
              <w:jc w:val="both"/>
              <w:rPr>
                <w:rFonts w:ascii="Times New Roman" w:hAnsi="Times New Roman" w:cs="Times New Roman"/>
              </w:rPr>
            </w:pPr>
            <w:hyperlink r:id="rId45">
              <w:r w:rsidR="00A31EA4" w:rsidRPr="00A31EA4">
                <w:rPr>
                  <w:rFonts w:ascii="Times New Roman" w:hAnsi="Times New Roman" w:cs="Times New Roman"/>
                  <w:color w:val="0000FF"/>
                </w:rPr>
                <w:t>Что такое усиленная квалифицированная электронная подпись и когда она используется</w:t>
              </w:r>
            </w:hyperlink>
          </w:p>
        </w:tc>
        <w:tc>
          <w:tcPr>
            <w:tcW w:w="180" w:type="dxa"/>
            <w:tcBorders>
              <w:top w:val="nil"/>
              <w:left w:val="nil"/>
              <w:bottom w:val="nil"/>
              <w:right w:val="nil"/>
            </w:tcBorders>
            <w:tcMar>
              <w:top w:w="0" w:type="dxa"/>
              <w:left w:w="0" w:type="dxa"/>
              <w:bottom w:w="0" w:type="dxa"/>
              <w:right w:w="0" w:type="dxa"/>
            </w:tcMar>
          </w:tcPr>
          <w:p w14:paraId="2D370B55" w14:textId="77777777" w:rsidR="00A31EA4" w:rsidRPr="00A31EA4" w:rsidRDefault="00A31EA4">
            <w:pPr>
              <w:rPr>
                <w:rFonts w:ascii="Times New Roman" w:hAnsi="Times New Roman" w:cs="Times New Roman"/>
              </w:rPr>
            </w:pPr>
          </w:p>
        </w:tc>
      </w:tr>
    </w:tbl>
    <w:p w14:paraId="13FB1477" w14:textId="77777777" w:rsidR="00A31EA4" w:rsidRPr="00A31EA4" w:rsidRDefault="00A31EA4">
      <w:pPr>
        <w:spacing w:before="320" w:after="1" w:line="220" w:lineRule="auto"/>
        <w:jc w:val="both"/>
        <w:rPr>
          <w:rFonts w:ascii="Times New Roman" w:hAnsi="Times New Roman" w:cs="Times New Roman"/>
        </w:rPr>
      </w:pPr>
    </w:p>
    <w:p w14:paraId="224CCC09" w14:textId="77777777" w:rsidR="00A31EA4" w:rsidRPr="00A31EA4" w:rsidRDefault="00A31EA4">
      <w:pPr>
        <w:spacing w:after="1" w:line="220" w:lineRule="auto"/>
        <w:outlineLvl w:val="1"/>
        <w:rPr>
          <w:rFonts w:ascii="Times New Roman" w:hAnsi="Times New Roman" w:cs="Times New Roman"/>
        </w:rPr>
      </w:pPr>
      <w:r w:rsidRPr="00A31EA4">
        <w:rPr>
          <w:rFonts w:ascii="Times New Roman" w:hAnsi="Times New Roman" w:cs="Times New Roman"/>
          <w:b/>
        </w:rPr>
        <w:t>3.1. Для чего и как можно использовать неквалифицированную электронную подпись во внутреннем документообороте</w:t>
      </w:r>
    </w:p>
    <w:p w14:paraId="773C2E96"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Вы можете использовать неквалифицированную ЭП во внутреннем электронном документообороте, например, чтобы подписывать и пересылать сотрудникам приказы, обмениваться служебными письмами, визировать договоры.</w:t>
      </w:r>
    </w:p>
    <w:p w14:paraId="5AD42EF8"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Для этого вашей организации нужно утвердить локальным нормативным актом применение такой ЭП в корпоративной информационной системе. Такой сервис электронного документооборота организация может создать самостоятельно, и в этом случае будет его оператором. Но на практике юрлица часто заключают договоры с оператором уже существующего сервиса, подключаясь к нему на платной основе.</w:t>
      </w:r>
    </w:p>
    <w:p w14:paraId="191AD150"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Система может представлять собой программу на компьютерах пользователей или доступ к специальному веб-сайту.</w:t>
      </w:r>
    </w:p>
    <w:p w14:paraId="34DCAF26" w14:textId="77777777" w:rsidR="00A31EA4" w:rsidRPr="00A31EA4" w:rsidRDefault="00A31EA4">
      <w:pPr>
        <w:spacing w:after="1" w:line="220" w:lineRule="auto"/>
        <w:jc w:val="both"/>
        <w:rPr>
          <w:rFonts w:ascii="Times New Roman" w:hAnsi="Times New Roman" w:cs="Times New Roman"/>
        </w:rPr>
      </w:pPr>
    </w:p>
    <w:p w14:paraId="11380A6B" w14:textId="77777777" w:rsidR="00A31EA4" w:rsidRPr="00A31EA4" w:rsidRDefault="00A31EA4">
      <w:pPr>
        <w:spacing w:after="1" w:line="220" w:lineRule="auto"/>
        <w:outlineLvl w:val="1"/>
        <w:rPr>
          <w:rFonts w:ascii="Times New Roman" w:hAnsi="Times New Roman" w:cs="Times New Roman"/>
        </w:rPr>
      </w:pPr>
      <w:r w:rsidRPr="00A31EA4">
        <w:rPr>
          <w:rFonts w:ascii="Times New Roman" w:hAnsi="Times New Roman" w:cs="Times New Roman"/>
          <w:b/>
        </w:rPr>
        <w:t>3.2. Для чего и как можно использовать неквалифицированную электронную подпись в отношениях с контрагентами</w:t>
      </w:r>
    </w:p>
    <w:p w14:paraId="2DF45488"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В отношениях с контрагентами неквалифицированную ЭП удобно использовать:</w:t>
      </w:r>
    </w:p>
    <w:p w14:paraId="115BBEF3" w14:textId="77777777" w:rsidR="00A31EA4" w:rsidRPr="00A31EA4" w:rsidRDefault="00A31EA4" w:rsidP="00A31EA4">
      <w:pPr>
        <w:numPr>
          <w:ilvl w:val="0"/>
          <w:numId w:val="8"/>
        </w:numPr>
        <w:spacing w:before="220" w:after="1" w:line="220" w:lineRule="auto"/>
        <w:jc w:val="both"/>
        <w:rPr>
          <w:rFonts w:ascii="Times New Roman" w:hAnsi="Times New Roman" w:cs="Times New Roman"/>
        </w:rPr>
      </w:pPr>
      <w:r w:rsidRPr="00A31EA4">
        <w:rPr>
          <w:rFonts w:ascii="Times New Roman" w:hAnsi="Times New Roman" w:cs="Times New Roman"/>
        </w:rPr>
        <w:t xml:space="preserve">для заключения договоров. Чтобы договор считался заключенным, достаточно подписанных контрагентами с помощью таких ЭП электронных сообщений, в которых есть </w:t>
      </w:r>
      <w:hyperlink r:id="rId46">
        <w:r w:rsidRPr="00A31EA4">
          <w:rPr>
            <w:rFonts w:ascii="Times New Roman" w:hAnsi="Times New Roman" w:cs="Times New Roman"/>
            <w:color w:val="0000FF"/>
          </w:rPr>
          <w:t>оферта</w:t>
        </w:r>
      </w:hyperlink>
      <w:r w:rsidRPr="00A31EA4">
        <w:rPr>
          <w:rFonts w:ascii="Times New Roman" w:hAnsi="Times New Roman" w:cs="Times New Roman"/>
        </w:rPr>
        <w:t xml:space="preserve"> и </w:t>
      </w:r>
      <w:hyperlink r:id="rId47">
        <w:r w:rsidRPr="00A31EA4">
          <w:rPr>
            <w:rFonts w:ascii="Times New Roman" w:hAnsi="Times New Roman" w:cs="Times New Roman"/>
            <w:color w:val="0000FF"/>
          </w:rPr>
          <w:t>акцепт</w:t>
        </w:r>
      </w:hyperlink>
      <w:r w:rsidRPr="00A31EA4">
        <w:rPr>
          <w:rFonts w:ascii="Times New Roman" w:hAnsi="Times New Roman" w:cs="Times New Roman"/>
        </w:rPr>
        <w:t xml:space="preserve"> (</w:t>
      </w:r>
      <w:hyperlink r:id="rId48">
        <w:r w:rsidRPr="00A31EA4">
          <w:rPr>
            <w:rFonts w:ascii="Times New Roman" w:hAnsi="Times New Roman" w:cs="Times New Roman"/>
            <w:color w:val="0000FF"/>
          </w:rPr>
          <w:t>п. 2 ст. 160</w:t>
        </w:r>
      </w:hyperlink>
      <w:r w:rsidRPr="00A31EA4">
        <w:rPr>
          <w:rFonts w:ascii="Times New Roman" w:hAnsi="Times New Roman" w:cs="Times New Roman"/>
        </w:rPr>
        <w:t xml:space="preserve">, </w:t>
      </w:r>
      <w:hyperlink r:id="rId49">
        <w:r w:rsidRPr="00A31EA4">
          <w:rPr>
            <w:rFonts w:ascii="Times New Roman" w:hAnsi="Times New Roman" w:cs="Times New Roman"/>
            <w:color w:val="0000FF"/>
          </w:rPr>
          <w:t>п. 2 ст. 434</w:t>
        </w:r>
      </w:hyperlink>
      <w:r w:rsidRPr="00A31EA4">
        <w:rPr>
          <w:rFonts w:ascii="Times New Roman" w:hAnsi="Times New Roman" w:cs="Times New Roman"/>
        </w:rPr>
        <w:t xml:space="preserve"> ГК РФ, </w:t>
      </w:r>
      <w:hyperlink r:id="rId50">
        <w:r w:rsidRPr="00A31EA4">
          <w:rPr>
            <w:rFonts w:ascii="Times New Roman" w:hAnsi="Times New Roman" w:cs="Times New Roman"/>
            <w:color w:val="0000FF"/>
          </w:rPr>
          <w:t>п. 4 ст. 11</w:t>
        </w:r>
      </w:hyperlink>
      <w:r w:rsidRPr="00A31EA4">
        <w:rPr>
          <w:rFonts w:ascii="Times New Roman" w:hAnsi="Times New Roman" w:cs="Times New Roman"/>
        </w:rPr>
        <w:t xml:space="preserve"> Закона об информации);</w:t>
      </w:r>
    </w:p>
    <w:p w14:paraId="07B92614" w14:textId="77777777" w:rsidR="00A31EA4" w:rsidRPr="00A31EA4" w:rsidRDefault="00A31EA4" w:rsidP="00A31EA4">
      <w:pPr>
        <w:numPr>
          <w:ilvl w:val="0"/>
          <w:numId w:val="8"/>
        </w:numPr>
        <w:spacing w:before="220" w:after="1" w:line="220" w:lineRule="auto"/>
        <w:jc w:val="both"/>
        <w:rPr>
          <w:rFonts w:ascii="Times New Roman" w:hAnsi="Times New Roman" w:cs="Times New Roman"/>
        </w:rPr>
      </w:pPr>
      <w:r w:rsidRPr="00A31EA4">
        <w:rPr>
          <w:rFonts w:ascii="Times New Roman" w:hAnsi="Times New Roman" w:cs="Times New Roman"/>
        </w:rPr>
        <w:t>обмена иными электронными документами (например, письмами, накладными, актами, счетами). Применение неквалифицированных ЭП часто предусматривают банки в системе "Банк - клиент", например, для оформления клиентами электронных платежных поручений. Можно подписывать такой ЭП и первичные документы (</w:t>
      </w:r>
      <w:hyperlink r:id="rId51">
        <w:r w:rsidRPr="00A31EA4">
          <w:rPr>
            <w:rFonts w:ascii="Times New Roman" w:hAnsi="Times New Roman" w:cs="Times New Roman"/>
            <w:color w:val="0000FF"/>
          </w:rPr>
          <w:t>п. 5 ст. 9</w:t>
        </w:r>
      </w:hyperlink>
      <w:r w:rsidRPr="00A31EA4">
        <w:rPr>
          <w:rFonts w:ascii="Times New Roman" w:hAnsi="Times New Roman" w:cs="Times New Roman"/>
        </w:rPr>
        <w:t xml:space="preserve"> Закона о бухучете, Письма ФНС России от 21.06.2021 </w:t>
      </w:r>
      <w:hyperlink r:id="rId52">
        <w:r w:rsidRPr="00A31EA4">
          <w:rPr>
            <w:rFonts w:ascii="Times New Roman" w:hAnsi="Times New Roman" w:cs="Times New Roman"/>
            <w:color w:val="0000FF"/>
          </w:rPr>
          <w:t>N ЕА-3-26/4451@</w:t>
        </w:r>
      </w:hyperlink>
      <w:r w:rsidRPr="00A31EA4">
        <w:rPr>
          <w:rFonts w:ascii="Times New Roman" w:hAnsi="Times New Roman" w:cs="Times New Roman"/>
        </w:rPr>
        <w:t xml:space="preserve">, Минфина России от 22.01.2021 </w:t>
      </w:r>
      <w:hyperlink r:id="rId53">
        <w:r w:rsidRPr="00A31EA4">
          <w:rPr>
            <w:rFonts w:ascii="Times New Roman" w:hAnsi="Times New Roman" w:cs="Times New Roman"/>
            <w:color w:val="0000FF"/>
          </w:rPr>
          <w:t>N 03-03-06/1/3395</w:t>
        </w:r>
      </w:hyperlink>
      <w:r w:rsidRPr="00A31EA4">
        <w:rPr>
          <w:rFonts w:ascii="Times New Roman" w:hAnsi="Times New Roman" w:cs="Times New Roman"/>
        </w:rPr>
        <w:t xml:space="preserve">, от 30.04.2019 </w:t>
      </w:r>
      <w:hyperlink r:id="rId54">
        <w:r w:rsidRPr="00A31EA4">
          <w:rPr>
            <w:rFonts w:ascii="Times New Roman" w:hAnsi="Times New Roman" w:cs="Times New Roman"/>
            <w:color w:val="0000FF"/>
          </w:rPr>
          <w:t>N 03-03-07/32128</w:t>
        </w:r>
      </w:hyperlink>
      <w:r w:rsidRPr="00A31EA4">
        <w:rPr>
          <w:rFonts w:ascii="Times New Roman" w:hAnsi="Times New Roman" w:cs="Times New Roman"/>
        </w:rPr>
        <w:t xml:space="preserve">, от 12.09.2017 </w:t>
      </w:r>
      <w:hyperlink r:id="rId55">
        <w:r w:rsidRPr="00A31EA4">
          <w:rPr>
            <w:rFonts w:ascii="Times New Roman" w:hAnsi="Times New Roman" w:cs="Times New Roman"/>
            <w:color w:val="0000FF"/>
          </w:rPr>
          <w:t>N 03-03-06/1/58456</w:t>
        </w:r>
      </w:hyperlink>
      <w:r w:rsidRPr="00A31EA4">
        <w:rPr>
          <w:rFonts w:ascii="Times New Roman" w:hAnsi="Times New Roman" w:cs="Times New Roman"/>
        </w:rPr>
        <w:t>).</w:t>
      </w:r>
    </w:p>
    <w:p w14:paraId="64F690C6"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 xml:space="preserve">Вы сможете отправлять документы с ЭП с помощью информационной системы (сервиса) или просто по электронной почте. При отправке по почте вы независимы от других лиц и это не требует лишних затрат, но </w:t>
      </w:r>
      <w:r w:rsidRPr="00A31EA4">
        <w:rPr>
          <w:rFonts w:ascii="Times New Roman" w:hAnsi="Times New Roman" w:cs="Times New Roman"/>
        </w:rPr>
        <w:lastRenderedPageBreak/>
        <w:t>ваши сообщения меньше защищены. При использовании сервиса вы будете отправлять сообщения по правилам его оператора. Он передает их по защищенным каналам связи, хранит документы и историю переписки на своих серверах, что помогает доказывать обмен документами в случае спора. Однако большинство таких систем платные.</w:t>
      </w:r>
    </w:p>
    <w:p w14:paraId="621CEF05"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Выбранный способ, как и вид ЭП, и порядок ее проверки нужно будет отразить в соглашении с контрагентом (</w:t>
      </w:r>
      <w:hyperlink r:id="rId56">
        <w:r w:rsidRPr="00A31EA4">
          <w:rPr>
            <w:rFonts w:ascii="Times New Roman" w:hAnsi="Times New Roman" w:cs="Times New Roman"/>
            <w:color w:val="0000FF"/>
          </w:rPr>
          <w:t>ч. 2 ст. 6</w:t>
        </w:r>
      </w:hyperlink>
      <w:r w:rsidRPr="00A31EA4">
        <w:rPr>
          <w:rFonts w:ascii="Times New Roman" w:hAnsi="Times New Roman" w:cs="Times New Roman"/>
        </w:rPr>
        <w:t xml:space="preserve"> Закона об электронной подписи).</w:t>
      </w:r>
    </w:p>
    <w:p w14:paraId="0B0A6CA9"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Требование о наличии подписи при совершении сделки с помощью электронных либо иных технических средств считается выполненным, если использован любой способ, который позволяет достоверно определить выразившее волю лицо. Неквалифицированная электронная подпись может быть одним из этих способов. Ее использование может быть предусмотрено законом, иными правовыми актами и соглашением сторон (</w:t>
      </w:r>
      <w:hyperlink r:id="rId57">
        <w:r w:rsidRPr="00A31EA4">
          <w:rPr>
            <w:rFonts w:ascii="Times New Roman" w:hAnsi="Times New Roman" w:cs="Times New Roman"/>
            <w:color w:val="0000FF"/>
          </w:rPr>
          <w:t>п. 1 ст. 160</w:t>
        </w:r>
      </w:hyperlink>
      <w:r w:rsidRPr="00A31EA4">
        <w:rPr>
          <w:rFonts w:ascii="Times New Roman" w:hAnsi="Times New Roman" w:cs="Times New Roman"/>
        </w:rPr>
        <w:t xml:space="preserve"> ГК РФ).</w:t>
      </w:r>
    </w:p>
    <w:p w14:paraId="29F73AB4" w14:textId="77777777" w:rsidR="00A31EA4" w:rsidRPr="00A31EA4" w:rsidRDefault="00A31EA4">
      <w:pPr>
        <w:spacing w:after="1" w:line="220" w:lineRule="auto"/>
        <w:jc w:val="both"/>
        <w:rPr>
          <w:rFonts w:ascii="Times New Roman" w:hAnsi="Times New Roman" w:cs="Times New Roman"/>
        </w:rPr>
      </w:pPr>
    </w:p>
    <w:p w14:paraId="0C93E4C9" w14:textId="77777777" w:rsidR="00A31EA4" w:rsidRPr="00A31EA4" w:rsidRDefault="00A31EA4">
      <w:pPr>
        <w:spacing w:after="1" w:line="220" w:lineRule="auto"/>
        <w:outlineLvl w:val="0"/>
        <w:rPr>
          <w:rFonts w:ascii="Times New Roman" w:hAnsi="Times New Roman" w:cs="Times New Roman"/>
        </w:rPr>
      </w:pPr>
      <w:bookmarkStart w:id="4" w:name="P49"/>
      <w:bookmarkEnd w:id="4"/>
      <w:r w:rsidRPr="00A31EA4">
        <w:rPr>
          <w:rFonts w:ascii="Times New Roman" w:hAnsi="Times New Roman" w:cs="Times New Roman"/>
          <w:b/>
        </w:rPr>
        <w:t>4. Когда нельзя использовать усиленную неквалифицированную электронную подпись</w:t>
      </w:r>
    </w:p>
    <w:p w14:paraId="20BC9AE2"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Неквалифицированную ЭП нельзя использовать, если закон:</w:t>
      </w:r>
    </w:p>
    <w:p w14:paraId="7E8E9BDA" w14:textId="77777777" w:rsidR="00A31EA4" w:rsidRPr="00A31EA4" w:rsidRDefault="00A31EA4" w:rsidP="00A31EA4">
      <w:pPr>
        <w:numPr>
          <w:ilvl w:val="0"/>
          <w:numId w:val="9"/>
        </w:numPr>
        <w:spacing w:before="220" w:after="1" w:line="220" w:lineRule="auto"/>
        <w:jc w:val="both"/>
        <w:rPr>
          <w:rFonts w:ascii="Times New Roman" w:hAnsi="Times New Roman" w:cs="Times New Roman"/>
        </w:rPr>
      </w:pPr>
      <w:r w:rsidRPr="00A31EA4">
        <w:rPr>
          <w:rFonts w:ascii="Times New Roman" w:hAnsi="Times New Roman" w:cs="Times New Roman"/>
        </w:rPr>
        <w:t>не допускает составления документа в электронном виде. Например, вексель можно составить только на бумажном носителе (</w:t>
      </w:r>
      <w:hyperlink r:id="rId58">
        <w:r w:rsidRPr="00A31EA4">
          <w:rPr>
            <w:rFonts w:ascii="Times New Roman" w:hAnsi="Times New Roman" w:cs="Times New Roman"/>
            <w:color w:val="0000FF"/>
          </w:rPr>
          <w:t>ст. 4</w:t>
        </w:r>
      </w:hyperlink>
      <w:r w:rsidRPr="00A31EA4">
        <w:rPr>
          <w:rFonts w:ascii="Times New Roman" w:hAnsi="Times New Roman" w:cs="Times New Roman"/>
        </w:rPr>
        <w:t xml:space="preserve"> Закона о переводном и простом векселе);</w:t>
      </w:r>
    </w:p>
    <w:p w14:paraId="3FFDEC89" w14:textId="77777777" w:rsidR="00A31EA4" w:rsidRPr="00A31EA4" w:rsidRDefault="00A31EA4" w:rsidP="00A31EA4">
      <w:pPr>
        <w:numPr>
          <w:ilvl w:val="0"/>
          <w:numId w:val="9"/>
        </w:numPr>
        <w:spacing w:before="220" w:after="1" w:line="220" w:lineRule="auto"/>
        <w:jc w:val="both"/>
        <w:rPr>
          <w:rFonts w:ascii="Times New Roman" w:hAnsi="Times New Roman" w:cs="Times New Roman"/>
        </w:rPr>
      </w:pPr>
      <w:r w:rsidRPr="00A31EA4">
        <w:rPr>
          <w:rFonts w:ascii="Times New Roman" w:hAnsi="Times New Roman" w:cs="Times New Roman"/>
        </w:rPr>
        <w:t>прямо требует подписывать электронный документ простой электронной или квалифицированной электронной подписью.</w:t>
      </w:r>
    </w:p>
    <w:p w14:paraId="0B6824CE" w14:textId="77777777" w:rsidR="00A31EA4" w:rsidRPr="00A31EA4" w:rsidRDefault="00A31EA4">
      <w:pPr>
        <w:spacing w:after="1" w:line="220" w:lineRule="auto"/>
        <w:jc w:val="both"/>
        <w:rPr>
          <w:rFonts w:ascii="Times New Roman" w:hAnsi="Times New Roman" w:cs="Times New Roman"/>
        </w:rPr>
      </w:pPr>
    </w:p>
    <w:p w14:paraId="3558AEEE" w14:textId="77777777" w:rsidR="00A31EA4" w:rsidRPr="00A31EA4" w:rsidRDefault="00A31EA4">
      <w:pPr>
        <w:spacing w:after="1" w:line="220" w:lineRule="auto"/>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9567"/>
        <w:gridCol w:w="180"/>
      </w:tblGrid>
      <w:tr w:rsidR="00A31EA4" w:rsidRPr="00A31EA4" w14:paraId="3AE0BB75" w14:textId="77777777">
        <w:tc>
          <w:tcPr>
            <w:tcW w:w="180" w:type="dxa"/>
            <w:tcBorders>
              <w:top w:val="nil"/>
              <w:left w:val="nil"/>
              <w:bottom w:val="nil"/>
              <w:right w:val="nil"/>
            </w:tcBorders>
            <w:tcMar>
              <w:top w:w="0" w:type="dxa"/>
              <w:left w:w="0" w:type="dxa"/>
              <w:bottom w:w="0" w:type="dxa"/>
              <w:right w:w="0" w:type="dxa"/>
            </w:tcMar>
          </w:tcPr>
          <w:p w14:paraId="263BADDD" w14:textId="77777777" w:rsidR="00A31EA4" w:rsidRPr="00A31EA4" w:rsidRDefault="00A31EA4">
            <w:pPr>
              <w:rPr>
                <w:rFonts w:ascii="Times New Roman" w:hAnsi="Times New Roman" w:cs="Times New Roman"/>
              </w:rPr>
            </w:pPr>
          </w:p>
        </w:tc>
        <w:tc>
          <w:tcPr>
            <w:tcW w:w="420" w:type="dxa"/>
            <w:tcBorders>
              <w:top w:val="nil"/>
              <w:left w:val="nil"/>
              <w:bottom w:val="nil"/>
              <w:right w:val="nil"/>
            </w:tcBorders>
            <w:tcMar>
              <w:top w:w="180" w:type="dxa"/>
              <w:left w:w="0" w:type="dxa"/>
              <w:bottom w:w="180" w:type="dxa"/>
              <w:right w:w="0" w:type="dxa"/>
            </w:tcMar>
          </w:tcPr>
          <w:p w14:paraId="5A89C31C" w14:textId="77777777" w:rsidR="00A31EA4" w:rsidRPr="00A31EA4" w:rsidRDefault="00A31EA4">
            <w:pPr>
              <w:rPr>
                <w:rFonts w:ascii="Times New Roman" w:hAnsi="Times New Roman" w:cs="Times New Roman"/>
              </w:rPr>
            </w:pPr>
            <w:r w:rsidRPr="00A31EA4">
              <w:rPr>
                <w:rFonts w:ascii="Times New Roman" w:hAnsi="Times New Roman" w:cs="Times New Roman"/>
                <w:noProof/>
              </w:rPr>
              <w:drawing>
                <wp:inline distT="0" distB="0" distL="0" distR="0" wp14:anchorId="12691655" wp14:editId="648A8415">
                  <wp:extent cx="152400" cy="15240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14:paraId="720F027A" w14:textId="77777777" w:rsidR="00A31EA4" w:rsidRPr="00A31EA4" w:rsidRDefault="00A31EA4">
            <w:pPr>
              <w:spacing w:after="1" w:line="220" w:lineRule="auto"/>
              <w:jc w:val="both"/>
              <w:rPr>
                <w:rFonts w:ascii="Times New Roman" w:hAnsi="Times New Roman" w:cs="Times New Roman"/>
              </w:rPr>
            </w:pPr>
            <w:r w:rsidRPr="00A31EA4">
              <w:rPr>
                <w:rFonts w:ascii="Times New Roman" w:hAnsi="Times New Roman" w:cs="Times New Roman"/>
              </w:rPr>
              <w:t xml:space="preserve">См. также: </w:t>
            </w:r>
            <w:hyperlink r:id="rId59">
              <w:r w:rsidRPr="00A31EA4">
                <w:rPr>
                  <w:rFonts w:ascii="Times New Roman" w:hAnsi="Times New Roman" w:cs="Times New Roman"/>
                  <w:color w:val="0000FF"/>
                </w:rPr>
                <w:t>Как получить усиленную неквалифицированную электронную подпись</w:t>
              </w:r>
            </w:hyperlink>
          </w:p>
        </w:tc>
        <w:tc>
          <w:tcPr>
            <w:tcW w:w="180" w:type="dxa"/>
            <w:tcBorders>
              <w:top w:val="nil"/>
              <w:left w:val="nil"/>
              <w:bottom w:val="nil"/>
              <w:right w:val="nil"/>
            </w:tcBorders>
            <w:tcMar>
              <w:top w:w="0" w:type="dxa"/>
              <w:left w:w="0" w:type="dxa"/>
              <w:bottom w:w="0" w:type="dxa"/>
              <w:right w:w="0" w:type="dxa"/>
            </w:tcMar>
          </w:tcPr>
          <w:p w14:paraId="44DF0572" w14:textId="77777777" w:rsidR="00A31EA4" w:rsidRPr="00A31EA4" w:rsidRDefault="00A31EA4">
            <w:pPr>
              <w:rPr>
                <w:rFonts w:ascii="Times New Roman" w:hAnsi="Times New Roman" w:cs="Times New Roman"/>
              </w:rPr>
            </w:pPr>
          </w:p>
        </w:tc>
      </w:tr>
    </w:tbl>
    <w:p w14:paraId="5A845790" w14:textId="77777777" w:rsidR="00A31EA4" w:rsidRDefault="00A31EA4">
      <w:pPr>
        <w:pBdr>
          <w:bottom w:val="single" w:sz="12" w:space="1" w:color="auto"/>
        </w:pBdr>
        <w:spacing w:after="1" w:line="220" w:lineRule="auto"/>
        <w:jc w:val="both"/>
        <w:outlineLvl w:val="0"/>
        <w:rPr>
          <w:rFonts w:ascii="Times New Roman" w:hAnsi="Times New Roman" w:cs="Times New Roman"/>
        </w:rPr>
      </w:pPr>
    </w:p>
    <w:p w14:paraId="222003E9" w14:textId="77777777" w:rsidR="0020613F" w:rsidRPr="00A31EA4" w:rsidRDefault="00627ADD" w:rsidP="0020613F">
      <w:pPr>
        <w:spacing w:after="1" w:line="220" w:lineRule="auto"/>
        <w:rPr>
          <w:rFonts w:ascii="Times New Roman" w:hAnsi="Times New Roman" w:cs="Times New Roman"/>
        </w:rPr>
      </w:pPr>
      <w:hyperlink r:id="rId60">
        <w:r w:rsidR="0020613F" w:rsidRPr="00A31EA4">
          <w:rPr>
            <w:rFonts w:ascii="Times New Roman" w:hAnsi="Times New Roman" w:cs="Times New Roman"/>
            <w:i/>
            <w:color w:val="0000FF"/>
          </w:rPr>
          <w:br/>
          <w:t>Готовое решение</w:t>
        </w:r>
        <w:proofErr w:type="gramStart"/>
        <w:r w:rsidR="0020613F" w:rsidRPr="00A31EA4">
          <w:rPr>
            <w:rFonts w:ascii="Times New Roman" w:hAnsi="Times New Roman" w:cs="Times New Roman"/>
            <w:i/>
            <w:color w:val="0000FF"/>
          </w:rPr>
          <w:t>: Что</w:t>
        </w:r>
        <w:proofErr w:type="gramEnd"/>
        <w:r w:rsidR="0020613F" w:rsidRPr="00A31EA4">
          <w:rPr>
            <w:rFonts w:ascii="Times New Roman" w:hAnsi="Times New Roman" w:cs="Times New Roman"/>
            <w:i/>
            <w:color w:val="0000FF"/>
          </w:rPr>
          <w:t xml:space="preserve"> такое простая электронная подпись и когда она используется (КонсультантПлюс, 2022) {КонсультантПлюс}</w:t>
        </w:r>
      </w:hyperlink>
      <w:r w:rsidR="0020613F" w:rsidRPr="00A31EA4">
        <w:rPr>
          <w:rFonts w:ascii="Times New Roman" w:hAnsi="Times New Roman" w:cs="Times New Roman"/>
        </w:rPr>
        <w:br/>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061"/>
        <w:gridCol w:w="113"/>
      </w:tblGrid>
      <w:tr w:rsidR="00A31EA4" w:rsidRPr="00A31EA4" w14:paraId="4F48C6A9" w14:textId="77777777">
        <w:tc>
          <w:tcPr>
            <w:tcW w:w="60" w:type="dxa"/>
            <w:tcBorders>
              <w:top w:val="nil"/>
              <w:left w:val="nil"/>
              <w:bottom w:val="nil"/>
              <w:right w:val="nil"/>
            </w:tcBorders>
            <w:shd w:val="clear" w:color="auto" w:fill="CED3F1"/>
            <w:tcMar>
              <w:top w:w="0" w:type="dxa"/>
              <w:left w:w="0" w:type="dxa"/>
              <w:bottom w:w="0" w:type="dxa"/>
              <w:right w:w="0" w:type="dxa"/>
            </w:tcMar>
          </w:tcPr>
          <w:p w14:paraId="4142B7E5" w14:textId="77777777" w:rsidR="00A31EA4" w:rsidRPr="00A31EA4" w:rsidRDefault="00A31EA4">
            <w:pPr>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14:paraId="37959326" w14:textId="77777777" w:rsidR="00A31EA4" w:rsidRPr="00A31EA4" w:rsidRDefault="00A31EA4">
            <w:pPr>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14:paraId="003AF32C" w14:textId="77777777" w:rsidR="00A31EA4" w:rsidRPr="00A31EA4" w:rsidRDefault="00A31EA4">
            <w:pPr>
              <w:spacing w:after="1" w:line="220" w:lineRule="auto"/>
              <w:jc w:val="right"/>
              <w:rPr>
                <w:rFonts w:ascii="Times New Roman" w:hAnsi="Times New Roman" w:cs="Times New Roman"/>
              </w:rPr>
            </w:pPr>
            <w:r w:rsidRPr="00A31EA4">
              <w:rPr>
                <w:rFonts w:ascii="Times New Roman" w:hAnsi="Times New Roman" w:cs="Times New Roman"/>
                <w:color w:val="392C69"/>
              </w:rPr>
              <w:t xml:space="preserve">КонсультантПлюс | Готовое решение | </w:t>
            </w:r>
            <w:r w:rsidRPr="00A31EA4">
              <w:rPr>
                <w:rFonts w:ascii="Times New Roman" w:hAnsi="Times New Roman" w:cs="Times New Roman"/>
                <w:b/>
                <w:color w:val="392C69"/>
              </w:rPr>
              <w:t>Актуально на 22.12.2022</w:t>
            </w:r>
          </w:p>
        </w:tc>
        <w:tc>
          <w:tcPr>
            <w:tcW w:w="113" w:type="dxa"/>
            <w:tcBorders>
              <w:top w:val="nil"/>
              <w:left w:val="nil"/>
              <w:bottom w:val="nil"/>
              <w:right w:val="nil"/>
            </w:tcBorders>
            <w:shd w:val="clear" w:color="auto" w:fill="F4F3F8"/>
            <w:tcMar>
              <w:top w:w="0" w:type="dxa"/>
              <w:left w:w="0" w:type="dxa"/>
              <w:bottom w:w="0" w:type="dxa"/>
              <w:right w:w="0" w:type="dxa"/>
            </w:tcMar>
          </w:tcPr>
          <w:p w14:paraId="708F94B5" w14:textId="77777777" w:rsidR="00A31EA4" w:rsidRPr="00A31EA4" w:rsidRDefault="00A31EA4">
            <w:pPr>
              <w:rPr>
                <w:rFonts w:ascii="Times New Roman" w:hAnsi="Times New Roman" w:cs="Times New Roman"/>
              </w:rPr>
            </w:pPr>
          </w:p>
        </w:tc>
      </w:tr>
    </w:tbl>
    <w:p w14:paraId="35FA20A1" w14:textId="77777777" w:rsidR="00A31EA4" w:rsidRPr="00A31EA4" w:rsidRDefault="00A31EA4">
      <w:pPr>
        <w:spacing w:before="480" w:after="1" w:line="220" w:lineRule="auto"/>
        <w:rPr>
          <w:rFonts w:ascii="Times New Roman" w:hAnsi="Times New Roman" w:cs="Times New Roman"/>
        </w:rPr>
      </w:pPr>
      <w:r w:rsidRPr="00A31EA4">
        <w:rPr>
          <w:rFonts w:ascii="Times New Roman" w:hAnsi="Times New Roman" w:cs="Times New Roman"/>
          <w:b/>
        </w:rPr>
        <w:t>Что такое простая электронная подпись и когда она используется</w:t>
      </w:r>
    </w:p>
    <w:p w14:paraId="57C29528" w14:textId="77777777" w:rsidR="00A31EA4" w:rsidRPr="00A31EA4" w:rsidRDefault="00A31EA4">
      <w:pPr>
        <w:spacing w:after="1" w:line="220" w:lineRule="auto"/>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80"/>
        <w:gridCol w:w="9927"/>
        <w:gridCol w:w="180"/>
      </w:tblGrid>
      <w:tr w:rsidR="00A31EA4" w:rsidRPr="00A31EA4" w14:paraId="009976CF" w14:textId="77777777">
        <w:tc>
          <w:tcPr>
            <w:tcW w:w="60" w:type="dxa"/>
            <w:tcBorders>
              <w:top w:val="nil"/>
              <w:left w:val="nil"/>
              <w:bottom w:val="nil"/>
              <w:right w:val="nil"/>
            </w:tcBorders>
            <w:shd w:val="clear" w:color="auto" w:fill="FE9500"/>
            <w:tcMar>
              <w:top w:w="0" w:type="dxa"/>
              <w:left w:w="0" w:type="dxa"/>
              <w:bottom w:w="0" w:type="dxa"/>
              <w:right w:w="0" w:type="dxa"/>
            </w:tcMar>
          </w:tcPr>
          <w:p w14:paraId="5EE1031C" w14:textId="77777777" w:rsidR="00A31EA4" w:rsidRPr="00A31EA4" w:rsidRDefault="00A31EA4">
            <w:pPr>
              <w:rPr>
                <w:rFonts w:ascii="Times New Roman" w:hAnsi="Times New Roman" w:cs="Times New Roman"/>
              </w:rPr>
            </w:pPr>
          </w:p>
        </w:tc>
        <w:tc>
          <w:tcPr>
            <w:tcW w:w="180" w:type="dxa"/>
            <w:tcBorders>
              <w:top w:val="nil"/>
              <w:left w:val="nil"/>
              <w:bottom w:val="nil"/>
              <w:right w:val="nil"/>
            </w:tcBorders>
            <w:shd w:val="clear" w:color="auto" w:fill="F2F4E6"/>
            <w:tcMar>
              <w:top w:w="0" w:type="dxa"/>
              <w:left w:w="0" w:type="dxa"/>
              <w:bottom w:w="0" w:type="dxa"/>
              <w:right w:w="0" w:type="dxa"/>
            </w:tcMar>
          </w:tcPr>
          <w:p w14:paraId="7941325E" w14:textId="77777777" w:rsidR="00A31EA4" w:rsidRPr="00A31EA4" w:rsidRDefault="00A31EA4">
            <w:pPr>
              <w:rPr>
                <w:rFonts w:ascii="Times New Roman" w:hAnsi="Times New Roman" w:cs="Times New Roman"/>
              </w:rPr>
            </w:pPr>
          </w:p>
        </w:tc>
        <w:tc>
          <w:tcPr>
            <w:tcW w:w="0" w:type="auto"/>
            <w:tcBorders>
              <w:top w:val="nil"/>
              <w:left w:val="nil"/>
              <w:bottom w:val="nil"/>
              <w:right w:val="nil"/>
            </w:tcBorders>
            <w:shd w:val="clear" w:color="auto" w:fill="F2F4E6"/>
            <w:tcMar>
              <w:top w:w="180" w:type="dxa"/>
              <w:left w:w="0" w:type="dxa"/>
              <w:bottom w:w="180" w:type="dxa"/>
              <w:right w:w="0" w:type="dxa"/>
            </w:tcMar>
          </w:tcPr>
          <w:p w14:paraId="55364140" w14:textId="77777777" w:rsidR="00A31EA4" w:rsidRPr="00A31EA4" w:rsidRDefault="00A31EA4">
            <w:pPr>
              <w:spacing w:after="1" w:line="220" w:lineRule="auto"/>
              <w:jc w:val="both"/>
              <w:rPr>
                <w:rFonts w:ascii="Times New Roman" w:hAnsi="Times New Roman" w:cs="Times New Roman"/>
              </w:rPr>
            </w:pPr>
            <w:r w:rsidRPr="00A31EA4">
              <w:rPr>
                <w:rFonts w:ascii="Times New Roman" w:hAnsi="Times New Roman" w:cs="Times New Roman"/>
              </w:rPr>
              <w:t>Простая электронная подпись создается при помощи кода, пароля или иных подобных средств и подтверждает факт ее формирования определенным лицом.</w:t>
            </w:r>
          </w:p>
          <w:p w14:paraId="1D720CE5" w14:textId="77777777" w:rsidR="00A31EA4" w:rsidRPr="00A31EA4" w:rsidRDefault="00A31EA4">
            <w:pPr>
              <w:spacing w:after="1" w:line="220" w:lineRule="auto"/>
              <w:jc w:val="both"/>
              <w:rPr>
                <w:rFonts w:ascii="Times New Roman" w:hAnsi="Times New Roman" w:cs="Times New Roman"/>
              </w:rPr>
            </w:pPr>
            <w:r w:rsidRPr="00A31EA4">
              <w:rPr>
                <w:rFonts w:ascii="Times New Roman" w:hAnsi="Times New Roman" w:cs="Times New Roman"/>
              </w:rPr>
              <w:t>Такая подпись может признаваться эквивалентом обычной рукописной подписи, если это предусматривают закон, подзаконный нормативный акт или соглашение между участниками электронного взаимодействия.</w:t>
            </w:r>
          </w:p>
          <w:p w14:paraId="3B655C19" w14:textId="77777777" w:rsidR="00A31EA4" w:rsidRPr="00A31EA4" w:rsidRDefault="00A31EA4">
            <w:pPr>
              <w:spacing w:after="1" w:line="220" w:lineRule="auto"/>
              <w:jc w:val="both"/>
              <w:rPr>
                <w:rFonts w:ascii="Times New Roman" w:hAnsi="Times New Roman" w:cs="Times New Roman"/>
              </w:rPr>
            </w:pPr>
            <w:r w:rsidRPr="00A31EA4">
              <w:rPr>
                <w:rFonts w:ascii="Times New Roman" w:hAnsi="Times New Roman" w:cs="Times New Roman"/>
              </w:rPr>
              <w:t>Вы можете использовать простую электронную подпись, когда нет правил, которые это запрещают или предписывают использовать другой вид подписи. Например, ее можно использовать при подписании первичных документов бухучета.</w:t>
            </w:r>
          </w:p>
        </w:tc>
        <w:tc>
          <w:tcPr>
            <w:tcW w:w="180" w:type="dxa"/>
            <w:tcBorders>
              <w:top w:val="nil"/>
              <w:left w:val="nil"/>
              <w:bottom w:val="nil"/>
              <w:right w:val="nil"/>
            </w:tcBorders>
            <w:shd w:val="clear" w:color="auto" w:fill="F2F4E6"/>
            <w:tcMar>
              <w:top w:w="0" w:type="dxa"/>
              <w:left w:w="0" w:type="dxa"/>
              <w:bottom w:w="0" w:type="dxa"/>
              <w:right w:w="0" w:type="dxa"/>
            </w:tcMar>
          </w:tcPr>
          <w:p w14:paraId="3A8AF9AF" w14:textId="77777777" w:rsidR="00A31EA4" w:rsidRPr="00A31EA4" w:rsidRDefault="00A31EA4">
            <w:pPr>
              <w:rPr>
                <w:rFonts w:ascii="Times New Roman" w:hAnsi="Times New Roman" w:cs="Times New Roman"/>
              </w:rPr>
            </w:pPr>
          </w:p>
        </w:tc>
      </w:tr>
    </w:tbl>
    <w:p w14:paraId="1A6F9A93" w14:textId="77777777" w:rsidR="00A31EA4" w:rsidRPr="00A31EA4" w:rsidRDefault="00A31EA4">
      <w:pPr>
        <w:spacing w:before="400" w:after="1" w:line="220" w:lineRule="auto"/>
        <w:jc w:val="both"/>
        <w:rPr>
          <w:rFonts w:ascii="Times New Roman" w:hAnsi="Times New Roman" w:cs="Times New Roman"/>
        </w:rPr>
      </w:pPr>
    </w:p>
    <w:p w14:paraId="4689B5CC" w14:textId="77777777" w:rsidR="00A31EA4" w:rsidRPr="00A31EA4" w:rsidRDefault="00A31EA4">
      <w:pPr>
        <w:spacing w:after="1" w:line="220" w:lineRule="auto"/>
        <w:rPr>
          <w:rFonts w:ascii="Times New Roman" w:hAnsi="Times New Roman" w:cs="Times New Roman"/>
        </w:rPr>
      </w:pPr>
      <w:r w:rsidRPr="00A31EA4">
        <w:rPr>
          <w:rFonts w:ascii="Times New Roman" w:hAnsi="Times New Roman" w:cs="Times New Roman"/>
          <w:b/>
        </w:rPr>
        <w:t>Оглавление:</w:t>
      </w:r>
    </w:p>
    <w:p w14:paraId="2C102186" w14:textId="77777777" w:rsidR="00A31EA4" w:rsidRPr="00A31EA4" w:rsidRDefault="00A31EA4">
      <w:pPr>
        <w:spacing w:before="340" w:after="1" w:line="220" w:lineRule="auto"/>
        <w:ind w:left="180"/>
        <w:rPr>
          <w:rFonts w:ascii="Times New Roman" w:hAnsi="Times New Roman" w:cs="Times New Roman"/>
        </w:rPr>
      </w:pPr>
      <w:r w:rsidRPr="00A31EA4">
        <w:rPr>
          <w:rFonts w:ascii="Times New Roman" w:hAnsi="Times New Roman" w:cs="Times New Roman"/>
        </w:rPr>
        <w:t xml:space="preserve">1. </w:t>
      </w:r>
      <w:hyperlink w:anchor="P14">
        <w:r w:rsidRPr="00A31EA4">
          <w:rPr>
            <w:rFonts w:ascii="Times New Roman" w:hAnsi="Times New Roman" w:cs="Times New Roman"/>
            <w:color w:val="0000FF"/>
          </w:rPr>
          <w:t>Что такое простая электронная подпись</w:t>
        </w:r>
      </w:hyperlink>
    </w:p>
    <w:p w14:paraId="01E2DBB7" w14:textId="77777777" w:rsidR="00A31EA4" w:rsidRPr="00A31EA4" w:rsidRDefault="00A31EA4">
      <w:pPr>
        <w:spacing w:after="1" w:line="220" w:lineRule="auto"/>
        <w:ind w:left="180"/>
        <w:rPr>
          <w:rFonts w:ascii="Times New Roman" w:hAnsi="Times New Roman" w:cs="Times New Roman"/>
        </w:rPr>
      </w:pPr>
      <w:r w:rsidRPr="00A31EA4">
        <w:rPr>
          <w:rFonts w:ascii="Times New Roman" w:hAnsi="Times New Roman" w:cs="Times New Roman"/>
        </w:rPr>
        <w:t xml:space="preserve">2. </w:t>
      </w:r>
      <w:hyperlink w:anchor="P27">
        <w:r w:rsidRPr="00A31EA4">
          <w:rPr>
            <w:rFonts w:ascii="Times New Roman" w:hAnsi="Times New Roman" w:cs="Times New Roman"/>
            <w:color w:val="0000FF"/>
          </w:rPr>
          <w:t>В каких случаях простая электронная подпись признается аналогом собственноручной</w:t>
        </w:r>
      </w:hyperlink>
    </w:p>
    <w:p w14:paraId="77139A46" w14:textId="77777777" w:rsidR="00A31EA4" w:rsidRPr="00A31EA4" w:rsidRDefault="00A31EA4">
      <w:pPr>
        <w:spacing w:after="1" w:line="220" w:lineRule="auto"/>
        <w:ind w:left="180"/>
        <w:rPr>
          <w:rFonts w:ascii="Times New Roman" w:hAnsi="Times New Roman" w:cs="Times New Roman"/>
        </w:rPr>
      </w:pPr>
      <w:r w:rsidRPr="00A31EA4">
        <w:rPr>
          <w:rFonts w:ascii="Times New Roman" w:hAnsi="Times New Roman" w:cs="Times New Roman"/>
        </w:rPr>
        <w:t xml:space="preserve">3. </w:t>
      </w:r>
      <w:hyperlink w:anchor="P35">
        <w:r w:rsidRPr="00A31EA4">
          <w:rPr>
            <w:rFonts w:ascii="Times New Roman" w:hAnsi="Times New Roman" w:cs="Times New Roman"/>
            <w:color w:val="0000FF"/>
          </w:rPr>
          <w:t>В каких случаях используется простая электронная подпись</w:t>
        </w:r>
      </w:hyperlink>
    </w:p>
    <w:p w14:paraId="4612625F" w14:textId="77777777" w:rsidR="00A31EA4" w:rsidRPr="00A31EA4" w:rsidRDefault="00A31EA4">
      <w:pPr>
        <w:spacing w:after="1" w:line="220" w:lineRule="auto"/>
        <w:ind w:left="180"/>
        <w:rPr>
          <w:rFonts w:ascii="Times New Roman" w:hAnsi="Times New Roman" w:cs="Times New Roman"/>
        </w:rPr>
      </w:pPr>
      <w:r w:rsidRPr="00A31EA4">
        <w:rPr>
          <w:rFonts w:ascii="Times New Roman" w:hAnsi="Times New Roman" w:cs="Times New Roman"/>
        </w:rPr>
        <w:t xml:space="preserve">4. </w:t>
      </w:r>
      <w:hyperlink w:anchor="P46">
        <w:r w:rsidRPr="00A31EA4">
          <w:rPr>
            <w:rFonts w:ascii="Times New Roman" w:hAnsi="Times New Roman" w:cs="Times New Roman"/>
            <w:color w:val="0000FF"/>
          </w:rPr>
          <w:t>Когда простую электронную подпись использовать нельзя</w:t>
        </w:r>
      </w:hyperlink>
    </w:p>
    <w:p w14:paraId="4A54B97E" w14:textId="77777777" w:rsidR="00A31EA4" w:rsidRPr="00A31EA4" w:rsidRDefault="00A31EA4">
      <w:pPr>
        <w:spacing w:before="400" w:after="1" w:line="220" w:lineRule="auto"/>
        <w:jc w:val="both"/>
        <w:rPr>
          <w:rFonts w:ascii="Times New Roman" w:hAnsi="Times New Roman" w:cs="Times New Roman"/>
        </w:rPr>
      </w:pPr>
    </w:p>
    <w:p w14:paraId="2F5CEE97" w14:textId="77777777" w:rsidR="00A31EA4" w:rsidRPr="00A31EA4" w:rsidRDefault="00A31EA4">
      <w:pPr>
        <w:spacing w:after="1" w:line="220" w:lineRule="auto"/>
        <w:outlineLvl w:val="0"/>
        <w:rPr>
          <w:rFonts w:ascii="Times New Roman" w:hAnsi="Times New Roman" w:cs="Times New Roman"/>
        </w:rPr>
      </w:pPr>
      <w:r w:rsidRPr="00A31EA4">
        <w:rPr>
          <w:rFonts w:ascii="Times New Roman" w:hAnsi="Times New Roman" w:cs="Times New Roman"/>
          <w:b/>
        </w:rPr>
        <w:t>1. Что такое простая электронная подпись</w:t>
      </w:r>
    </w:p>
    <w:p w14:paraId="1B39EC34"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lastRenderedPageBreak/>
        <w:t xml:space="preserve">Простая электронная подпись - это </w:t>
      </w:r>
      <w:hyperlink r:id="rId61">
        <w:r w:rsidRPr="00A31EA4">
          <w:rPr>
            <w:rFonts w:ascii="Times New Roman" w:hAnsi="Times New Roman" w:cs="Times New Roman"/>
            <w:color w:val="0000FF"/>
          </w:rPr>
          <w:t>электронная подпись</w:t>
        </w:r>
      </w:hyperlink>
      <w:r w:rsidRPr="00A31EA4">
        <w:rPr>
          <w:rFonts w:ascii="Times New Roman" w:hAnsi="Times New Roman" w:cs="Times New Roman"/>
        </w:rPr>
        <w:t xml:space="preserve"> (далее - ЭП), которая с помощью кодов, паролей или иных средств подтверждает факт формирования ЭП определенным лицом (</w:t>
      </w:r>
      <w:hyperlink r:id="rId62">
        <w:r w:rsidRPr="00A31EA4">
          <w:rPr>
            <w:rFonts w:ascii="Times New Roman" w:hAnsi="Times New Roman" w:cs="Times New Roman"/>
            <w:color w:val="0000FF"/>
          </w:rPr>
          <w:t>ч. 1</w:t>
        </w:r>
      </w:hyperlink>
      <w:r w:rsidRPr="00A31EA4">
        <w:rPr>
          <w:rFonts w:ascii="Times New Roman" w:hAnsi="Times New Roman" w:cs="Times New Roman"/>
        </w:rPr>
        <w:t xml:space="preserve">, </w:t>
      </w:r>
      <w:hyperlink r:id="rId63">
        <w:r w:rsidRPr="00A31EA4">
          <w:rPr>
            <w:rFonts w:ascii="Times New Roman" w:hAnsi="Times New Roman" w:cs="Times New Roman"/>
            <w:color w:val="0000FF"/>
          </w:rPr>
          <w:t>2 ст. 5</w:t>
        </w:r>
      </w:hyperlink>
      <w:r w:rsidRPr="00A31EA4">
        <w:rPr>
          <w:rFonts w:ascii="Times New Roman" w:hAnsi="Times New Roman" w:cs="Times New Roman"/>
        </w:rPr>
        <w:t xml:space="preserve"> Закона об электронной подписи).</w:t>
      </w:r>
    </w:p>
    <w:p w14:paraId="18273619"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В отличие от усиленной простая ЭП не гарантирует, что после подписания электронного документа в него не вносились изменения.</w:t>
      </w:r>
    </w:p>
    <w:p w14:paraId="33532131"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 xml:space="preserve">Если соблюсти все правила по применению простой ЭП, она признается </w:t>
      </w:r>
      <w:hyperlink w:anchor="P27">
        <w:r w:rsidRPr="00A31EA4">
          <w:rPr>
            <w:rFonts w:ascii="Times New Roman" w:hAnsi="Times New Roman" w:cs="Times New Roman"/>
            <w:color w:val="0000FF"/>
          </w:rPr>
          <w:t>аналогом собственноручной подписи</w:t>
        </w:r>
      </w:hyperlink>
      <w:r w:rsidRPr="00A31EA4">
        <w:rPr>
          <w:rFonts w:ascii="Times New Roman" w:hAnsi="Times New Roman" w:cs="Times New Roman"/>
        </w:rPr>
        <w:t xml:space="preserve"> и придает электронному документу юридическую силу (</w:t>
      </w:r>
      <w:hyperlink r:id="rId64">
        <w:r w:rsidRPr="00A31EA4">
          <w:rPr>
            <w:rFonts w:ascii="Times New Roman" w:hAnsi="Times New Roman" w:cs="Times New Roman"/>
            <w:color w:val="0000FF"/>
          </w:rPr>
          <w:t>п. 3 ст. 4</w:t>
        </w:r>
      </w:hyperlink>
      <w:r w:rsidRPr="00A31EA4">
        <w:rPr>
          <w:rFonts w:ascii="Times New Roman" w:hAnsi="Times New Roman" w:cs="Times New Roman"/>
        </w:rPr>
        <w:t xml:space="preserve">, </w:t>
      </w:r>
      <w:hyperlink r:id="rId65">
        <w:r w:rsidRPr="00A31EA4">
          <w:rPr>
            <w:rFonts w:ascii="Times New Roman" w:hAnsi="Times New Roman" w:cs="Times New Roman"/>
            <w:color w:val="0000FF"/>
          </w:rPr>
          <w:t>ч. 2 ст. 6</w:t>
        </w:r>
      </w:hyperlink>
      <w:r w:rsidRPr="00A31EA4">
        <w:rPr>
          <w:rFonts w:ascii="Times New Roman" w:hAnsi="Times New Roman" w:cs="Times New Roman"/>
        </w:rPr>
        <w:t xml:space="preserve"> Закона об электронной подписи).</w:t>
      </w:r>
    </w:p>
    <w:p w14:paraId="172D32EA"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Требование о наличии подписи при совершении сделки в письменной форме с помощью электронных либо иных технических средств считается выполненным, если использован любой способ, позволяющий достоверно определить лицо, выразившее волю. Полагаем, что таким способом может быть в том числе использование ЭП. Этот способ может быть предусмотрен законом, иными правовыми актами и соглашением сторон (</w:t>
      </w:r>
      <w:hyperlink r:id="rId66">
        <w:r w:rsidRPr="00A31EA4">
          <w:rPr>
            <w:rFonts w:ascii="Times New Roman" w:hAnsi="Times New Roman" w:cs="Times New Roman"/>
            <w:color w:val="0000FF"/>
          </w:rPr>
          <w:t>п. 1 ст. 160</w:t>
        </w:r>
      </w:hyperlink>
      <w:r w:rsidRPr="00A31EA4">
        <w:rPr>
          <w:rFonts w:ascii="Times New Roman" w:hAnsi="Times New Roman" w:cs="Times New Roman"/>
        </w:rPr>
        <w:t xml:space="preserve"> ГК РФ, </w:t>
      </w:r>
      <w:hyperlink r:id="rId67">
        <w:r w:rsidRPr="00A31EA4">
          <w:rPr>
            <w:rFonts w:ascii="Times New Roman" w:hAnsi="Times New Roman" w:cs="Times New Roman"/>
            <w:color w:val="0000FF"/>
          </w:rPr>
          <w:t>ч. 1 ст. 2</w:t>
        </w:r>
      </w:hyperlink>
      <w:r w:rsidRPr="00A31EA4">
        <w:rPr>
          <w:rFonts w:ascii="Times New Roman" w:hAnsi="Times New Roman" w:cs="Times New Roman"/>
        </w:rPr>
        <w:t xml:space="preserve">, </w:t>
      </w:r>
      <w:hyperlink r:id="rId68">
        <w:r w:rsidRPr="00A31EA4">
          <w:rPr>
            <w:rFonts w:ascii="Times New Roman" w:hAnsi="Times New Roman" w:cs="Times New Roman"/>
            <w:color w:val="0000FF"/>
          </w:rPr>
          <w:t>п. 3 ст. 4</w:t>
        </w:r>
      </w:hyperlink>
      <w:r w:rsidRPr="00A31EA4">
        <w:rPr>
          <w:rFonts w:ascii="Times New Roman" w:hAnsi="Times New Roman" w:cs="Times New Roman"/>
        </w:rPr>
        <w:t xml:space="preserve"> Закона об электронной подписи).</w:t>
      </w:r>
    </w:p>
    <w:p w14:paraId="3C06F3E1"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 xml:space="preserve">Чтобы документ считался подписанным простой ЭП, в него включается сама подпись либо информация о лице, от имени которого был создан и (или) отправлен этот документ. В последнем случае </w:t>
      </w:r>
      <w:hyperlink r:id="rId69">
        <w:r w:rsidRPr="00A31EA4">
          <w:rPr>
            <w:rFonts w:ascii="Times New Roman" w:hAnsi="Times New Roman" w:cs="Times New Roman"/>
            <w:color w:val="0000FF"/>
          </w:rPr>
          <w:t>ключ ЭП</w:t>
        </w:r>
      </w:hyperlink>
      <w:r w:rsidRPr="00A31EA4">
        <w:rPr>
          <w:rFonts w:ascii="Times New Roman" w:hAnsi="Times New Roman" w:cs="Times New Roman"/>
        </w:rPr>
        <w:t xml:space="preserve"> должен применяться по правилам, установленным оператором информационной системы, в которой создается и (или) отправляется электронный документ (</w:t>
      </w:r>
      <w:hyperlink r:id="rId70">
        <w:r w:rsidRPr="00A31EA4">
          <w:rPr>
            <w:rFonts w:ascii="Times New Roman" w:hAnsi="Times New Roman" w:cs="Times New Roman"/>
            <w:color w:val="0000FF"/>
          </w:rPr>
          <w:t>ч. 1 ст. 9</w:t>
        </w:r>
      </w:hyperlink>
      <w:r w:rsidRPr="00A31EA4">
        <w:rPr>
          <w:rFonts w:ascii="Times New Roman" w:hAnsi="Times New Roman" w:cs="Times New Roman"/>
        </w:rPr>
        <w:t xml:space="preserve"> Закона об электронной подписи).</w:t>
      </w:r>
    </w:p>
    <w:p w14:paraId="71C6D368"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 xml:space="preserve">Для создания простой ЭП не нужно использовать </w:t>
      </w:r>
      <w:hyperlink r:id="rId71">
        <w:r w:rsidRPr="00A31EA4">
          <w:rPr>
            <w:rFonts w:ascii="Times New Roman" w:hAnsi="Times New Roman" w:cs="Times New Roman"/>
            <w:color w:val="0000FF"/>
          </w:rPr>
          <w:t>средства ЭП</w:t>
        </w:r>
      </w:hyperlink>
      <w:r w:rsidRPr="00A31EA4">
        <w:rPr>
          <w:rFonts w:ascii="Times New Roman" w:hAnsi="Times New Roman" w:cs="Times New Roman"/>
        </w:rPr>
        <w:t xml:space="preserve"> (</w:t>
      </w:r>
      <w:hyperlink r:id="rId72">
        <w:r w:rsidRPr="00A31EA4">
          <w:rPr>
            <w:rFonts w:ascii="Times New Roman" w:hAnsi="Times New Roman" w:cs="Times New Roman"/>
            <w:color w:val="0000FF"/>
          </w:rPr>
          <w:t>ч. 3 ст. 9</w:t>
        </w:r>
      </w:hyperlink>
      <w:r w:rsidRPr="00A31EA4">
        <w:rPr>
          <w:rFonts w:ascii="Times New Roman" w:hAnsi="Times New Roman" w:cs="Times New Roman"/>
        </w:rPr>
        <w:t xml:space="preserve">, </w:t>
      </w:r>
      <w:hyperlink r:id="rId73">
        <w:r w:rsidRPr="00A31EA4">
          <w:rPr>
            <w:rFonts w:ascii="Times New Roman" w:hAnsi="Times New Roman" w:cs="Times New Roman"/>
            <w:color w:val="0000FF"/>
          </w:rPr>
          <w:t>ст. 12</w:t>
        </w:r>
      </w:hyperlink>
      <w:r w:rsidRPr="00A31EA4">
        <w:rPr>
          <w:rFonts w:ascii="Times New Roman" w:hAnsi="Times New Roman" w:cs="Times New Roman"/>
        </w:rPr>
        <w:t xml:space="preserve"> Закона об электронной подписи). Обычно она создается при вводе логинов и паролей или использовании кода подтверждения, отправленного в СМС.</w:t>
      </w:r>
    </w:p>
    <w:p w14:paraId="73A9205C" w14:textId="77777777" w:rsidR="00A31EA4" w:rsidRPr="00A31EA4" w:rsidRDefault="00A31EA4">
      <w:pPr>
        <w:spacing w:after="1" w:line="220" w:lineRule="auto"/>
        <w:jc w:val="both"/>
        <w:rPr>
          <w:rFonts w:ascii="Times New Roman" w:hAnsi="Times New Roman" w:cs="Times New Roman"/>
        </w:rPr>
      </w:pPr>
    </w:p>
    <w:p w14:paraId="3A4B52B2" w14:textId="77777777" w:rsidR="00A31EA4" w:rsidRPr="00A31EA4" w:rsidRDefault="00A31EA4">
      <w:pPr>
        <w:spacing w:after="1" w:line="220" w:lineRule="auto"/>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9567"/>
        <w:gridCol w:w="180"/>
      </w:tblGrid>
      <w:tr w:rsidR="00A31EA4" w:rsidRPr="00A31EA4" w14:paraId="769D18FE" w14:textId="77777777">
        <w:tc>
          <w:tcPr>
            <w:tcW w:w="180" w:type="dxa"/>
            <w:tcBorders>
              <w:top w:val="nil"/>
              <w:left w:val="nil"/>
              <w:bottom w:val="nil"/>
              <w:right w:val="nil"/>
            </w:tcBorders>
            <w:tcMar>
              <w:top w:w="0" w:type="dxa"/>
              <w:left w:w="0" w:type="dxa"/>
              <w:bottom w:w="0" w:type="dxa"/>
              <w:right w:w="0" w:type="dxa"/>
            </w:tcMar>
          </w:tcPr>
          <w:p w14:paraId="76B05871" w14:textId="77777777" w:rsidR="00A31EA4" w:rsidRPr="00A31EA4" w:rsidRDefault="00A31EA4">
            <w:pPr>
              <w:rPr>
                <w:rFonts w:ascii="Times New Roman" w:hAnsi="Times New Roman" w:cs="Times New Roman"/>
              </w:rPr>
            </w:pPr>
          </w:p>
        </w:tc>
        <w:tc>
          <w:tcPr>
            <w:tcW w:w="420" w:type="dxa"/>
            <w:tcBorders>
              <w:top w:val="nil"/>
              <w:left w:val="nil"/>
              <w:bottom w:val="nil"/>
              <w:right w:val="nil"/>
            </w:tcBorders>
            <w:tcMar>
              <w:top w:w="180" w:type="dxa"/>
              <w:left w:w="0" w:type="dxa"/>
              <w:bottom w:w="180" w:type="dxa"/>
              <w:right w:w="0" w:type="dxa"/>
            </w:tcMar>
          </w:tcPr>
          <w:p w14:paraId="663DE8D3" w14:textId="77777777" w:rsidR="00A31EA4" w:rsidRPr="00A31EA4" w:rsidRDefault="00A31EA4">
            <w:pPr>
              <w:rPr>
                <w:rFonts w:ascii="Times New Roman" w:hAnsi="Times New Roman" w:cs="Times New Roman"/>
              </w:rPr>
            </w:pPr>
            <w:r w:rsidRPr="00A31EA4">
              <w:rPr>
                <w:rFonts w:ascii="Times New Roman" w:hAnsi="Times New Roman" w:cs="Times New Roman"/>
                <w:noProof/>
              </w:rPr>
              <w:drawing>
                <wp:inline distT="0" distB="0" distL="0" distR="0" wp14:anchorId="30FA053A" wp14:editId="02A7559F">
                  <wp:extent cx="152400" cy="1524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14:paraId="7019D791" w14:textId="77777777" w:rsidR="00A31EA4" w:rsidRPr="00A31EA4" w:rsidRDefault="00A31EA4">
            <w:pPr>
              <w:spacing w:after="1" w:line="220" w:lineRule="auto"/>
              <w:jc w:val="both"/>
              <w:rPr>
                <w:rFonts w:ascii="Times New Roman" w:hAnsi="Times New Roman" w:cs="Times New Roman"/>
              </w:rPr>
            </w:pPr>
            <w:r w:rsidRPr="00A31EA4">
              <w:rPr>
                <w:rFonts w:ascii="Times New Roman" w:hAnsi="Times New Roman" w:cs="Times New Roman"/>
              </w:rPr>
              <w:t>См. также:</w:t>
            </w:r>
          </w:p>
          <w:p w14:paraId="2A6FCB9D" w14:textId="77777777" w:rsidR="00A31EA4" w:rsidRPr="00A31EA4" w:rsidRDefault="00627ADD" w:rsidP="00A31EA4">
            <w:pPr>
              <w:numPr>
                <w:ilvl w:val="0"/>
                <w:numId w:val="10"/>
              </w:numPr>
              <w:spacing w:after="1" w:line="220" w:lineRule="auto"/>
              <w:jc w:val="both"/>
              <w:rPr>
                <w:rFonts w:ascii="Times New Roman" w:hAnsi="Times New Roman" w:cs="Times New Roman"/>
              </w:rPr>
            </w:pPr>
            <w:hyperlink r:id="rId74">
              <w:r w:rsidR="00A31EA4" w:rsidRPr="00A31EA4">
                <w:rPr>
                  <w:rFonts w:ascii="Times New Roman" w:hAnsi="Times New Roman" w:cs="Times New Roman"/>
                  <w:color w:val="0000FF"/>
                </w:rPr>
                <w:t>Что такое усиленная неквалифицированная электронная подпись и когда она используется</w:t>
              </w:r>
            </w:hyperlink>
          </w:p>
          <w:p w14:paraId="1DE31C48" w14:textId="77777777" w:rsidR="00A31EA4" w:rsidRPr="00A31EA4" w:rsidRDefault="00627ADD" w:rsidP="00A31EA4">
            <w:pPr>
              <w:numPr>
                <w:ilvl w:val="0"/>
                <w:numId w:val="10"/>
              </w:numPr>
              <w:spacing w:after="1" w:line="220" w:lineRule="auto"/>
              <w:jc w:val="both"/>
              <w:rPr>
                <w:rFonts w:ascii="Times New Roman" w:hAnsi="Times New Roman" w:cs="Times New Roman"/>
              </w:rPr>
            </w:pPr>
            <w:hyperlink r:id="rId75">
              <w:r w:rsidR="00A31EA4" w:rsidRPr="00A31EA4">
                <w:rPr>
                  <w:rFonts w:ascii="Times New Roman" w:hAnsi="Times New Roman" w:cs="Times New Roman"/>
                  <w:color w:val="0000FF"/>
                </w:rPr>
                <w:t>Что такое усиленная квалифицированная электронная подпись и когда она используется</w:t>
              </w:r>
            </w:hyperlink>
          </w:p>
        </w:tc>
        <w:tc>
          <w:tcPr>
            <w:tcW w:w="180" w:type="dxa"/>
            <w:tcBorders>
              <w:top w:val="nil"/>
              <w:left w:val="nil"/>
              <w:bottom w:val="nil"/>
              <w:right w:val="nil"/>
            </w:tcBorders>
            <w:tcMar>
              <w:top w:w="0" w:type="dxa"/>
              <w:left w:w="0" w:type="dxa"/>
              <w:bottom w:w="0" w:type="dxa"/>
              <w:right w:w="0" w:type="dxa"/>
            </w:tcMar>
          </w:tcPr>
          <w:p w14:paraId="2CC0AC42" w14:textId="77777777" w:rsidR="00A31EA4" w:rsidRPr="00A31EA4" w:rsidRDefault="00A31EA4">
            <w:pPr>
              <w:rPr>
                <w:rFonts w:ascii="Times New Roman" w:hAnsi="Times New Roman" w:cs="Times New Roman"/>
              </w:rPr>
            </w:pPr>
          </w:p>
        </w:tc>
      </w:tr>
    </w:tbl>
    <w:p w14:paraId="03D4D13F" w14:textId="77777777" w:rsidR="00A31EA4" w:rsidRPr="00A31EA4" w:rsidRDefault="00A31EA4">
      <w:pPr>
        <w:spacing w:before="400" w:after="1" w:line="220" w:lineRule="auto"/>
        <w:jc w:val="both"/>
        <w:rPr>
          <w:rFonts w:ascii="Times New Roman" w:hAnsi="Times New Roman" w:cs="Times New Roman"/>
        </w:rPr>
      </w:pPr>
    </w:p>
    <w:p w14:paraId="166C12DD" w14:textId="77777777" w:rsidR="00A31EA4" w:rsidRPr="00A31EA4" w:rsidRDefault="00A31EA4">
      <w:pPr>
        <w:spacing w:after="1" w:line="220" w:lineRule="auto"/>
        <w:outlineLvl w:val="0"/>
        <w:rPr>
          <w:rFonts w:ascii="Times New Roman" w:hAnsi="Times New Roman" w:cs="Times New Roman"/>
        </w:rPr>
      </w:pPr>
      <w:bookmarkStart w:id="5" w:name="P27"/>
      <w:bookmarkEnd w:id="5"/>
      <w:r w:rsidRPr="00A31EA4">
        <w:rPr>
          <w:rFonts w:ascii="Times New Roman" w:hAnsi="Times New Roman" w:cs="Times New Roman"/>
          <w:b/>
        </w:rPr>
        <w:t>2. В каких случаях простая электронная подпись признается аналогом собственноручной</w:t>
      </w:r>
    </w:p>
    <w:p w14:paraId="4B1C6BDF"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Простая ЭП признается эквивалентом собственноручной подписи, если это установлено федеральными законами, принимаемыми в соответствии с ними нормативными правовыми актами, нормативными актами Банка России или соглашением между участниками электронного взаимодействия, в том числе правилами платежных систем (</w:t>
      </w:r>
      <w:hyperlink r:id="rId76">
        <w:r w:rsidRPr="00A31EA4">
          <w:rPr>
            <w:rFonts w:ascii="Times New Roman" w:hAnsi="Times New Roman" w:cs="Times New Roman"/>
            <w:color w:val="0000FF"/>
          </w:rPr>
          <w:t>ч. 2 ст. 6</w:t>
        </w:r>
      </w:hyperlink>
      <w:r w:rsidRPr="00A31EA4">
        <w:rPr>
          <w:rFonts w:ascii="Times New Roman" w:hAnsi="Times New Roman" w:cs="Times New Roman"/>
        </w:rPr>
        <w:t xml:space="preserve"> Закона об электронной подписи).</w:t>
      </w:r>
    </w:p>
    <w:p w14:paraId="1C631DB6"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При этом такие нормативные правовые акты и соглашения должны предусматривать, в частности (</w:t>
      </w:r>
      <w:hyperlink r:id="rId77">
        <w:r w:rsidRPr="00A31EA4">
          <w:rPr>
            <w:rFonts w:ascii="Times New Roman" w:hAnsi="Times New Roman" w:cs="Times New Roman"/>
            <w:color w:val="0000FF"/>
          </w:rPr>
          <w:t>ч. 2 ст. 6</w:t>
        </w:r>
      </w:hyperlink>
      <w:r w:rsidRPr="00A31EA4">
        <w:rPr>
          <w:rFonts w:ascii="Times New Roman" w:hAnsi="Times New Roman" w:cs="Times New Roman"/>
        </w:rPr>
        <w:t xml:space="preserve">, </w:t>
      </w:r>
      <w:hyperlink r:id="rId78">
        <w:r w:rsidRPr="00A31EA4">
          <w:rPr>
            <w:rFonts w:ascii="Times New Roman" w:hAnsi="Times New Roman" w:cs="Times New Roman"/>
            <w:color w:val="0000FF"/>
          </w:rPr>
          <w:t>ч. 2 ст. 9</w:t>
        </w:r>
      </w:hyperlink>
      <w:r w:rsidRPr="00A31EA4">
        <w:rPr>
          <w:rFonts w:ascii="Times New Roman" w:hAnsi="Times New Roman" w:cs="Times New Roman"/>
        </w:rPr>
        <w:t xml:space="preserve"> Закона об электронной подписи):</w:t>
      </w:r>
    </w:p>
    <w:p w14:paraId="21777E79" w14:textId="77777777" w:rsidR="00A31EA4" w:rsidRPr="00A31EA4" w:rsidRDefault="00A31EA4" w:rsidP="00A31EA4">
      <w:pPr>
        <w:numPr>
          <w:ilvl w:val="0"/>
          <w:numId w:val="11"/>
        </w:numPr>
        <w:spacing w:before="220" w:after="1" w:line="220" w:lineRule="auto"/>
        <w:jc w:val="both"/>
        <w:rPr>
          <w:rFonts w:ascii="Times New Roman" w:hAnsi="Times New Roman" w:cs="Times New Roman"/>
        </w:rPr>
      </w:pPr>
      <w:r w:rsidRPr="00A31EA4">
        <w:rPr>
          <w:rFonts w:ascii="Times New Roman" w:hAnsi="Times New Roman" w:cs="Times New Roman"/>
        </w:rPr>
        <w:t>правила определения лица, которое подписывает электронный документ, по его простой ЭП;</w:t>
      </w:r>
    </w:p>
    <w:p w14:paraId="003BBA02" w14:textId="77777777" w:rsidR="00A31EA4" w:rsidRPr="00A31EA4" w:rsidRDefault="00A31EA4" w:rsidP="00A31EA4">
      <w:pPr>
        <w:numPr>
          <w:ilvl w:val="0"/>
          <w:numId w:val="11"/>
        </w:numPr>
        <w:spacing w:before="220" w:after="1" w:line="220" w:lineRule="auto"/>
        <w:jc w:val="both"/>
        <w:rPr>
          <w:rFonts w:ascii="Times New Roman" w:hAnsi="Times New Roman" w:cs="Times New Roman"/>
        </w:rPr>
      </w:pPr>
      <w:r w:rsidRPr="00A31EA4">
        <w:rPr>
          <w:rFonts w:ascii="Times New Roman" w:hAnsi="Times New Roman" w:cs="Times New Roman"/>
        </w:rPr>
        <w:t>обязанность лица, которое создает и (или) использует ключ простой ЭП, соблюдать его конфиденциальность.</w:t>
      </w:r>
    </w:p>
    <w:p w14:paraId="0E5B8E3C"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Равнозначность простой ЭП и собственноручной подписи признается, например, при оформлении запроса на предоставление государственных (муниципальных) услуг (</w:t>
      </w:r>
      <w:hyperlink r:id="rId79">
        <w:r w:rsidRPr="00A31EA4">
          <w:rPr>
            <w:rFonts w:ascii="Times New Roman" w:hAnsi="Times New Roman" w:cs="Times New Roman"/>
            <w:color w:val="0000FF"/>
          </w:rPr>
          <w:t>ч. 3 ст. 21.2</w:t>
        </w:r>
      </w:hyperlink>
      <w:r w:rsidRPr="00A31EA4">
        <w:rPr>
          <w:rFonts w:ascii="Times New Roman" w:hAnsi="Times New Roman" w:cs="Times New Roman"/>
        </w:rPr>
        <w:t xml:space="preserve"> Закона о предоставлении госуслуг).</w:t>
      </w:r>
    </w:p>
    <w:p w14:paraId="696C4D6A"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Простая ЭП не признается эквивалентом собственноручной подписи, заверенной печатью. Им может быть только усиленная ЭП (</w:t>
      </w:r>
      <w:hyperlink r:id="rId80">
        <w:r w:rsidRPr="00A31EA4">
          <w:rPr>
            <w:rFonts w:ascii="Times New Roman" w:hAnsi="Times New Roman" w:cs="Times New Roman"/>
            <w:color w:val="0000FF"/>
          </w:rPr>
          <w:t>ч. 3 ст. 6</w:t>
        </w:r>
      </w:hyperlink>
      <w:r w:rsidRPr="00A31EA4">
        <w:rPr>
          <w:rFonts w:ascii="Times New Roman" w:hAnsi="Times New Roman" w:cs="Times New Roman"/>
        </w:rPr>
        <w:t xml:space="preserve"> Закона об электронной подписи).</w:t>
      </w:r>
    </w:p>
    <w:p w14:paraId="7AE2DDDC" w14:textId="77777777" w:rsidR="00A31EA4" w:rsidRPr="00A31EA4" w:rsidRDefault="00A31EA4">
      <w:pPr>
        <w:spacing w:after="1" w:line="220" w:lineRule="auto"/>
        <w:jc w:val="both"/>
        <w:rPr>
          <w:rFonts w:ascii="Times New Roman" w:hAnsi="Times New Roman" w:cs="Times New Roman"/>
        </w:rPr>
      </w:pPr>
    </w:p>
    <w:p w14:paraId="6C664B16" w14:textId="77777777" w:rsidR="00A31EA4" w:rsidRPr="00A31EA4" w:rsidRDefault="00A31EA4">
      <w:pPr>
        <w:spacing w:after="1" w:line="220" w:lineRule="auto"/>
        <w:outlineLvl w:val="0"/>
        <w:rPr>
          <w:rFonts w:ascii="Times New Roman" w:hAnsi="Times New Roman" w:cs="Times New Roman"/>
        </w:rPr>
      </w:pPr>
      <w:bookmarkStart w:id="6" w:name="P35"/>
      <w:bookmarkEnd w:id="6"/>
      <w:r w:rsidRPr="00A31EA4">
        <w:rPr>
          <w:rFonts w:ascii="Times New Roman" w:hAnsi="Times New Roman" w:cs="Times New Roman"/>
          <w:b/>
        </w:rPr>
        <w:t>3. В каких случаях используется простая электронная подпись</w:t>
      </w:r>
    </w:p>
    <w:p w14:paraId="2B5B8919"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Вы можете применять простую ЭП во внутреннем и внешнем электронном документообороте при наличии, в частности:</w:t>
      </w:r>
    </w:p>
    <w:p w14:paraId="71A75287" w14:textId="77777777" w:rsidR="00A31EA4" w:rsidRPr="00A31EA4" w:rsidRDefault="00A31EA4" w:rsidP="00A31EA4">
      <w:pPr>
        <w:numPr>
          <w:ilvl w:val="0"/>
          <w:numId w:val="12"/>
        </w:numPr>
        <w:spacing w:before="220" w:after="1" w:line="220" w:lineRule="auto"/>
        <w:jc w:val="both"/>
        <w:rPr>
          <w:rFonts w:ascii="Times New Roman" w:hAnsi="Times New Roman" w:cs="Times New Roman"/>
        </w:rPr>
      </w:pPr>
      <w:r w:rsidRPr="00A31EA4">
        <w:rPr>
          <w:rFonts w:ascii="Times New Roman" w:hAnsi="Times New Roman" w:cs="Times New Roman"/>
        </w:rPr>
        <w:t>соответствующего соглашения с контрагентом, с которым вы собираетесь обмениваться электронными документами (</w:t>
      </w:r>
      <w:hyperlink r:id="rId81">
        <w:r w:rsidRPr="00A31EA4">
          <w:rPr>
            <w:rFonts w:ascii="Times New Roman" w:hAnsi="Times New Roman" w:cs="Times New Roman"/>
            <w:color w:val="0000FF"/>
          </w:rPr>
          <w:t>ч. 2 ст. 6</w:t>
        </w:r>
      </w:hyperlink>
      <w:r w:rsidRPr="00A31EA4">
        <w:rPr>
          <w:rFonts w:ascii="Times New Roman" w:hAnsi="Times New Roman" w:cs="Times New Roman"/>
        </w:rPr>
        <w:t xml:space="preserve"> Закона об электронной подписи);</w:t>
      </w:r>
    </w:p>
    <w:p w14:paraId="3B160C10" w14:textId="77777777" w:rsidR="00A31EA4" w:rsidRPr="00A31EA4" w:rsidRDefault="00A31EA4" w:rsidP="00A31EA4">
      <w:pPr>
        <w:numPr>
          <w:ilvl w:val="0"/>
          <w:numId w:val="12"/>
        </w:numPr>
        <w:spacing w:before="220" w:after="1" w:line="220" w:lineRule="auto"/>
        <w:jc w:val="both"/>
        <w:rPr>
          <w:rFonts w:ascii="Times New Roman" w:hAnsi="Times New Roman" w:cs="Times New Roman"/>
        </w:rPr>
      </w:pPr>
      <w:r w:rsidRPr="00A31EA4">
        <w:rPr>
          <w:rFonts w:ascii="Times New Roman" w:hAnsi="Times New Roman" w:cs="Times New Roman"/>
        </w:rPr>
        <w:t xml:space="preserve">собственной </w:t>
      </w:r>
      <w:hyperlink r:id="rId82">
        <w:r w:rsidRPr="00A31EA4">
          <w:rPr>
            <w:rFonts w:ascii="Times New Roman" w:hAnsi="Times New Roman" w:cs="Times New Roman"/>
            <w:color w:val="0000FF"/>
          </w:rPr>
          <w:t>корпоративной информационной системы</w:t>
        </w:r>
      </w:hyperlink>
      <w:r w:rsidRPr="00A31EA4">
        <w:rPr>
          <w:rFonts w:ascii="Times New Roman" w:hAnsi="Times New Roman" w:cs="Times New Roman"/>
        </w:rPr>
        <w:t>. Однако вы можете присоединиться к уже существующей системе (сервису электронного документооборота) (</w:t>
      </w:r>
      <w:hyperlink r:id="rId83">
        <w:r w:rsidRPr="00A31EA4">
          <w:rPr>
            <w:rFonts w:ascii="Times New Roman" w:hAnsi="Times New Roman" w:cs="Times New Roman"/>
            <w:color w:val="0000FF"/>
          </w:rPr>
          <w:t>ч. 1 ст. 3</w:t>
        </w:r>
      </w:hyperlink>
      <w:r w:rsidRPr="00A31EA4">
        <w:rPr>
          <w:rFonts w:ascii="Times New Roman" w:hAnsi="Times New Roman" w:cs="Times New Roman"/>
        </w:rPr>
        <w:t xml:space="preserve"> Закона об электронной подписи, </w:t>
      </w:r>
      <w:hyperlink r:id="rId84">
        <w:r w:rsidRPr="00A31EA4">
          <w:rPr>
            <w:rFonts w:ascii="Times New Roman" w:hAnsi="Times New Roman" w:cs="Times New Roman"/>
            <w:color w:val="0000FF"/>
          </w:rPr>
          <w:t>Письмо</w:t>
        </w:r>
      </w:hyperlink>
      <w:r w:rsidRPr="00A31EA4">
        <w:rPr>
          <w:rFonts w:ascii="Times New Roman" w:hAnsi="Times New Roman" w:cs="Times New Roman"/>
        </w:rPr>
        <w:t xml:space="preserve"> Минкомсвязи России от 24.04.2013 N П8-1-01-4802).</w:t>
      </w:r>
    </w:p>
    <w:p w14:paraId="57D9A7F0"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lastRenderedPageBreak/>
        <w:t>Простую ЭП можно применять, в частности:</w:t>
      </w:r>
    </w:p>
    <w:p w14:paraId="540C9221" w14:textId="77777777" w:rsidR="00A31EA4" w:rsidRPr="00A31EA4" w:rsidRDefault="00A31EA4" w:rsidP="00A31EA4">
      <w:pPr>
        <w:numPr>
          <w:ilvl w:val="0"/>
          <w:numId w:val="13"/>
        </w:numPr>
        <w:spacing w:before="220" w:after="1" w:line="220" w:lineRule="auto"/>
        <w:jc w:val="both"/>
        <w:rPr>
          <w:rFonts w:ascii="Times New Roman" w:hAnsi="Times New Roman" w:cs="Times New Roman"/>
        </w:rPr>
      </w:pPr>
      <w:r w:rsidRPr="00A31EA4">
        <w:rPr>
          <w:rFonts w:ascii="Times New Roman" w:hAnsi="Times New Roman" w:cs="Times New Roman"/>
        </w:rPr>
        <w:t>при составлении первичных документов бухгалтерского учета (</w:t>
      </w:r>
      <w:hyperlink r:id="rId85">
        <w:r w:rsidRPr="00A31EA4">
          <w:rPr>
            <w:rFonts w:ascii="Times New Roman" w:hAnsi="Times New Roman" w:cs="Times New Roman"/>
            <w:color w:val="0000FF"/>
          </w:rPr>
          <w:t>ч. 5 ст. 9</w:t>
        </w:r>
      </w:hyperlink>
      <w:r w:rsidRPr="00A31EA4">
        <w:rPr>
          <w:rFonts w:ascii="Times New Roman" w:hAnsi="Times New Roman" w:cs="Times New Roman"/>
        </w:rPr>
        <w:t xml:space="preserve"> Закона о бухгалтерском учете, Письма ФНС России от 21.06.2021 </w:t>
      </w:r>
      <w:hyperlink r:id="rId86">
        <w:r w:rsidRPr="00A31EA4">
          <w:rPr>
            <w:rFonts w:ascii="Times New Roman" w:hAnsi="Times New Roman" w:cs="Times New Roman"/>
            <w:color w:val="0000FF"/>
          </w:rPr>
          <w:t>N ЕА-3-26/4451@</w:t>
        </w:r>
      </w:hyperlink>
      <w:r w:rsidRPr="00A31EA4">
        <w:rPr>
          <w:rFonts w:ascii="Times New Roman" w:hAnsi="Times New Roman" w:cs="Times New Roman"/>
        </w:rPr>
        <w:t xml:space="preserve">, Минфина России от 22.01.2021 </w:t>
      </w:r>
      <w:hyperlink r:id="rId87">
        <w:r w:rsidRPr="00A31EA4">
          <w:rPr>
            <w:rFonts w:ascii="Times New Roman" w:hAnsi="Times New Roman" w:cs="Times New Roman"/>
            <w:color w:val="0000FF"/>
          </w:rPr>
          <w:t>N 03-03-06/1/3395</w:t>
        </w:r>
      </w:hyperlink>
      <w:r w:rsidRPr="00A31EA4">
        <w:rPr>
          <w:rFonts w:ascii="Times New Roman" w:hAnsi="Times New Roman" w:cs="Times New Roman"/>
        </w:rPr>
        <w:t xml:space="preserve">, от 30.04.2019 </w:t>
      </w:r>
      <w:hyperlink r:id="rId88">
        <w:r w:rsidRPr="00A31EA4">
          <w:rPr>
            <w:rFonts w:ascii="Times New Roman" w:hAnsi="Times New Roman" w:cs="Times New Roman"/>
            <w:color w:val="0000FF"/>
          </w:rPr>
          <w:t>N 03-03-07/32128</w:t>
        </w:r>
      </w:hyperlink>
      <w:r w:rsidRPr="00A31EA4">
        <w:rPr>
          <w:rFonts w:ascii="Times New Roman" w:hAnsi="Times New Roman" w:cs="Times New Roman"/>
        </w:rPr>
        <w:t xml:space="preserve">, от 12.09.2017 </w:t>
      </w:r>
      <w:hyperlink r:id="rId89">
        <w:r w:rsidRPr="00A31EA4">
          <w:rPr>
            <w:rFonts w:ascii="Times New Roman" w:hAnsi="Times New Roman" w:cs="Times New Roman"/>
            <w:color w:val="0000FF"/>
          </w:rPr>
          <w:t>N 03-03-06/1/58456</w:t>
        </w:r>
      </w:hyperlink>
      <w:r w:rsidRPr="00A31EA4">
        <w:rPr>
          <w:rFonts w:ascii="Times New Roman" w:hAnsi="Times New Roman" w:cs="Times New Roman"/>
        </w:rPr>
        <w:t>);</w:t>
      </w:r>
    </w:p>
    <w:p w14:paraId="014EE411" w14:textId="77777777" w:rsidR="00A31EA4" w:rsidRPr="00A31EA4" w:rsidRDefault="00A31EA4" w:rsidP="00A31EA4">
      <w:pPr>
        <w:numPr>
          <w:ilvl w:val="0"/>
          <w:numId w:val="13"/>
        </w:numPr>
        <w:spacing w:before="220" w:after="1" w:line="220" w:lineRule="auto"/>
        <w:jc w:val="both"/>
        <w:rPr>
          <w:rFonts w:ascii="Times New Roman" w:hAnsi="Times New Roman" w:cs="Times New Roman"/>
        </w:rPr>
      </w:pPr>
      <w:r w:rsidRPr="00A31EA4">
        <w:rPr>
          <w:rFonts w:ascii="Times New Roman" w:hAnsi="Times New Roman" w:cs="Times New Roman"/>
        </w:rPr>
        <w:t>при дистанционном банковском обслуживании, в частности, с помощью систем "Клиент-Банк" или "Интернет-банкинг";</w:t>
      </w:r>
    </w:p>
    <w:p w14:paraId="4A901F1D" w14:textId="77777777" w:rsidR="00A31EA4" w:rsidRPr="00A31EA4" w:rsidRDefault="00A31EA4" w:rsidP="00A31EA4">
      <w:pPr>
        <w:numPr>
          <w:ilvl w:val="0"/>
          <w:numId w:val="13"/>
        </w:numPr>
        <w:spacing w:before="220" w:after="1" w:line="220" w:lineRule="auto"/>
        <w:jc w:val="both"/>
        <w:rPr>
          <w:rFonts w:ascii="Times New Roman" w:hAnsi="Times New Roman" w:cs="Times New Roman"/>
        </w:rPr>
      </w:pPr>
      <w:r w:rsidRPr="00A31EA4">
        <w:rPr>
          <w:rFonts w:ascii="Times New Roman" w:hAnsi="Times New Roman" w:cs="Times New Roman"/>
        </w:rPr>
        <w:t>по общему правилу - для подписания исковых заявлений, заявлений, жалоб и иных документов, которые подаются через портал госуслуг либо информационную систему, определенную Верховным Судом РФ, Судебным департаментом при Верховном Суде РФ (</w:t>
      </w:r>
      <w:hyperlink r:id="rId90">
        <w:r w:rsidRPr="00A31EA4">
          <w:rPr>
            <w:rFonts w:ascii="Times New Roman" w:hAnsi="Times New Roman" w:cs="Times New Roman"/>
            <w:color w:val="0000FF"/>
          </w:rPr>
          <w:t>ч. 7 ст. 4</w:t>
        </w:r>
      </w:hyperlink>
      <w:r w:rsidRPr="00A31EA4">
        <w:rPr>
          <w:rFonts w:ascii="Times New Roman" w:hAnsi="Times New Roman" w:cs="Times New Roman"/>
        </w:rPr>
        <w:t xml:space="preserve"> АПК РФ, </w:t>
      </w:r>
      <w:hyperlink r:id="rId91">
        <w:r w:rsidRPr="00A31EA4">
          <w:rPr>
            <w:rFonts w:ascii="Times New Roman" w:hAnsi="Times New Roman" w:cs="Times New Roman"/>
            <w:color w:val="0000FF"/>
          </w:rPr>
          <w:t>ч. 1.1 ст. 3</w:t>
        </w:r>
      </w:hyperlink>
      <w:r w:rsidRPr="00A31EA4">
        <w:rPr>
          <w:rFonts w:ascii="Times New Roman" w:hAnsi="Times New Roman" w:cs="Times New Roman"/>
        </w:rPr>
        <w:t xml:space="preserve"> ГПК РФ, </w:t>
      </w:r>
      <w:hyperlink r:id="rId92">
        <w:r w:rsidRPr="00A31EA4">
          <w:rPr>
            <w:rFonts w:ascii="Times New Roman" w:hAnsi="Times New Roman" w:cs="Times New Roman"/>
            <w:color w:val="0000FF"/>
          </w:rPr>
          <w:t>ч. 2.2 ст. 45</w:t>
        </w:r>
      </w:hyperlink>
      <w:r w:rsidRPr="00A31EA4">
        <w:rPr>
          <w:rFonts w:ascii="Times New Roman" w:hAnsi="Times New Roman" w:cs="Times New Roman"/>
        </w:rPr>
        <w:t xml:space="preserve"> КАС РФ).</w:t>
      </w:r>
    </w:p>
    <w:p w14:paraId="16068B8F"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Чаще всего простую ЭП используют граждане, например, когда совершают покупки в интернет-магазинах или получают определенные госуслуги через соответствующий электронный портал (</w:t>
      </w:r>
      <w:hyperlink r:id="rId93">
        <w:r w:rsidRPr="00A31EA4">
          <w:rPr>
            <w:rFonts w:ascii="Times New Roman" w:hAnsi="Times New Roman" w:cs="Times New Roman"/>
            <w:color w:val="0000FF"/>
          </w:rPr>
          <w:t>ст. 21.2</w:t>
        </w:r>
      </w:hyperlink>
      <w:r w:rsidRPr="00A31EA4">
        <w:rPr>
          <w:rFonts w:ascii="Times New Roman" w:hAnsi="Times New Roman" w:cs="Times New Roman"/>
        </w:rPr>
        <w:t xml:space="preserve"> Закона о предоставлении госуслуг).</w:t>
      </w:r>
    </w:p>
    <w:p w14:paraId="14249ABC"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Такую подпись можно применить для подписания как единичного документа, так и пакета документов (</w:t>
      </w:r>
      <w:hyperlink r:id="rId94">
        <w:r w:rsidRPr="00A31EA4">
          <w:rPr>
            <w:rFonts w:ascii="Times New Roman" w:hAnsi="Times New Roman" w:cs="Times New Roman"/>
            <w:color w:val="0000FF"/>
          </w:rPr>
          <w:t>ч. 4 ст. 6</w:t>
        </w:r>
      </w:hyperlink>
      <w:r w:rsidRPr="00A31EA4">
        <w:rPr>
          <w:rFonts w:ascii="Times New Roman" w:hAnsi="Times New Roman" w:cs="Times New Roman"/>
        </w:rPr>
        <w:t xml:space="preserve"> Закона об электронной подписи).</w:t>
      </w:r>
    </w:p>
    <w:p w14:paraId="5B50D119" w14:textId="77777777" w:rsidR="00A31EA4" w:rsidRPr="00A31EA4" w:rsidRDefault="00A31EA4">
      <w:pPr>
        <w:spacing w:after="1" w:line="220" w:lineRule="auto"/>
        <w:jc w:val="both"/>
        <w:rPr>
          <w:rFonts w:ascii="Times New Roman" w:hAnsi="Times New Roman" w:cs="Times New Roman"/>
        </w:rPr>
      </w:pPr>
    </w:p>
    <w:p w14:paraId="46728BC4" w14:textId="77777777" w:rsidR="00A31EA4" w:rsidRPr="00A31EA4" w:rsidRDefault="00A31EA4">
      <w:pPr>
        <w:spacing w:after="1" w:line="220" w:lineRule="auto"/>
        <w:outlineLvl w:val="0"/>
        <w:rPr>
          <w:rFonts w:ascii="Times New Roman" w:hAnsi="Times New Roman" w:cs="Times New Roman"/>
        </w:rPr>
      </w:pPr>
      <w:bookmarkStart w:id="7" w:name="P46"/>
      <w:bookmarkEnd w:id="7"/>
      <w:r w:rsidRPr="00A31EA4">
        <w:rPr>
          <w:rFonts w:ascii="Times New Roman" w:hAnsi="Times New Roman" w:cs="Times New Roman"/>
          <w:b/>
        </w:rPr>
        <w:t>4. Когда простую электронную подпись использовать нельзя</w:t>
      </w:r>
    </w:p>
    <w:p w14:paraId="3368B652"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Простую ЭП нельзя применять, если:</w:t>
      </w:r>
    </w:p>
    <w:p w14:paraId="532732A4" w14:textId="77777777" w:rsidR="00A31EA4" w:rsidRPr="00A31EA4" w:rsidRDefault="00A31EA4" w:rsidP="00A31EA4">
      <w:pPr>
        <w:numPr>
          <w:ilvl w:val="0"/>
          <w:numId w:val="14"/>
        </w:numPr>
        <w:spacing w:before="220" w:after="1" w:line="220" w:lineRule="auto"/>
        <w:jc w:val="both"/>
        <w:rPr>
          <w:rFonts w:ascii="Times New Roman" w:hAnsi="Times New Roman" w:cs="Times New Roman"/>
        </w:rPr>
      </w:pPr>
      <w:r w:rsidRPr="00A31EA4">
        <w:rPr>
          <w:rFonts w:ascii="Times New Roman" w:hAnsi="Times New Roman" w:cs="Times New Roman"/>
        </w:rPr>
        <w:t>документ может быть исключительно бумажным с рукописной подписью, как, например, вексель (</w:t>
      </w:r>
      <w:hyperlink r:id="rId95">
        <w:r w:rsidRPr="00A31EA4">
          <w:rPr>
            <w:rFonts w:ascii="Times New Roman" w:hAnsi="Times New Roman" w:cs="Times New Roman"/>
            <w:color w:val="0000FF"/>
          </w:rPr>
          <w:t>ст. 4</w:t>
        </w:r>
      </w:hyperlink>
      <w:r w:rsidRPr="00A31EA4">
        <w:rPr>
          <w:rFonts w:ascii="Times New Roman" w:hAnsi="Times New Roman" w:cs="Times New Roman"/>
        </w:rPr>
        <w:t xml:space="preserve"> Закона о переводном и простом векселе, </w:t>
      </w:r>
      <w:hyperlink r:id="rId96">
        <w:r w:rsidRPr="00A31EA4">
          <w:rPr>
            <w:rFonts w:ascii="Times New Roman" w:hAnsi="Times New Roman" w:cs="Times New Roman"/>
            <w:color w:val="0000FF"/>
          </w:rPr>
          <w:t>Обзор</w:t>
        </w:r>
      </w:hyperlink>
      <w:r w:rsidRPr="00A31EA4">
        <w:rPr>
          <w:rFonts w:ascii="Times New Roman" w:hAnsi="Times New Roman" w:cs="Times New Roman"/>
        </w:rPr>
        <w:t xml:space="preserve"> правовых позиций Президиума ВАС РФ по вопросам частного права, апрель 2014 г.);</w:t>
      </w:r>
    </w:p>
    <w:p w14:paraId="21CEA907" w14:textId="77777777" w:rsidR="00A31EA4" w:rsidRPr="00A31EA4" w:rsidRDefault="00A31EA4" w:rsidP="00A31EA4">
      <w:pPr>
        <w:numPr>
          <w:ilvl w:val="0"/>
          <w:numId w:val="14"/>
        </w:numPr>
        <w:spacing w:before="220" w:after="1" w:line="220" w:lineRule="auto"/>
        <w:jc w:val="both"/>
        <w:rPr>
          <w:rFonts w:ascii="Times New Roman" w:hAnsi="Times New Roman" w:cs="Times New Roman"/>
        </w:rPr>
      </w:pPr>
      <w:r w:rsidRPr="00A31EA4">
        <w:rPr>
          <w:rFonts w:ascii="Times New Roman" w:hAnsi="Times New Roman" w:cs="Times New Roman"/>
        </w:rPr>
        <w:t>электронный документ или информационная система содержат сведения, которые составляют государственную тайну (</w:t>
      </w:r>
      <w:hyperlink r:id="rId97">
        <w:r w:rsidRPr="00A31EA4">
          <w:rPr>
            <w:rFonts w:ascii="Times New Roman" w:hAnsi="Times New Roman" w:cs="Times New Roman"/>
            <w:color w:val="0000FF"/>
          </w:rPr>
          <w:t>ч. 4 ст. 9</w:t>
        </w:r>
      </w:hyperlink>
      <w:r w:rsidRPr="00A31EA4">
        <w:rPr>
          <w:rFonts w:ascii="Times New Roman" w:hAnsi="Times New Roman" w:cs="Times New Roman"/>
        </w:rPr>
        <w:t xml:space="preserve"> Закона об электронной подписи);</w:t>
      </w:r>
    </w:p>
    <w:p w14:paraId="10373728" w14:textId="77777777" w:rsidR="00A31EA4" w:rsidRPr="00A31EA4" w:rsidRDefault="00A31EA4" w:rsidP="00A31EA4">
      <w:pPr>
        <w:numPr>
          <w:ilvl w:val="0"/>
          <w:numId w:val="14"/>
        </w:numPr>
        <w:spacing w:before="220" w:after="1" w:line="220" w:lineRule="auto"/>
        <w:jc w:val="both"/>
        <w:rPr>
          <w:rFonts w:ascii="Times New Roman" w:hAnsi="Times New Roman" w:cs="Times New Roman"/>
        </w:rPr>
      </w:pPr>
      <w:r w:rsidRPr="00A31EA4">
        <w:rPr>
          <w:rFonts w:ascii="Times New Roman" w:hAnsi="Times New Roman" w:cs="Times New Roman"/>
        </w:rPr>
        <w:t>закон, принимаемые в соответствии с ним нормативные правовые акты или соглашение между участниками электронного взаимодействия требуют использовать другой вид ЭП (</w:t>
      </w:r>
      <w:hyperlink r:id="rId98">
        <w:r w:rsidRPr="00A31EA4">
          <w:rPr>
            <w:rFonts w:ascii="Times New Roman" w:hAnsi="Times New Roman" w:cs="Times New Roman"/>
            <w:color w:val="0000FF"/>
          </w:rPr>
          <w:t>п. 1 ст. 4</w:t>
        </w:r>
      </w:hyperlink>
      <w:r w:rsidRPr="00A31EA4">
        <w:rPr>
          <w:rFonts w:ascii="Times New Roman" w:hAnsi="Times New Roman" w:cs="Times New Roman"/>
        </w:rPr>
        <w:t xml:space="preserve"> Закона об электронной подписи);</w:t>
      </w:r>
    </w:p>
    <w:p w14:paraId="314BA331" w14:textId="77777777" w:rsidR="00A31EA4" w:rsidRPr="00A31EA4" w:rsidRDefault="00A31EA4" w:rsidP="00A31EA4">
      <w:pPr>
        <w:numPr>
          <w:ilvl w:val="0"/>
          <w:numId w:val="14"/>
        </w:numPr>
        <w:spacing w:before="220" w:after="1" w:line="220" w:lineRule="auto"/>
        <w:jc w:val="both"/>
        <w:rPr>
          <w:rFonts w:ascii="Times New Roman" w:hAnsi="Times New Roman" w:cs="Times New Roman"/>
        </w:rPr>
      </w:pPr>
      <w:r w:rsidRPr="00A31EA4">
        <w:rPr>
          <w:rFonts w:ascii="Times New Roman" w:hAnsi="Times New Roman" w:cs="Times New Roman"/>
        </w:rPr>
        <w:t>законом предусмотрено, что документы, подаваемые в суд в электронном виде, должны быть подписаны УКЭП. Например, простой ЭП нельзя подписывать заявления об обеспечении доказательств, иска, имущественных интересов, подаваемые в электронном виде в арбитражные суды (</w:t>
      </w:r>
      <w:hyperlink r:id="rId99">
        <w:r w:rsidRPr="00A31EA4">
          <w:rPr>
            <w:rFonts w:ascii="Times New Roman" w:hAnsi="Times New Roman" w:cs="Times New Roman"/>
            <w:color w:val="0000FF"/>
          </w:rPr>
          <w:t>ч. 2 ст. 72</w:t>
        </w:r>
      </w:hyperlink>
      <w:r w:rsidRPr="00A31EA4">
        <w:rPr>
          <w:rFonts w:ascii="Times New Roman" w:hAnsi="Times New Roman" w:cs="Times New Roman"/>
        </w:rPr>
        <w:t xml:space="preserve">, </w:t>
      </w:r>
      <w:hyperlink r:id="rId100">
        <w:r w:rsidRPr="00A31EA4">
          <w:rPr>
            <w:rFonts w:ascii="Times New Roman" w:hAnsi="Times New Roman" w:cs="Times New Roman"/>
            <w:color w:val="0000FF"/>
          </w:rPr>
          <w:t>ч. 1 ст. 92</w:t>
        </w:r>
      </w:hyperlink>
      <w:r w:rsidRPr="00A31EA4">
        <w:rPr>
          <w:rFonts w:ascii="Times New Roman" w:hAnsi="Times New Roman" w:cs="Times New Roman"/>
        </w:rPr>
        <w:t xml:space="preserve">, </w:t>
      </w:r>
      <w:hyperlink r:id="rId101">
        <w:r w:rsidRPr="00A31EA4">
          <w:rPr>
            <w:rFonts w:ascii="Times New Roman" w:hAnsi="Times New Roman" w:cs="Times New Roman"/>
            <w:color w:val="0000FF"/>
          </w:rPr>
          <w:t>ч. 1 ст. 99</w:t>
        </w:r>
      </w:hyperlink>
      <w:r w:rsidRPr="00A31EA4">
        <w:rPr>
          <w:rFonts w:ascii="Times New Roman" w:hAnsi="Times New Roman" w:cs="Times New Roman"/>
        </w:rPr>
        <w:t xml:space="preserve"> АПК РФ).</w:t>
      </w:r>
    </w:p>
    <w:p w14:paraId="3DC06857" w14:textId="77777777" w:rsidR="00A31EA4" w:rsidRPr="00A31EA4" w:rsidRDefault="00A31EA4">
      <w:pPr>
        <w:spacing w:before="220" w:after="1" w:line="220" w:lineRule="auto"/>
        <w:jc w:val="both"/>
        <w:rPr>
          <w:rFonts w:ascii="Times New Roman" w:hAnsi="Times New Roman" w:cs="Times New Roman"/>
        </w:rPr>
      </w:pPr>
      <w:r w:rsidRPr="00A31EA4">
        <w:rPr>
          <w:rFonts w:ascii="Times New Roman" w:hAnsi="Times New Roman" w:cs="Times New Roman"/>
        </w:rPr>
        <w:t>Кроме того, не допускается ситуация, когда одна сторона подписывает электронный первичный учетный документ электронной подписью, а другая - собственноручной (</w:t>
      </w:r>
      <w:hyperlink r:id="rId102">
        <w:r w:rsidRPr="00A31EA4">
          <w:rPr>
            <w:rFonts w:ascii="Times New Roman" w:hAnsi="Times New Roman" w:cs="Times New Roman"/>
            <w:color w:val="0000FF"/>
          </w:rPr>
          <w:t>Письмо</w:t>
        </w:r>
      </w:hyperlink>
      <w:r w:rsidRPr="00A31EA4">
        <w:rPr>
          <w:rFonts w:ascii="Times New Roman" w:hAnsi="Times New Roman" w:cs="Times New Roman"/>
        </w:rPr>
        <w:t xml:space="preserve"> ФНС России от 23.04.2018 N ЕД-4-15/7760).</w:t>
      </w:r>
    </w:p>
    <w:p w14:paraId="196FADC5" w14:textId="77777777" w:rsidR="00A31EA4" w:rsidRPr="00A31EA4" w:rsidRDefault="00A31EA4">
      <w:pPr>
        <w:spacing w:after="1" w:line="220" w:lineRule="auto"/>
        <w:jc w:val="both"/>
        <w:rPr>
          <w:rFonts w:ascii="Times New Roman" w:hAnsi="Times New Roman" w:cs="Times New Roman"/>
        </w:rPr>
      </w:pPr>
    </w:p>
    <w:p w14:paraId="6C6A2213" w14:textId="77777777" w:rsidR="00A31EA4" w:rsidRPr="00A31EA4" w:rsidRDefault="00A31EA4">
      <w:pPr>
        <w:spacing w:after="1" w:line="220" w:lineRule="auto"/>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9567"/>
        <w:gridCol w:w="180"/>
      </w:tblGrid>
      <w:tr w:rsidR="00A31EA4" w:rsidRPr="00A31EA4" w14:paraId="34C4AB3E" w14:textId="77777777">
        <w:tc>
          <w:tcPr>
            <w:tcW w:w="180" w:type="dxa"/>
            <w:tcBorders>
              <w:top w:val="nil"/>
              <w:left w:val="nil"/>
              <w:bottom w:val="nil"/>
              <w:right w:val="nil"/>
            </w:tcBorders>
            <w:tcMar>
              <w:top w:w="0" w:type="dxa"/>
              <w:left w:w="0" w:type="dxa"/>
              <w:bottom w:w="0" w:type="dxa"/>
              <w:right w:w="0" w:type="dxa"/>
            </w:tcMar>
          </w:tcPr>
          <w:p w14:paraId="3EAA25FE" w14:textId="77777777" w:rsidR="00A31EA4" w:rsidRPr="00A31EA4" w:rsidRDefault="00A31EA4">
            <w:pPr>
              <w:rPr>
                <w:rFonts w:ascii="Times New Roman" w:hAnsi="Times New Roman" w:cs="Times New Roman"/>
              </w:rPr>
            </w:pPr>
          </w:p>
        </w:tc>
        <w:tc>
          <w:tcPr>
            <w:tcW w:w="420" w:type="dxa"/>
            <w:tcBorders>
              <w:top w:val="nil"/>
              <w:left w:val="nil"/>
              <w:bottom w:val="nil"/>
              <w:right w:val="nil"/>
            </w:tcBorders>
            <w:tcMar>
              <w:top w:w="180" w:type="dxa"/>
              <w:left w:w="0" w:type="dxa"/>
              <w:bottom w:w="180" w:type="dxa"/>
              <w:right w:w="0" w:type="dxa"/>
            </w:tcMar>
          </w:tcPr>
          <w:p w14:paraId="20805B1D" w14:textId="77777777" w:rsidR="00A31EA4" w:rsidRPr="00A31EA4" w:rsidRDefault="00A31EA4">
            <w:pPr>
              <w:rPr>
                <w:rFonts w:ascii="Times New Roman" w:hAnsi="Times New Roman" w:cs="Times New Roman"/>
              </w:rPr>
            </w:pPr>
            <w:r w:rsidRPr="00A31EA4">
              <w:rPr>
                <w:rFonts w:ascii="Times New Roman" w:hAnsi="Times New Roman" w:cs="Times New Roman"/>
                <w:noProof/>
              </w:rPr>
              <w:drawing>
                <wp:inline distT="0" distB="0" distL="0" distR="0" wp14:anchorId="688C562D" wp14:editId="6AD2FD00">
                  <wp:extent cx="152400" cy="15240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14:paraId="77343934" w14:textId="77777777" w:rsidR="00A31EA4" w:rsidRPr="00A31EA4" w:rsidRDefault="00A31EA4">
            <w:pPr>
              <w:spacing w:after="1" w:line="220" w:lineRule="auto"/>
              <w:jc w:val="both"/>
              <w:rPr>
                <w:rFonts w:ascii="Times New Roman" w:hAnsi="Times New Roman" w:cs="Times New Roman"/>
              </w:rPr>
            </w:pPr>
            <w:r w:rsidRPr="00A31EA4">
              <w:rPr>
                <w:rFonts w:ascii="Times New Roman" w:hAnsi="Times New Roman" w:cs="Times New Roman"/>
              </w:rPr>
              <w:t xml:space="preserve">См. также: </w:t>
            </w:r>
            <w:hyperlink r:id="rId103">
              <w:r w:rsidRPr="00A31EA4">
                <w:rPr>
                  <w:rFonts w:ascii="Times New Roman" w:hAnsi="Times New Roman" w:cs="Times New Roman"/>
                  <w:color w:val="0000FF"/>
                </w:rPr>
                <w:t>Как получить простую электронную подпись</w:t>
              </w:r>
            </w:hyperlink>
          </w:p>
        </w:tc>
        <w:tc>
          <w:tcPr>
            <w:tcW w:w="180" w:type="dxa"/>
            <w:tcBorders>
              <w:top w:val="nil"/>
              <w:left w:val="nil"/>
              <w:bottom w:val="nil"/>
              <w:right w:val="nil"/>
            </w:tcBorders>
            <w:tcMar>
              <w:top w:w="0" w:type="dxa"/>
              <w:left w:w="0" w:type="dxa"/>
              <w:bottom w:w="0" w:type="dxa"/>
              <w:right w:w="0" w:type="dxa"/>
            </w:tcMar>
          </w:tcPr>
          <w:p w14:paraId="29837FA5" w14:textId="77777777" w:rsidR="00A31EA4" w:rsidRPr="00A31EA4" w:rsidRDefault="00A31EA4">
            <w:pPr>
              <w:rPr>
                <w:rFonts w:ascii="Times New Roman" w:hAnsi="Times New Roman" w:cs="Times New Roman"/>
              </w:rPr>
            </w:pPr>
          </w:p>
        </w:tc>
      </w:tr>
    </w:tbl>
    <w:p w14:paraId="77EA3C3E" w14:textId="77777777" w:rsidR="00896770" w:rsidRDefault="00896770" w:rsidP="0020613F">
      <w:pPr>
        <w:pBdr>
          <w:bottom w:val="single" w:sz="12" w:space="1" w:color="auto"/>
        </w:pBdr>
        <w:spacing w:after="1" w:line="220" w:lineRule="auto"/>
        <w:rPr>
          <w:rFonts w:ascii="Times New Roman" w:hAnsi="Times New Roman" w:cs="Times New Roman"/>
        </w:rPr>
      </w:pPr>
    </w:p>
    <w:p w14:paraId="701604BE" w14:textId="77777777" w:rsidR="0020613F" w:rsidRPr="00A31EA4" w:rsidRDefault="0020613F" w:rsidP="0020613F">
      <w:pPr>
        <w:spacing w:after="1" w:line="220" w:lineRule="auto"/>
        <w:rPr>
          <w:rFonts w:ascii="Times New Roman" w:hAnsi="Times New Roman" w:cs="Times New Roman"/>
        </w:rPr>
      </w:pPr>
    </w:p>
    <w:sectPr w:rsidR="0020613F" w:rsidRPr="00A31EA4" w:rsidSect="00896770">
      <w:pgSz w:w="11906" w:h="16838"/>
      <w:pgMar w:top="426"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7C7B"/>
    <w:multiLevelType w:val="multilevel"/>
    <w:tmpl w:val="81BA65B8"/>
    <w:lvl w:ilvl="0">
      <w:start w:val="1"/>
      <w:numFmt w:val="bullet"/>
      <w:lvlText w:val=""/>
      <w:lvlJc w:val="left"/>
      <w:pPr>
        <w:tabs>
          <w:tab w:val="num" w:pos="227"/>
        </w:tabs>
        <w:ind w:left="227"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E0EB5"/>
    <w:multiLevelType w:val="multilevel"/>
    <w:tmpl w:val="BFAE324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A12319"/>
    <w:multiLevelType w:val="multilevel"/>
    <w:tmpl w:val="495E2084"/>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8C21A70"/>
    <w:multiLevelType w:val="multilevel"/>
    <w:tmpl w:val="FCEA5B80"/>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EB0736"/>
    <w:multiLevelType w:val="multilevel"/>
    <w:tmpl w:val="C9B854F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560AE0"/>
    <w:multiLevelType w:val="multilevel"/>
    <w:tmpl w:val="C14E44A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EB421D8"/>
    <w:multiLevelType w:val="multilevel"/>
    <w:tmpl w:val="0F82317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AB936DE"/>
    <w:multiLevelType w:val="multilevel"/>
    <w:tmpl w:val="3E2ECCE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2E831A3"/>
    <w:multiLevelType w:val="multilevel"/>
    <w:tmpl w:val="CACC94E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2FB5840"/>
    <w:multiLevelType w:val="multilevel"/>
    <w:tmpl w:val="C69CD05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7246CF0"/>
    <w:multiLevelType w:val="multilevel"/>
    <w:tmpl w:val="E002505A"/>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A2B0F66"/>
    <w:multiLevelType w:val="multilevel"/>
    <w:tmpl w:val="F20A1E1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E6A088F"/>
    <w:multiLevelType w:val="multilevel"/>
    <w:tmpl w:val="0206F5D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E9F76D3"/>
    <w:multiLevelType w:val="multilevel"/>
    <w:tmpl w:val="A6C4366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lvlOverride w:ilvl="0">
      <w:startOverride w:val="1"/>
    </w:lvlOverride>
  </w:num>
  <w:num w:numId="2">
    <w:abstractNumId w:val="0"/>
    <w:lvlOverride w:ilvl="0">
      <w:startOverride w:val="1"/>
    </w:lvlOverride>
  </w:num>
  <w:num w:numId="3">
    <w:abstractNumId w:val="7"/>
    <w:lvlOverride w:ilvl="0">
      <w:startOverride w:val="1"/>
    </w:lvlOverride>
  </w:num>
  <w:num w:numId="4">
    <w:abstractNumId w:val="3"/>
    <w:lvlOverride w:ilvl="0">
      <w:startOverride w:val="1"/>
    </w:lvlOverride>
  </w:num>
  <w:num w:numId="5">
    <w:abstractNumId w:val="1"/>
    <w:lvlOverride w:ilvl="0">
      <w:startOverride w:val="1"/>
    </w:lvlOverride>
  </w:num>
  <w:num w:numId="6">
    <w:abstractNumId w:val="10"/>
    <w:lvlOverride w:ilvl="0">
      <w:startOverride w:val="1"/>
    </w:lvlOverride>
  </w:num>
  <w:num w:numId="7">
    <w:abstractNumId w:val="11"/>
    <w:lvlOverride w:ilvl="0">
      <w:startOverride w:val="1"/>
    </w:lvlOverride>
  </w:num>
  <w:num w:numId="8">
    <w:abstractNumId w:val="4"/>
    <w:lvlOverride w:ilvl="0">
      <w:startOverride w:val="1"/>
    </w:lvlOverride>
  </w:num>
  <w:num w:numId="9">
    <w:abstractNumId w:val="6"/>
    <w:lvlOverride w:ilvl="0">
      <w:startOverride w:val="1"/>
    </w:lvlOverride>
  </w:num>
  <w:num w:numId="10">
    <w:abstractNumId w:val="8"/>
    <w:lvlOverride w:ilvl="0">
      <w:startOverride w:val="1"/>
    </w:lvlOverride>
  </w:num>
  <w:num w:numId="11">
    <w:abstractNumId w:val="12"/>
    <w:lvlOverride w:ilvl="0">
      <w:startOverride w:val="1"/>
    </w:lvlOverride>
  </w:num>
  <w:num w:numId="12">
    <w:abstractNumId w:val="9"/>
    <w:lvlOverride w:ilvl="0">
      <w:startOverride w:val="1"/>
    </w:lvlOverride>
  </w:num>
  <w:num w:numId="13">
    <w:abstractNumId w:val="5"/>
    <w:lvlOverride w:ilvl="0">
      <w:startOverride w:val="1"/>
    </w:lvlOverride>
  </w:num>
  <w:num w:numId="1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0"/>
    <w:rsid w:val="0020613F"/>
    <w:rsid w:val="00572A08"/>
    <w:rsid w:val="00627ADD"/>
    <w:rsid w:val="00896770"/>
    <w:rsid w:val="00A31EA4"/>
    <w:rsid w:val="00CF5A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CE44C"/>
  <w15:chartTrackingRefBased/>
  <w15:docId w15:val="{86DC694D-09F0-4C88-93A5-8F49FF723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67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677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96770"/>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32083&amp;dst=101834" TargetMode="External"/><Relationship Id="rId21" Type="http://schemas.openxmlformats.org/officeDocument/2006/relationships/hyperlink" Target="https://login.consultant.ru/link/?req=doc&amp;base=LAW&amp;n=434702&amp;dst=88" TargetMode="External"/><Relationship Id="rId42" Type="http://schemas.openxmlformats.org/officeDocument/2006/relationships/hyperlink" Target="https://login.consultant.ru/link/?req=doc&amp;base=LAW&amp;n=417955&amp;dst=3828" TargetMode="External"/><Relationship Id="rId47" Type="http://schemas.openxmlformats.org/officeDocument/2006/relationships/hyperlink" Target="https://login.consultant.ru/link/?req=doc&amp;base=CJI&amp;n=115835&amp;dst=100006" TargetMode="External"/><Relationship Id="rId63" Type="http://schemas.openxmlformats.org/officeDocument/2006/relationships/hyperlink" Target="https://login.consultant.ru/link/?req=doc&amp;base=LAW&amp;n=434702&amp;dst=100035" TargetMode="External"/><Relationship Id="rId68" Type="http://schemas.openxmlformats.org/officeDocument/2006/relationships/hyperlink" Target="https://login.consultant.ru/link/?req=doc&amp;base=LAW&amp;n=434702&amp;dst=100032" TargetMode="External"/><Relationship Id="rId84" Type="http://schemas.openxmlformats.org/officeDocument/2006/relationships/hyperlink" Target="https://login.consultant.ru/link/?req=doc&amp;base=LAW&amp;n=146373" TargetMode="External"/><Relationship Id="rId89" Type="http://schemas.openxmlformats.org/officeDocument/2006/relationships/hyperlink" Target="https://login.consultant.ru/link/?req=doc&amp;base=QUEST&amp;n=170674&amp;dst=100011" TargetMode="External"/><Relationship Id="rId16" Type="http://schemas.openxmlformats.org/officeDocument/2006/relationships/hyperlink" Target="https://login.consultant.ru/link/?req=doc&amp;base=QUEST&amp;n=185062&amp;dst=100011" TargetMode="External"/><Relationship Id="rId11" Type="http://schemas.openxmlformats.org/officeDocument/2006/relationships/hyperlink" Target="https://login.consultant.ru/link/?req=doc&amp;base=CJI&amp;n=120242&amp;dst=100002" TargetMode="External"/><Relationship Id="rId32" Type="http://schemas.openxmlformats.org/officeDocument/2006/relationships/hyperlink" Target="https://login.consultant.ru/link/?req=doc&amp;base=CJI&amp;n=117199&amp;dst=1000000001" TargetMode="External"/><Relationship Id="rId37" Type="http://schemas.openxmlformats.org/officeDocument/2006/relationships/hyperlink" Target="https://login.consultant.ru/link/?req=doc&amp;base=PDR&amp;n=46&amp;dst=100041" TargetMode="External"/><Relationship Id="rId53" Type="http://schemas.openxmlformats.org/officeDocument/2006/relationships/hyperlink" Target="https://login.consultant.ru/link/?req=doc&amp;base=QUEST&amp;n=202043&amp;dst=100012" TargetMode="External"/><Relationship Id="rId58" Type="http://schemas.openxmlformats.org/officeDocument/2006/relationships/hyperlink" Target="https://login.consultant.ru/link/?req=doc&amp;base=LAW&amp;n=13669&amp;dst=100012" TargetMode="External"/><Relationship Id="rId74" Type="http://schemas.openxmlformats.org/officeDocument/2006/relationships/hyperlink" Target="https://login.consultant.ru/link/?req=doc&amp;base=CJI&amp;n=117199" TargetMode="External"/><Relationship Id="rId79" Type="http://schemas.openxmlformats.org/officeDocument/2006/relationships/hyperlink" Target="https://login.consultant.ru/link/?req=doc&amp;base=LAW&amp;n=417958&amp;dst=11" TargetMode="External"/><Relationship Id="rId102" Type="http://schemas.openxmlformats.org/officeDocument/2006/relationships/hyperlink" Target="https://login.consultant.ru/link/?req=doc&amp;base=QUEST&amp;n=176247&amp;dst=100012" TargetMode="External"/><Relationship Id="rId5" Type="http://schemas.openxmlformats.org/officeDocument/2006/relationships/hyperlink" Target="http://consultantugra.ru/klientam/goryachaya-liniya/reglament-linii-konsultacij/" TargetMode="External"/><Relationship Id="rId90" Type="http://schemas.openxmlformats.org/officeDocument/2006/relationships/hyperlink" Target="https://login.consultant.ru/link/?req=doc&amp;base=LAW&amp;n=433429&amp;dst=1942" TargetMode="External"/><Relationship Id="rId95" Type="http://schemas.openxmlformats.org/officeDocument/2006/relationships/hyperlink" Target="https://login.consultant.ru/link/?req=doc&amp;base=LAW&amp;n=13669&amp;dst=100012" TargetMode="External"/><Relationship Id="rId22" Type="http://schemas.openxmlformats.org/officeDocument/2006/relationships/hyperlink" Target="https://login.consultant.ru/link/?req=doc&amp;base=CJI&amp;n=117198&amp;dst=100023" TargetMode="External"/><Relationship Id="rId27" Type="http://schemas.openxmlformats.org/officeDocument/2006/relationships/hyperlink" Target="https://login.consultant.ru/link/?req=doc&amp;base=LAW&amp;n=417955&amp;dst=100094" TargetMode="External"/><Relationship Id="rId43" Type="http://schemas.openxmlformats.org/officeDocument/2006/relationships/image" Target="media/image1.png"/><Relationship Id="rId48" Type="http://schemas.openxmlformats.org/officeDocument/2006/relationships/hyperlink" Target="https://login.consultant.ru/link/?req=doc&amp;base=LAW&amp;n=410706&amp;dst=187" TargetMode="External"/><Relationship Id="rId64" Type="http://schemas.openxmlformats.org/officeDocument/2006/relationships/hyperlink" Target="https://login.consultant.ru/link/?req=doc&amp;base=LAW&amp;n=434702&amp;dst=100032" TargetMode="External"/><Relationship Id="rId69" Type="http://schemas.openxmlformats.org/officeDocument/2006/relationships/hyperlink" Target="https://login.consultant.ru/link/?req=doc&amp;base=PDR&amp;n=46&amp;dst=100040" TargetMode="External"/><Relationship Id="rId80" Type="http://schemas.openxmlformats.org/officeDocument/2006/relationships/hyperlink" Target="https://login.consultant.ru/link/?req=doc&amp;base=LAW&amp;n=434702&amp;dst=100048" TargetMode="External"/><Relationship Id="rId85" Type="http://schemas.openxmlformats.org/officeDocument/2006/relationships/hyperlink" Target="https://login.consultant.ru/link/?req=doc&amp;base=LAW&amp;n=433430&amp;dst=100090" TargetMode="External"/><Relationship Id="rId12" Type="http://schemas.openxmlformats.org/officeDocument/2006/relationships/hyperlink" Target="https://login.consultant.ru/link/?req=doc&amp;base=LAW&amp;n=434702&amp;dst=100047" TargetMode="External"/><Relationship Id="rId17" Type="http://schemas.openxmlformats.org/officeDocument/2006/relationships/hyperlink" Target="https://login.consultant.ru/link/?req=doc&amp;base=QUEST&amp;n=170674&amp;dst=100011" TargetMode="External"/><Relationship Id="rId33" Type="http://schemas.openxmlformats.org/officeDocument/2006/relationships/hyperlink" Target="https://login.consultant.ru/link/?req=doc&amp;base=PDR&amp;n=46&amp;dst=100002" TargetMode="External"/><Relationship Id="rId38" Type="http://schemas.openxmlformats.org/officeDocument/2006/relationships/hyperlink" Target="https://login.consultant.ru/link/?req=doc&amp;base=LAW&amp;n=434702&amp;dst=102" TargetMode="External"/><Relationship Id="rId59" Type="http://schemas.openxmlformats.org/officeDocument/2006/relationships/hyperlink" Target="https://login.consultant.ru/link/?req=doc&amp;base=CJI&amp;n=117200" TargetMode="External"/><Relationship Id="rId103" Type="http://schemas.openxmlformats.org/officeDocument/2006/relationships/hyperlink" Target="https://login.consultant.ru/link/?req=doc&amp;base=CJI&amp;n=117204" TargetMode="External"/><Relationship Id="rId20" Type="http://schemas.openxmlformats.org/officeDocument/2006/relationships/hyperlink" Target="https://login.consultant.ru/link/?req=doc&amp;base=LAW&amp;n=433317&amp;dst=730" TargetMode="External"/><Relationship Id="rId41" Type="http://schemas.openxmlformats.org/officeDocument/2006/relationships/hyperlink" Target="https://login.consultant.ru/link/?req=doc&amp;base=LAW&amp;n=417955&amp;dst=3610" TargetMode="External"/><Relationship Id="rId54" Type="http://schemas.openxmlformats.org/officeDocument/2006/relationships/hyperlink" Target="https://login.consultant.ru/link/?req=doc&amp;base=QUEST&amp;n=185062&amp;dst=100011" TargetMode="External"/><Relationship Id="rId62" Type="http://schemas.openxmlformats.org/officeDocument/2006/relationships/hyperlink" Target="https://login.consultant.ru/link/?req=doc&amp;base=LAW&amp;n=434702&amp;dst=100034" TargetMode="External"/><Relationship Id="rId70" Type="http://schemas.openxmlformats.org/officeDocument/2006/relationships/hyperlink" Target="https://login.consultant.ru/link/?req=doc&amp;base=LAW&amp;n=434702&amp;dst=100074" TargetMode="External"/><Relationship Id="rId75" Type="http://schemas.openxmlformats.org/officeDocument/2006/relationships/hyperlink" Target="https://login.consultant.ru/link/?req=doc&amp;base=CJI&amp;n=117202" TargetMode="External"/><Relationship Id="rId83" Type="http://schemas.openxmlformats.org/officeDocument/2006/relationships/hyperlink" Target="https://login.consultant.ru/link/?req=doc&amp;base=LAW&amp;n=434702&amp;dst=100026" TargetMode="External"/><Relationship Id="rId88" Type="http://schemas.openxmlformats.org/officeDocument/2006/relationships/hyperlink" Target="https://login.consultant.ru/link/?req=doc&amp;base=QUEST&amp;n=185062&amp;dst=100011" TargetMode="External"/><Relationship Id="rId91" Type="http://schemas.openxmlformats.org/officeDocument/2006/relationships/hyperlink" Target="https://login.consultant.ru/link/?req=doc&amp;base=LAW&amp;n=433425&amp;dst=1947" TargetMode="External"/><Relationship Id="rId96" Type="http://schemas.openxmlformats.org/officeDocument/2006/relationships/hyperlink" Target="https://login.consultant.ru/link/?req=doc&amp;base=ARB&amp;n=394741&amp;dst=100008" TargetMode="External"/><Relationship Id="rId1" Type="http://schemas.openxmlformats.org/officeDocument/2006/relationships/numbering" Target="numbering.xml"/><Relationship Id="rId6" Type="http://schemas.openxmlformats.org/officeDocument/2006/relationships/hyperlink" Target="https://login.consultant.ru/link/?req=doc&amp;base=QUEST&amp;n=176247&amp;dst=100012" TargetMode="External"/><Relationship Id="rId15" Type="http://schemas.openxmlformats.org/officeDocument/2006/relationships/hyperlink" Target="https://login.consultant.ru/link/?req=doc&amp;base=QUEST&amp;n=202043&amp;dst=100012" TargetMode="External"/><Relationship Id="rId23" Type="http://schemas.openxmlformats.org/officeDocument/2006/relationships/hyperlink" Target="https://login.consultant.ru/link/?req=doc&amp;base=LAW&amp;n=434702&amp;dst=102" TargetMode="External"/><Relationship Id="rId28" Type="http://schemas.openxmlformats.org/officeDocument/2006/relationships/hyperlink" Target="https://login.consultant.ru/link/?req=doc&amp;base=LAW&amp;n=433430&amp;dst=100078" TargetMode="External"/><Relationship Id="rId36" Type="http://schemas.openxmlformats.org/officeDocument/2006/relationships/hyperlink" Target="https://login.consultant.ru/link/?req=doc&amp;base=PDR&amp;n=46&amp;dst=100051" TargetMode="External"/><Relationship Id="rId49" Type="http://schemas.openxmlformats.org/officeDocument/2006/relationships/hyperlink" Target="https://login.consultant.ru/link/?req=doc&amp;base=LAW&amp;n=410706&amp;dst=10779" TargetMode="External"/><Relationship Id="rId57" Type="http://schemas.openxmlformats.org/officeDocument/2006/relationships/hyperlink" Target="https://login.consultant.ru/link/?req=doc&amp;base=LAW&amp;n=410706&amp;dst=11055" TargetMode="External"/><Relationship Id="rId10" Type="http://schemas.openxmlformats.org/officeDocument/2006/relationships/hyperlink" Target="https://login.consultant.ru/link/?req=doc&amp;base=LAW&amp;n=434702&amp;dst=100030" TargetMode="External"/><Relationship Id="rId31" Type="http://schemas.openxmlformats.org/officeDocument/2006/relationships/hyperlink" Target="https://login.consultant.ru/link/?req=doc&amp;base=QUEST&amp;n=179159&amp;dst=100033" TargetMode="External"/><Relationship Id="rId44" Type="http://schemas.openxmlformats.org/officeDocument/2006/relationships/hyperlink" Target="https://login.consultant.ru/link/?req=doc&amp;base=CJI&amp;n=117198" TargetMode="External"/><Relationship Id="rId52" Type="http://schemas.openxmlformats.org/officeDocument/2006/relationships/hyperlink" Target="https://login.consultant.ru/link/?req=doc&amp;base=QUEST&amp;n=204781&amp;dst=100011" TargetMode="External"/><Relationship Id="rId60" Type="http://schemas.openxmlformats.org/officeDocument/2006/relationships/hyperlink" Target="https://login.consultant.ru/link/?req=doc&amp;base=CJI&amp;n=117198&amp;dst=1000000001" TargetMode="External"/><Relationship Id="rId65" Type="http://schemas.openxmlformats.org/officeDocument/2006/relationships/hyperlink" Target="https://login.consultant.ru/link/?req=doc&amp;base=LAW&amp;n=434702&amp;dst=100047" TargetMode="External"/><Relationship Id="rId73" Type="http://schemas.openxmlformats.org/officeDocument/2006/relationships/hyperlink" Target="https://login.consultant.ru/link/?req=doc&amp;base=LAW&amp;n=434702&amp;dst=100094" TargetMode="External"/><Relationship Id="rId78" Type="http://schemas.openxmlformats.org/officeDocument/2006/relationships/hyperlink" Target="https://login.consultant.ru/link/?req=doc&amp;base=LAW&amp;n=434702&amp;dst=100077" TargetMode="External"/><Relationship Id="rId81" Type="http://schemas.openxmlformats.org/officeDocument/2006/relationships/hyperlink" Target="https://login.consultant.ru/link/?req=doc&amp;base=LAW&amp;n=434702&amp;dst=100047" TargetMode="External"/><Relationship Id="rId86" Type="http://schemas.openxmlformats.org/officeDocument/2006/relationships/hyperlink" Target="https://login.consultant.ru/link/?req=doc&amp;base=QUEST&amp;n=204781&amp;dst=100011" TargetMode="External"/><Relationship Id="rId94" Type="http://schemas.openxmlformats.org/officeDocument/2006/relationships/hyperlink" Target="https://login.consultant.ru/link/?req=doc&amp;base=LAW&amp;n=434702&amp;dst=88" TargetMode="External"/><Relationship Id="rId99" Type="http://schemas.openxmlformats.org/officeDocument/2006/relationships/hyperlink" Target="https://login.consultant.ru/link/?req=doc&amp;base=LAW&amp;n=433429&amp;dst=1952" TargetMode="External"/><Relationship Id="rId101" Type="http://schemas.openxmlformats.org/officeDocument/2006/relationships/hyperlink" Target="https://login.consultant.ru/link/?req=doc&amp;base=LAW&amp;n=433429&amp;dst=10060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34702&amp;dst=100033" TargetMode="External"/><Relationship Id="rId13" Type="http://schemas.openxmlformats.org/officeDocument/2006/relationships/hyperlink" Target="https://login.consultant.ru/link/?req=doc&amp;base=LAW&amp;n=433430&amp;dst=100090" TargetMode="External"/><Relationship Id="rId18" Type="http://schemas.openxmlformats.org/officeDocument/2006/relationships/hyperlink" Target="https://login.consultant.ru/link/?req=doc&amp;base=LAW&amp;n=433429&amp;dst=1942" TargetMode="External"/><Relationship Id="rId39" Type="http://schemas.openxmlformats.org/officeDocument/2006/relationships/hyperlink" Target="https://login.consultant.ru/link/?req=doc&amp;base=LAW&amp;n=434702&amp;dst=100048" TargetMode="External"/><Relationship Id="rId34" Type="http://schemas.openxmlformats.org/officeDocument/2006/relationships/hyperlink" Target="https://login.consultant.ru/link/?req=doc&amp;base=LAW&amp;n=434702&amp;dst=100036" TargetMode="External"/><Relationship Id="rId50" Type="http://schemas.openxmlformats.org/officeDocument/2006/relationships/hyperlink" Target="https://login.consultant.ru/link/?req=doc&amp;base=LAW&amp;n=433307&amp;dst=6" TargetMode="External"/><Relationship Id="rId55" Type="http://schemas.openxmlformats.org/officeDocument/2006/relationships/hyperlink" Target="https://login.consultant.ru/link/?req=doc&amp;base=QUEST&amp;n=170674&amp;dst=100011" TargetMode="External"/><Relationship Id="rId76" Type="http://schemas.openxmlformats.org/officeDocument/2006/relationships/hyperlink" Target="https://login.consultant.ru/link/?req=doc&amp;base=LAW&amp;n=434702&amp;dst=100047" TargetMode="External"/><Relationship Id="rId97" Type="http://schemas.openxmlformats.org/officeDocument/2006/relationships/hyperlink" Target="https://login.consultant.ru/link/?req=doc&amp;base=LAW&amp;n=434702&amp;dst=100081" TargetMode="External"/><Relationship Id="rId104" Type="http://schemas.openxmlformats.org/officeDocument/2006/relationships/fontTable" Target="fontTable.xml"/><Relationship Id="rId7" Type="http://schemas.openxmlformats.org/officeDocument/2006/relationships/hyperlink" Target="https://login.consultant.ru/link/?req=doc&amp;base=CJI&amp;n=117198&amp;dst=100036" TargetMode="External"/><Relationship Id="rId71" Type="http://schemas.openxmlformats.org/officeDocument/2006/relationships/hyperlink" Target="https://login.consultant.ru/link/?req=doc&amp;base=LAW&amp;n=434702&amp;dst=100020" TargetMode="External"/><Relationship Id="rId92" Type="http://schemas.openxmlformats.org/officeDocument/2006/relationships/hyperlink" Target="https://login.consultant.ru/link/?req=doc&amp;base=LAW&amp;n=433317&amp;dst=730" TargetMode="External"/><Relationship Id="rId2" Type="http://schemas.openxmlformats.org/officeDocument/2006/relationships/styles" Target="styles.xml"/><Relationship Id="rId29" Type="http://schemas.openxmlformats.org/officeDocument/2006/relationships/hyperlink" Target="https://login.consultant.ru/link/?req=doc&amp;base=QUEST&amp;n=183678" TargetMode="External"/><Relationship Id="rId24" Type="http://schemas.openxmlformats.org/officeDocument/2006/relationships/hyperlink" Target="https://login.consultant.ru/link/?req=doc&amp;base=LAW&amp;n=434702&amp;dst=100048" TargetMode="External"/><Relationship Id="rId40" Type="http://schemas.openxmlformats.org/officeDocument/2006/relationships/hyperlink" Target="https://login.consultant.ru/link/?req=doc&amp;base=LAW&amp;n=434702&amp;dst=100030" TargetMode="External"/><Relationship Id="rId45" Type="http://schemas.openxmlformats.org/officeDocument/2006/relationships/hyperlink" Target="https://login.consultant.ru/link/?req=doc&amp;base=CJI&amp;n=117202" TargetMode="External"/><Relationship Id="rId66" Type="http://schemas.openxmlformats.org/officeDocument/2006/relationships/hyperlink" Target="https://login.consultant.ru/link/?req=doc&amp;base=LAW&amp;n=410706&amp;dst=11054" TargetMode="External"/><Relationship Id="rId87" Type="http://schemas.openxmlformats.org/officeDocument/2006/relationships/hyperlink" Target="https://login.consultant.ru/link/?req=doc&amp;base=QUEST&amp;n=202043&amp;dst=100012" TargetMode="External"/><Relationship Id="rId61" Type="http://schemas.openxmlformats.org/officeDocument/2006/relationships/hyperlink" Target="https://login.consultant.ru/link/?req=doc&amp;base=PDR&amp;n=46&amp;dst=100002" TargetMode="External"/><Relationship Id="rId82" Type="http://schemas.openxmlformats.org/officeDocument/2006/relationships/hyperlink" Target="https://login.consultant.ru/link/?req=doc&amp;base=LAW&amp;n=434702&amp;dst=100023" TargetMode="External"/><Relationship Id="rId19" Type="http://schemas.openxmlformats.org/officeDocument/2006/relationships/hyperlink" Target="https://login.consultant.ru/link/?req=doc&amp;base=LAW&amp;n=433425&amp;dst=1947" TargetMode="External"/><Relationship Id="rId14" Type="http://schemas.openxmlformats.org/officeDocument/2006/relationships/hyperlink" Target="https://login.consultant.ru/link/?req=doc&amp;base=QUEST&amp;n=204781&amp;dst=100011" TargetMode="External"/><Relationship Id="rId30" Type="http://schemas.openxmlformats.org/officeDocument/2006/relationships/hyperlink" Target="https://login.consultant.ru/link/?req=doc&amp;base=ASZ&amp;n=69953" TargetMode="External"/><Relationship Id="rId35" Type="http://schemas.openxmlformats.org/officeDocument/2006/relationships/hyperlink" Target="https://login.consultant.ru/link/?req=doc&amp;base=PDR&amp;n=46&amp;dst=100039" TargetMode="External"/><Relationship Id="rId56" Type="http://schemas.openxmlformats.org/officeDocument/2006/relationships/hyperlink" Target="https://login.consultant.ru/link/?req=doc&amp;base=LAW&amp;n=434702&amp;dst=102" TargetMode="External"/><Relationship Id="rId77" Type="http://schemas.openxmlformats.org/officeDocument/2006/relationships/hyperlink" Target="https://login.consultant.ru/link/?req=doc&amp;base=LAW&amp;n=434702&amp;dst=100047" TargetMode="External"/><Relationship Id="rId100" Type="http://schemas.openxmlformats.org/officeDocument/2006/relationships/hyperlink" Target="https://login.consultant.ru/link/?req=doc&amp;base=LAW&amp;n=433429&amp;dst=100551" TargetMode="External"/><Relationship Id="rId105" Type="http://schemas.openxmlformats.org/officeDocument/2006/relationships/theme" Target="theme/theme1.xml"/><Relationship Id="rId8" Type="http://schemas.openxmlformats.org/officeDocument/2006/relationships/hyperlink" Target="https://login.consultant.ru/link/?req=doc&amp;base=LAW&amp;n=410706&amp;dst=11057" TargetMode="External"/><Relationship Id="rId51" Type="http://schemas.openxmlformats.org/officeDocument/2006/relationships/hyperlink" Target="https://login.consultant.ru/link/?req=doc&amp;base=LAW&amp;n=433430&amp;dst=100090" TargetMode="External"/><Relationship Id="rId72" Type="http://schemas.openxmlformats.org/officeDocument/2006/relationships/hyperlink" Target="https://login.consultant.ru/link/?req=doc&amp;base=LAW&amp;n=434702&amp;dst=100080" TargetMode="External"/><Relationship Id="rId93" Type="http://schemas.openxmlformats.org/officeDocument/2006/relationships/hyperlink" Target="https://login.consultant.ru/link/?req=doc&amp;base=LAW&amp;n=417958&amp;dst=4" TargetMode="External"/><Relationship Id="rId98" Type="http://schemas.openxmlformats.org/officeDocument/2006/relationships/hyperlink" Target="https://login.consultant.ru/link/?req=doc&amp;base=LAW&amp;n=434702&amp;dst=100030" TargetMode="External"/><Relationship Id="rId3" Type="http://schemas.openxmlformats.org/officeDocument/2006/relationships/settings" Target="settings.xml"/><Relationship Id="rId25" Type="http://schemas.openxmlformats.org/officeDocument/2006/relationships/hyperlink" Target="https://login.consultant.ru/link/?req=doc&amp;base=CJI&amp;n=117199&amp;dst=100012" TargetMode="External"/><Relationship Id="rId46" Type="http://schemas.openxmlformats.org/officeDocument/2006/relationships/hyperlink" Target="https://login.consultant.ru/link/?req=doc&amp;base=CJI&amp;n=115366&amp;dst=100007" TargetMode="External"/><Relationship Id="rId67" Type="http://schemas.openxmlformats.org/officeDocument/2006/relationships/hyperlink" Target="https://login.consultant.ru/link/?req=doc&amp;base=LAW&amp;n=434702&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7</Pages>
  <Words>4578</Words>
  <Characters>26099</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hline</dc:creator>
  <cp:keywords/>
  <dc:description/>
  <cp:lastModifiedBy>hline</cp:lastModifiedBy>
  <cp:revision>2</cp:revision>
  <dcterms:created xsi:type="dcterms:W3CDTF">2022-12-23T05:11:00Z</dcterms:created>
  <dcterms:modified xsi:type="dcterms:W3CDTF">2022-12-23T06:05:00Z</dcterms:modified>
</cp:coreProperties>
</file>