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7C1" w:rsidRDefault="004217C1" w:rsidP="00521D2E">
      <w:pPr>
        <w:pStyle w:val="ConsPlusNormal"/>
        <w:jc w:val="both"/>
      </w:pPr>
      <w:r>
        <w:t>Материал предоставлен ООО «</w:t>
      </w:r>
      <w:proofErr w:type="spellStart"/>
      <w:r>
        <w:t>КонсультантПлюс</w:t>
      </w:r>
      <w:proofErr w:type="spellEnd"/>
      <w:r>
        <w:t xml:space="preserve"> </w:t>
      </w:r>
      <w:proofErr w:type="spellStart"/>
      <w:r>
        <w:t>Югра</w:t>
      </w:r>
      <w:proofErr w:type="spellEnd"/>
      <w:r>
        <w:t>».</w:t>
      </w:r>
    </w:p>
    <w:p w:rsidR="004217C1" w:rsidRDefault="004217C1" w:rsidP="00521D2E">
      <w:pPr>
        <w:pStyle w:val="ConsPlusNormal"/>
        <w:jc w:val="both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5" w:history="1">
        <w:r>
          <w:rPr>
            <w:rStyle w:val="a3"/>
            <w:b/>
          </w:rPr>
          <w:t>http://consultantugra.ru/klientam/goryachaya-liniya/reglament-linii-konsultacij/</w:t>
        </w:r>
      </w:hyperlink>
      <w:r>
        <w:br/>
      </w:r>
    </w:p>
    <w:p w:rsidR="004217C1" w:rsidRDefault="004217C1" w:rsidP="00521D2E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4217C1" w:rsidTr="00421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4217C1" w:rsidRDefault="004217C1" w:rsidP="00521D2E">
            <w:pPr>
              <w:pStyle w:val="ConsPlusNormal"/>
              <w:jc w:val="right"/>
            </w:pPr>
            <w:r>
              <w:rPr>
                <w:color w:val="392C69"/>
              </w:rPr>
              <w:t>Актуально на 14.11.2022</w:t>
            </w:r>
          </w:p>
        </w:tc>
      </w:tr>
    </w:tbl>
    <w:p w:rsidR="004217C1" w:rsidRDefault="004217C1" w:rsidP="00521D2E">
      <w:pPr>
        <w:pStyle w:val="ConsPlusNormal"/>
        <w:rPr>
          <w:rFonts w:eastAsia="Times New Roman"/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:rsidR="004217C1" w:rsidRDefault="004217C1" w:rsidP="00521D2E">
      <w:pPr>
        <w:pStyle w:val="ConsPlusNormal"/>
        <w:jc w:val="both"/>
      </w:pPr>
      <w:r>
        <w:t>Е</w:t>
      </w:r>
      <w:r w:rsidRPr="004217C1">
        <w:t>сли в договоре за оказанные услуги не указать срок для оплаты, то в течени</w:t>
      </w:r>
      <w:r w:rsidR="00640D89">
        <w:t>е</w:t>
      </w:r>
      <w:r w:rsidRPr="004217C1">
        <w:t xml:space="preserve"> какого срока нужно будет заплатить за принятые услуги?</w:t>
      </w:r>
    </w:p>
    <w:p w:rsidR="004217C1" w:rsidRPr="004217C1" w:rsidRDefault="004217C1" w:rsidP="00521D2E">
      <w:pPr>
        <w:pStyle w:val="ConsPlusNormal"/>
        <w:jc w:val="both"/>
      </w:pPr>
      <w:r>
        <w:rPr>
          <w:b/>
          <w:sz w:val="38"/>
        </w:rPr>
        <w:t>Сообщаем</w:t>
      </w:r>
      <w:r w:rsidRPr="004217C1">
        <w:rPr>
          <w:b/>
          <w:sz w:val="38"/>
        </w:rPr>
        <w:t>:</w:t>
      </w:r>
    </w:p>
    <w:tbl>
      <w:tblPr>
        <w:tblW w:w="10563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0563"/>
      </w:tblGrid>
      <w:tr w:rsidR="004217C1" w:rsidTr="00521D2E">
        <w:tc>
          <w:tcPr>
            <w:tcW w:w="10563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  <w:hideMark/>
          </w:tcPr>
          <w:p w:rsidR="004217C1" w:rsidRDefault="004217C1" w:rsidP="00521D2E">
            <w:pPr>
              <w:pStyle w:val="ConsPlusNormal"/>
              <w:ind w:firstLine="540"/>
              <w:jc w:val="both"/>
            </w:pPr>
            <w:r>
              <w:rPr>
                <w:i/>
              </w:rPr>
              <w:t>Если срок оплаты не согласован</w:t>
            </w:r>
          </w:p>
          <w:p w:rsidR="004217C1" w:rsidRDefault="004217C1" w:rsidP="00521D2E">
            <w:pPr>
              <w:pStyle w:val="ConsPlusNormal"/>
              <w:ind w:firstLine="540"/>
              <w:jc w:val="both"/>
            </w:pPr>
            <w:r>
              <w:t>Заказчик будет обязан оплатить оказанные услуги в течение семи дней со дня предъявления требования, если иной срок не установлен законом, иными правовыми актами или не вытекает из обычаев либо существа обязательства (</w:t>
            </w:r>
            <w:hyperlink r:id="rId6">
              <w:r>
                <w:rPr>
                  <w:color w:val="0000FF"/>
                </w:rPr>
                <w:t>п. 2 ст. 314</w:t>
              </w:r>
            </w:hyperlink>
            <w:r>
              <w:t xml:space="preserve"> ГК РФ).</w:t>
            </w:r>
          </w:p>
          <w:p w:rsidR="00521D2E" w:rsidRPr="00B65BFA" w:rsidRDefault="004217C1" w:rsidP="00521D2E">
            <w:pPr>
              <w:pStyle w:val="ConsPlusNormal"/>
              <w:rPr>
                <w:iCs/>
              </w:rPr>
            </w:pPr>
            <w:r>
              <w:t xml:space="preserve">(Источник: </w:t>
            </w:r>
            <w:hyperlink r:id="rId7">
              <w:r>
                <w:rPr>
                  <w:i/>
                  <w:color w:val="0000FF"/>
                </w:rPr>
                <w:t>Путеводитель по договорной работе. Возмездное оказание услуг. Рекомендации по заключению договора {</w:t>
              </w:r>
              <w:proofErr w:type="spellStart"/>
              <w:r>
                <w:rPr>
                  <w:i/>
                  <w:color w:val="0000FF"/>
                </w:rPr>
                <w:t>КонсультантПлюс</w:t>
              </w:r>
              <w:proofErr w:type="spellEnd"/>
              <w:r>
                <w:rPr>
                  <w:i/>
                  <w:color w:val="0000FF"/>
                </w:rPr>
                <w:t>}</w:t>
              </w:r>
            </w:hyperlink>
            <w:r>
              <w:rPr>
                <w:iCs/>
              </w:rPr>
              <w:t>).</w:t>
            </w:r>
          </w:p>
        </w:tc>
      </w:tr>
    </w:tbl>
    <w:p w:rsidR="004217C1" w:rsidRDefault="004217C1" w:rsidP="00521D2E">
      <w:pPr>
        <w:tabs>
          <w:tab w:val="left" w:pos="5255"/>
        </w:tabs>
        <w:ind w:right="-28" w:firstLine="54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Для поиска  информации по вопросу использовались ключевые слова в строке «быстрый поиск»:</w:t>
      </w:r>
    </w:p>
    <w:p w:rsidR="004217C1" w:rsidRDefault="004217C1" w:rsidP="00521D2E">
      <w:pPr>
        <w:tabs>
          <w:tab w:val="left" w:pos="5255"/>
        </w:tabs>
        <w:ind w:right="-28" w:firstLine="540"/>
        <w:jc w:val="center"/>
        <w:rPr>
          <w:color w:val="FF0000"/>
        </w:rPr>
      </w:pPr>
      <w:r>
        <w:rPr>
          <w:color w:val="FF0000"/>
        </w:rPr>
        <w:t>«</w:t>
      </w:r>
      <w:r w:rsidRPr="004217C1">
        <w:rPr>
          <w:color w:val="FF0000"/>
        </w:rPr>
        <w:t>срок оплаты по договору оказания услуг</w:t>
      </w:r>
      <w:r>
        <w:rPr>
          <w:color w:val="FF0000"/>
        </w:rPr>
        <w:t xml:space="preserve">» </w:t>
      </w:r>
    </w:p>
    <w:p w:rsidR="004217C1" w:rsidRDefault="004217C1" w:rsidP="00521D2E">
      <w:pPr>
        <w:pBdr>
          <w:bottom w:val="double" w:sz="6" w:space="1" w:color="auto"/>
        </w:pBdr>
        <w:tabs>
          <w:tab w:val="left" w:pos="5255"/>
        </w:tabs>
        <w:ind w:right="-28" w:firstLine="540"/>
        <w:rPr>
          <w:rFonts w:ascii="Calibri" w:hAnsi="Calibri"/>
          <w:b/>
          <w:sz w:val="22"/>
          <w:szCs w:val="22"/>
        </w:rPr>
      </w:pPr>
    </w:p>
    <w:p w:rsidR="004217C1" w:rsidRDefault="004217C1" w:rsidP="00521D2E">
      <w:pPr>
        <w:pStyle w:val="ConsPlusNormal"/>
        <w:jc w:val="both"/>
        <w:rPr>
          <w:rFonts w:ascii="Calibri" w:hAnsi="Calibri"/>
          <w:sz w:val="2"/>
          <w:szCs w:val="2"/>
        </w:rPr>
      </w:pPr>
      <w:r>
        <w:rPr>
          <w:b/>
          <w:sz w:val="38"/>
        </w:rPr>
        <w:t>Полезные документы:</w:t>
      </w:r>
    </w:p>
    <w:p w:rsidR="004217C1" w:rsidRDefault="00B50614" w:rsidP="00521D2E">
      <w:pPr>
        <w:pStyle w:val="ConsPlusNormal"/>
      </w:pPr>
      <w:hyperlink r:id="rId8">
        <w:r w:rsidR="004217C1">
          <w:rPr>
            <w:i/>
            <w:color w:val="0000FF"/>
          </w:rPr>
          <w:br/>
          <w:t>{Путеводитель по договорной работе. Возмездное оказание услуг. Рекомендации по заключению договора {</w:t>
        </w:r>
        <w:proofErr w:type="spellStart"/>
        <w:r w:rsidR="004217C1">
          <w:rPr>
            <w:i/>
            <w:color w:val="0000FF"/>
          </w:rPr>
          <w:t>КонсультантПлюс</w:t>
        </w:r>
        <w:proofErr w:type="spellEnd"/>
        <w:r w:rsidR="004217C1">
          <w:rPr>
            <w:i/>
            <w:color w:val="0000FF"/>
          </w:rPr>
          <w:t>}}</w:t>
        </w:r>
      </w:hyperlink>
      <w:r w:rsidR="004217C1">
        <w:br/>
      </w:r>
    </w:p>
    <w:p w:rsidR="004217C1" w:rsidRDefault="004217C1" w:rsidP="00521D2E">
      <w:pPr>
        <w:pStyle w:val="ConsPlusNormal"/>
        <w:jc w:val="center"/>
        <w:outlineLvl w:val="0"/>
      </w:pPr>
      <w:r>
        <w:rPr>
          <w:b/>
        </w:rPr>
        <w:t>6.2.1. Срок оплаты услуг</w:t>
      </w:r>
    </w:p>
    <w:p w:rsidR="004217C1" w:rsidRDefault="004217C1" w:rsidP="00521D2E">
      <w:pPr>
        <w:pStyle w:val="ConsPlusNormal"/>
        <w:jc w:val="both"/>
      </w:pPr>
    </w:p>
    <w:p w:rsidR="004217C1" w:rsidRDefault="004217C1" w:rsidP="00521D2E">
      <w:pPr>
        <w:pStyle w:val="ConsPlusNormal"/>
        <w:ind w:firstLine="540"/>
        <w:jc w:val="both"/>
      </w:pPr>
      <w:r>
        <w:t>В договоре возмездного оказания услуг рекомендуется определить, в каком порядке заказчик будет оплачивать услуги (</w:t>
      </w:r>
      <w:hyperlink r:id="rId9">
        <w:r>
          <w:rPr>
            <w:color w:val="0000FF"/>
          </w:rPr>
          <w:t>п. 1 ст. 781</w:t>
        </w:r>
      </w:hyperlink>
      <w:r>
        <w:t xml:space="preserve"> ГК РФ). Это может быть:</w:t>
      </w:r>
    </w:p>
    <w:p w:rsidR="004217C1" w:rsidRDefault="004217C1" w:rsidP="00521D2E">
      <w:pPr>
        <w:pStyle w:val="ConsPlusNormal"/>
        <w:ind w:firstLine="540"/>
        <w:jc w:val="both"/>
      </w:pPr>
      <w:r>
        <w:t xml:space="preserve">- </w:t>
      </w:r>
      <w:hyperlink r:id="rId10">
        <w:r>
          <w:rPr>
            <w:color w:val="0000FF"/>
          </w:rPr>
          <w:t>предварительная оплата</w:t>
        </w:r>
      </w:hyperlink>
      <w:r>
        <w:t xml:space="preserve"> (аванс);</w:t>
      </w:r>
    </w:p>
    <w:p w:rsidR="004217C1" w:rsidRDefault="004217C1" w:rsidP="00521D2E">
      <w:pPr>
        <w:pStyle w:val="ConsPlusNormal"/>
        <w:ind w:firstLine="540"/>
        <w:jc w:val="both"/>
      </w:pPr>
      <w:r>
        <w:t xml:space="preserve">- </w:t>
      </w:r>
      <w:hyperlink r:id="rId11">
        <w:r>
          <w:rPr>
            <w:color w:val="0000FF"/>
          </w:rPr>
          <w:t>оплата после оказания</w:t>
        </w:r>
      </w:hyperlink>
      <w:r>
        <w:t xml:space="preserve"> услуг.</w:t>
      </w:r>
    </w:p>
    <w:p w:rsidR="004217C1" w:rsidRDefault="004217C1" w:rsidP="00521D2E">
      <w:pPr>
        <w:pStyle w:val="ConsPlusNormal"/>
        <w:jc w:val="both"/>
      </w:pPr>
    </w:p>
    <w:p w:rsidR="004217C1" w:rsidRDefault="004217C1" w:rsidP="00521D2E">
      <w:pPr>
        <w:pStyle w:val="ConsPlusNormal"/>
        <w:ind w:firstLine="540"/>
        <w:jc w:val="both"/>
      </w:pPr>
      <w:r>
        <w:rPr>
          <w:b/>
        </w:rPr>
        <w:t>Способы определения срока оплаты</w:t>
      </w:r>
    </w:p>
    <w:p w:rsidR="004217C1" w:rsidRDefault="004217C1" w:rsidP="00521D2E">
      <w:pPr>
        <w:pStyle w:val="ConsPlusNormal"/>
        <w:ind w:firstLine="540"/>
        <w:jc w:val="both"/>
      </w:pPr>
      <w:r>
        <w:t xml:space="preserve">Срок оплаты определяется по правилам </w:t>
      </w:r>
      <w:hyperlink r:id="rId12">
        <w:r>
          <w:rPr>
            <w:color w:val="0000FF"/>
          </w:rPr>
          <w:t>ст. ст. 190</w:t>
        </w:r>
      </w:hyperlink>
      <w:r>
        <w:t xml:space="preserve">, </w:t>
      </w:r>
      <w:hyperlink r:id="rId13">
        <w:r>
          <w:rPr>
            <w:color w:val="0000FF"/>
          </w:rPr>
          <w:t>191</w:t>
        </w:r>
      </w:hyperlink>
      <w:r>
        <w:t xml:space="preserve"> ГК РФ:</w:t>
      </w:r>
    </w:p>
    <w:p w:rsidR="004217C1" w:rsidRDefault="004217C1" w:rsidP="00521D2E">
      <w:pPr>
        <w:pStyle w:val="ConsPlusNormal"/>
        <w:ind w:firstLine="540"/>
        <w:jc w:val="both"/>
      </w:pPr>
      <w:r>
        <w:t>- календарной датой;</w:t>
      </w:r>
    </w:p>
    <w:p w:rsidR="004217C1" w:rsidRDefault="004217C1" w:rsidP="00521D2E">
      <w:pPr>
        <w:pStyle w:val="ConsPlusNormal"/>
        <w:ind w:firstLine="540"/>
        <w:jc w:val="both"/>
      </w:pPr>
      <w:r>
        <w:t>- указанием на событие, которое должно неизбежно наступить;</w:t>
      </w:r>
    </w:p>
    <w:p w:rsidR="004217C1" w:rsidRDefault="004217C1" w:rsidP="00521D2E">
      <w:pPr>
        <w:pStyle w:val="ConsPlusNormal"/>
        <w:ind w:firstLine="540"/>
        <w:jc w:val="both"/>
      </w:pPr>
      <w:r>
        <w:t>- истечением определенного периода времени, исчисляемого с календарной даты или с события.</w:t>
      </w:r>
    </w:p>
    <w:p w:rsidR="004217C1" w:rsidRDefault="004217C1" w:rsidP="00521D2E">
      <w:pPr>
        <w:pStyle w:val="ConsPlusNormal"/>
        <w:jc w:val="both"/>
      </w:pPr>
    </w:p>
    <w:p w:rsidR="004217C1" w:rsidRDefault="004217C1" w:rsidP="00521D2E">
      <w:pPr>
        <w:pStyle w:val="ConsPlusNormal"/>
        <w:ind w:firstLine="540"/>
        <w:jc w:val="both"/>
      </w:pPr>
      <w:r>
        <w:t>--------------------------------</w:t>
      </w:r>
    </w:p>
    <w:p w:rsidR="004217C1" w:rsidRDefault="004217C1" w:rsidP="00521D2E">
      <w:pPr>
        <w:pStyle w:val="ConsPlusNormal"/>
        <w:ind w:firstLine="540"/>
        <w:jc w:val="both"/>
      </w:pPr>
      <w:r>
        <w:rPr>
          <w:i/>
        </w:rPr>
        <w:t>Примеры формулировки условия:</w:t>
      </w:r>
    </w:p>
    <w:p w:rsidR="004217C1" w:rsidRDefault="004217C1" w:rsidP="00521D2E">
      <w:pPr>
        <w:pStyle w:val="ConsPlusNormal"/>
        <w:ind w:firstLine="540"/>
        <w:jc w:val="both"/>
      </w:pPr>
      <w:r>
        <w:t>"Заказчик обязуется оплатить услуги в следующие сроки:</w:t>
      </w:r>
    </w:p>
    <w:p w:rsidR="004217C1" w:rsidRDefault="004217C1" w:rsidP="00521D2E">
      <w:pPr>
        <w:pStyle w:val="ConsPlusNormal"/>
        <w:ind w:firstLine="540"/>
        <w:jc w:val="both"/>
      </w:pPr>
      <w:r>
        <w:t>- в срок до "____" ___________ 20____ г. - 50% от цены услуг;</w:t>
      </w:r>
    </w:p>
    <w:p w:rsidR="004217C1" w:rsidRDefault="004217C1" w:rsidP="00521D2E">
      <w:pPr>
        <w:pStyle w:val="ConsPlusNormal"/>
        <w:ind w:firstLine="540"/>
        <w:jc w:val="both"/>
      </w:pPr>
      <w:r>
        <w:t>- в срок до "____" ___________ 20____ г. - оставшиеся 50% от цены услуг".</w:t>
      </w:r>
    </w:p>
    <w:p w:rsidR="004217C1" w:rsidRDefault="004217C1" w:rsidP="00521D2E">
      <w:pPr>
        <w:pStyle w:val="ConsPlusNormal"/>
        <w:jc w:val="both"/>
      </w:pPr>
    </w:p>
    <w:p w:rsidR="004217C1" w:rsidRDefault="004217C1" w:rsidP="00521D2E">
      <w:pPr>
        <w:pStyle w:val="ConsPlusNormal"/>
        <w:ind w:firstLine="540"/>
        <w:jc w:val="both"/>
      </w:pPr>
      <w:r>
        <w:t>"Заказчик обязуется перечислить предоплату в размере 100% от цены услуг в течение 5 (пяти) рабочих дней с момента заключения договора".</w:t>
      </w:r>
    </w:p>
    <w:p w:rsidR="004217C1" w:rsidRDefault="004217C1" w:rsidP="00521D2E">
      <w:pPr>
        <w:pStyle w:val="ConsPlusNormal"/>
        <w:ind w:firstLine="540"/>
        <w:jc w:val="both"/>
      </w:pPr>
      <w:r>
        <w:t>--------------------------------</w:t>
      </w:r>
    </w:p>
    <w:p w:rsidR="004217C1" w:rsidRDefault="004217C1" w:rsidP="00521D2E">
      <w:pPr>
        <w:pStyle w:val="ConsPlusNormal"/>
        <w:jc w:val="both"/>
      </w:pPr>
    </w:p>
    <w:p w:rsidR="004217C1" w:rsidRDefault="004217C1" w:rsidP="00521D2E">
      <w:pPr>
        <w:pStyle w:val="ConsPlusNormal"/>
        <w:ind w:firstLine="540"/>
        <w:jc w:val="both"/>
      </w:pPr>
      <w:r>
        <w:rPr>
          <w:b/>
          <w:i/>
        </w:rPr>
        <w:t>Внимание!</w:t>
      </w:r>
      <w:r>
        <w:t xml:space="preserve"> Не рекомендуется определять срок оплаты в зависимости от поступления денег от третьих лиц. Суды указывают, что наличие такого условия не освобождает заказчика от оплаты услуг.</w:t>
      </w:r>
    </w:p>
    <w:p w:rsidR="004217C1" w:rsidRDefault="004217C1" w:rsidP="00521D2E">
      <w:pPr>
        <w:pStyle w:val="ConsPlusNormal"/>
        <w:jc w:val="both"/>
      </w:pPr>
    </w:p>
    <w:p w:rsidR="004217C1" w:rsidRDefault="004217C1" w:rsidP="00521D2E">
      <w:pPr>
        <w:pStyle w:val="ConsPlusNormal"/>
        <w:ind w:left="1080"/>
        <w:jc w:val="both"/>
      </w:pPr>
      <w:r>
        <w:t xml:space="preserve">- Судебную практику, подтверждающую, что заказчик обязан оплатить оказанные услуги, даже если по договору их оплата зависит от поступления ему денег от третьих лиц, см. в </w:t>
      </w:r>
      <w:hyperlink r:id="rId14">
        <w:r>
          <w:rPr>
            <w:color w:val="0000FF"/>
          </w:rPr>
          <w:t>Путеводителе по судебной практике</w:t>
        </w:r>
      </w:hyperlink>
      <w:r>
        <w:t>.</w:t>
      </w:r>
    </w:p>
    <w:p w:rsidR="004217C1" w:rsidRDefault="004217C1" w:rsidP="00521D2E">
      <w:pPr>
        <w:pStyle w:val="ConsPlusNormal"/>
        <w:jc w:val="both"/>
      </w:pPr>
    </w:p>
    <w:p w:rsidR="004217C1" w:rsidRDefault="004217C1" w:rsidP="00521D2E">
      <w:pPr>
        <w:pStyle w:val="ConsPlusNormal"/>
        <w:ind w:firstLine="540"/>
        <w:jc w:val="both"/>
      </w:pPr>
      <w:r>
        <w:t xml:space="preserve">Судебная практика сформирована по договорам, заключенным до 1 июня 2015 г., то есть до введения в действие </w:t>
      </w:r>
      <w:hyperlink r:id="rId15">
        <w:r>
          <w:rPr>
            <w:color w:val="0000FF"/>
          </w:rPr>
          <w:t>ст. 327.1</w:t>
        </w:r>
      </w:hyperlink>
      <w:r>
        <w:t xml:space="preserve"> ГК РФ об обусловленном исполнении обязательств. В договорах, заключенных после указанной даты, срок оплаты может быть обусловлен тем, совершила или не совершила одна из его сторон определенные действия либо наступили ли иные предусмотренные договором обстоятельства, в том числе полностью зависящие от воли одной из сторон. Вместе с тем остается актуальным риск того, что условие об оплате услуг после поступления заказчику денежных средств от третьего лица может быть признано не соответствующим закону. Представляется, что в этом случае </w:t>
      </w:r>
      <w:hyperlink r:id="rId16">
        <w:r>
          <w:rPr>
            <w:color w:val="0000FF"/>
          </w:rPr>
          <w:t>ст. 327.1</w:t>
        </w:r>
      </w:hyperlink>
      <w:r>
        <w:t xml:space="preserve"> ГК РФ не применяется, так как в ней речь идет о возможных действиях одной из сторон обязательства, но не третьих лиц.</w:t>
      </w:r>
    </w:p>
    <w:p w:rsidR="004217C1" w:rsidRDefault="004217C1" w:rsidP="00521D2E">
      <w:pPr>
        <w:pStyle w:val="ConsPlusNormal"/>
        <w:ind w:firstLine="540"/>
        <w:jc w:val="both"/>
      </w:pPr>
      <w:r>
        <w:lastRenderedPageBreak/>
        <w:t xml:space="preserve">В судебной практике есть пример рассмотрения спора из договора поставки, когда суд разъяснил, что </w:t>
      </w:r>
      <w:hyperlink r:id="rId17">
        <w:r>
          <w:rPr>
            <w:color w:val="0000FF"/>
          </w:rPr>
          <w:t>ст. 327.1</w:t>
        </w:r>
      </w:hyperlink>
      <w:r>
        <w:t xml:space="preserve"> ГК РФ не применяется, если срок оплаты поставлен в зависимость от воли лица, не являющегося стороной обязательства. По обстоятельствам дела оплата по договору осуществлялась после того, как покупатель получал от третьего лица плату за соответствующую партию имущества (см. </w:t>
      </w:r>
      <w:hyperlink r:id="rId18">
        <w:r>
          <w:rPr>
            <w:color w:val="0000FF"/>
          </w:rPr>
          <w:t>Постановление</w:t>
        </w:r>
      </w:hyperlink>
      <w:r>
        <w:t xml:space="preserve"> Семнадцатого арбитражного апелляционного суда от 17.06.2016 N 17АП-5966/2016-ГК).</w:t>
      </w:r>
    </w:p>
    <w:p w:rsidR="004217C1" w:rsidRDefault="004217C1" w:rsidP="00521D2E">
      <w:pPr>
        <w:pStyle w:val="ConsPlusNormal"/>
        <w:jc w:val="both"/>
      </w:pPr>
    </w:p>
    <w:p w:rsidR="004217C1" w:rsidRDefault="004217C1" w:rsidP="00521D2E">
      <w:pPr>
        <w:pStyle w:val="ConsPlusNormal"/>
        <w:ind w:firstLine="540"/>
        <w:jc w:val="both"/>
      </w:pPr>
      <w:r>
        <w:rPr>
          <w:i/>
        </w:rPr>
        <w:t>Если срок оплаты не согласован</w:t>
      </w:r>
    </w:p>
    <w:p w:rsidR="004217C1" w:rsidRDefault="004217C1" w:rsidP="00521D2E">
      <w:pPr>
        <w:pStyle w:val="ConsPlusNormal"/>
        <w:ind w:firstLine="540"/>
        <w:jc w:val="both"/>
      </w:pPr>
      <w:r>
        <w:t>Заказчик будет обязан оплатить оказанные услуги в течение семи дней со дня предъявления требования, если иной срок не установлен законом, иными правовыми актами или не вытекает из обычаев либо существа обязательства (</w:t>
      </w:r>
      <w:hyperlink r:id="rId19">
        <w:r>
          <w:rPr>
            <w:color w:val="0000FF"/>
          </w:rPr>
          <w:t>п. 2 ст. 314</w:t>
        </w:r>
      </w:hyperlink>
      <w:r>
        <w:t xml:space="preserve"> ГК РФ).</w:t>
      </w:r>
    </w:p>
    <w:p w:rsidR="004217C1" w:rsidRDefault="004217C1" w:rsidP="00521D2E">
      <w:pPr>
        <w:pStyle w:val="ConsPlusNormal"/>
        <w:ind w:firstLine="540"/>
        <w:jc w:val="both"/>
      </w:pPr>
      <w:r>
        <w:t xml:space="preserve">Несоблюдение указанного срока влечет обязанность заказчика уплатить проценты, предусмотренные </w:t>
      </w:r>
      <w:hyperlink r:id="rId20">
        <w:r>
          <w:rPr>
            <w:color w:val="0000FF"/>
          </w:rPr>
          <w:t>ст. 395</w:t>
        </w:r>
      </w:hyperlink>
      <w:r>
        <w:t xml:space="preserve"> ГК РФ.</w:t>
      </w:r>
    </w:p>
    <w:p w:rsidR="004217C1" w:rsidRDefault="004217C1" w:rsidP="00521D2E">
      <w:pPr>
        <w:pStyle w:val="ConsPlusNormal"/>
        <w:ind w:firstLine="540"/>
        <w:jc w:val="both"/>
      </w:pPr>
      <w:r>
        <w:t xml:space="preserve">Исполнитель не вправе требовать уплаты неустойки за просрочку оплаты услуг, поскольку при отсутствии условия о сроке суд не сможет установить период просрочки (см. </w:t>
      </w:r>
      <w:hyperlink r:id="rId21">
        <w:r>
          <w:rPr>
            <w:color w:val="0000FF"/>
          </w:rPr>
          <w:t>Риск исполнителя</w:t>
        </w:r>
      </w:hyperlink>
      <w:r>
        <w:t xml:space="preserve"> 6.2.1).</w:t>
      </w:r>
    </w:p>
    <w:p w:rsidR="004217C1" w:rsidRDefault="004217C1" w:rsidP="00521D2E">
      <w:pPr>
        <w:pStyle w:val="ConsPlusNormal"/>
        <w:pBdr>
          <w:bottom w:val="double" w:sz="6" w:space="1" w:color="auto"/>
        </w:pBdr>
        <w:ind w:firstLine="540"/>
        <w:jc w:val="both"/>
      </w:pPr>
      <w:r>
        <w:t>Если исполнитель не предъявил требования в разумный срок, заказчик вправе потребовать от него принятия оплаты (</w:t>
      </w:r>
      <w:hyperlink r:id="rId22">
        <w:r>
          <w:rPr>
            <w:color w:val="0000FF"/>
          </w:rPr>
          <w:t>п. 2 ст. 314</w:t>
        </w:r>
      </w:hyperlink>
      <w:r>
        <w:t xml:space="preserve"> ГК РФ).</w:t>
      </w:r>
    </w:p>
    <w:p w:rsidR="004217C1" w:rsidRDefault="004217C1" w:rsidP="00521D2E">
      <w:pPr>
        <w:pStyle w:val="ConsPlusNormal"/>
        <w:jc w:val="both"/>
      </w:pPr>
    </w:p>
    <w:p w:rsidR="0021600A" w:rsidRDefault="0021600A" w:rsidP="00521D2E"/>
    <w:sectPr w:rsidR="0021600A" w:rsidSect="00521D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7C1"/>
    <w:rsid w:val="0021600A"/>
    <w:rsid w:val="004217C1"/>
    <w:rsid w:val="00521D2E"/>
    <w:rsid w:val="00640D89"/>
    <w:rsid w:val="00B50614"/>
    <w:rsid w:val="00B6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217C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4217C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DR&amp;n=10&amp;dst=101120" TargetMode="External"/><Relationship Id="rId13" Type="http://schemas.openxmlformats.org/officeDocument/2006/relationships/hyperlink" Target="https://login.consultant.ru/link/?req=doc&amp;base=LAW&amp;n=410706&amp;dst=101058" TargetMode="External"/><Relationship Id="rId18" Type="http://schemas.openxmlformats.org/officeDocument/2006/relationships/hyperlink" Target="https://login.consultant.ru/link/?req=doc&amp;base=RAPS017&amp;n=1505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PDR&amp;n=12&amp;dst=100257" TargetMode="External"/><Relationship Id="rId7" Type="http://schemas.openxmlformats.org/officeDocument/2006/relationships/hyperlink" Target="https://login.consultant.ru/link/?req=doc&amp;base=PDR&amp;n=10&amp;dst=101143" TargetMode="External"/><Relationship Id="rId12" Type="http://schemas.openxmlformats.org/officeDocument/2006/relationships/hyperlink" Target="https://login.consultant.ru/link/?req=doc&amp;base=LAW&amp;n=410706&amp;dst=101055" TargetMode="External"/><Relationship Id="rId17" Type="http://schemas.openxmlformats.org/officeDocument/2006/relationships/hyperlink" Target="https://login.consultant.ru/link/?req=doc&amp;base=LAW&amp;n=410706&amp;dst=105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10706&amp;dst=10560" TargetMode="External"/><Relationship Id="rId20" Type="http://schemas.openxmlformats.org/officeDocument/2006/relationships/hyperlink" Target="https://login.consultant.ru/link/?req=doc&amp;base=LAW&amp;n=410706&amp;dst=10189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10706&amp;dst=101553" TargetMode="External"/><Relationship Id="rId11" Type="http://schemas.openxmlformats.org/officeDocument/2006/relationships/hyperlink" Target="https://login.consultant.ru/link/?req=doc&amp;base=PDR&amp;n=10&amp;dst=10124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410706&amp;dst=1056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PDR&amp;n=10&amp;dst=101193" TargetMode="External"/><Relationship Id="rId19" Type="http://schemas.openxmlformats.org/officeDocument/2006/relationships/hyperlink" Target="https://login.consultant.ru/link/?req=doc&amp;base=LAW&amp;n=410706&amp;dst=101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7025&amp;dst=101333" TargetMode="External"/><Relationship Id="rId14" Type="http://schemas.openxmlformats.org/officeDocument/2006/relationships/hyperlink" Target="https://login.consultant.ru/link/?req=doc&amp;base=PSP&amp;n=1&amp;dst=126564" TargetMode="External"/><Relationship Id="rId22" Type="http://schemas.openxmlformats.org/officeDocument/2006/relationships/hyperlink" Target="https://login.consultant.ru/link/?req=doc&amp;base=LAW&amp;n=410706&amp;dst=10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0FDC6-92F2-49D8-8D12-79EFB2635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</cp:lastModifiedBy>
  <cp:revision>3</cp:revision>
  <dcterms:created xsi:type="dcterms:W3CDTF">2022-11-14T04:55:00Z</dcterms:created>
  <dcterms:modified xsi:type="dcterms:W3CDTF">2022-11-17T07:48:00Z</dcterms:modified>
</cp:coreProperties>
</file>