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3FE" w:rsidRDefault="002853FE" w:rsidP="00FA50C5">
      <w:pPr>
        <w:pStyle w:val="ConsPlusNormal"/>
        <w:jc w:val="both"/>
      </w:pPr>
      <w:r>
        <w:t>Материал</w:t>
      </w:r>
      <w:r w:rsidRPr="00C8433D">
        <w:t xml:space="preserve"> предоставлен ООО «</w:t>
      </w:r>
      <w:proofErr w:type="spellStart"/>
      <w:r w:rsidRPr="00C8433D">
        <w:t>КонсультантПлюс</w:t>
      </w:r>
      <w:proofErr w:type="spellEnd"/>
      <w:r w:rsidRPr="00C8433D">
        <w:t xml:space="preserve"> Югра»</w:t>
      </w:r>
      <w:r>
        <w:t>.</w:t>
      </w:r>
    </w:p>
    <w:p w:rsidR="002853FE" w:rsidRDefault="002853FE" w:rsidP="00FA50C5">
      <w:pPr>
        <w:pStyle w:val="ConsPlusNormal"/>
      </w:pPr>
      <w:r w:rsidRPr="00C8433D">
        <w:t>Услуга оказывается в соответствии с регламентом Линии консультаций:</w:t>
      </w:r>
      <w:r w:rsidRPr="00523A24">
        <w:rPr>
          <w:b/>
        </w:rPr>
        <w:t xml:space="preserve"> </w:t>
      </w:r>
      <w:hyperlink r:id="rId4" w:history="1">
        <w:r w:rsidRPr="00523A24">
          <w:rPr>
            <w:rStyle w:val="a3"/>
            <w:b/>
          </w:rPr>
          <w:t>http://consultantugra.ru/klientam/goryachaya-liniya/reglament-linii-konsultacij/</w:t>
        </w:r>
      </w:hyperlink>
    </w:p>
    <w:tbl>
      <w:tblPr>
        <w:tblW w:w="11283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1283"/>
      </w:tblGrid>
      <w:tr w:rsidR="002853FE" w:rsidRPr="00220A63" w:rsidTr="0074533F">
        <w:trPr>
          <w:jc w:val="center"/>
        </w:trPr>
        <w:tc>
          <w:tcPr>
            <w:tcW w:w="11283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853FE" w:rsidRDefault="002853FE" w:rsidP="00FA2443">
            <w:pPr>
              <w:pStyle w:val="ConsPlusNormal"/>
              <w:jc w:val="right"/>
            </w:pPr>
            <w:r>
              <w:rPr>
                <w:color w:val="392C69"/>
              </w:rPr>
              <w:t xml:space="preserve">Актуально на </w:t>
            </w:r>
            <w:r w:rsidR="00B220BD">
              <w:rPr>
                <w:color w:val="392C69"/>
              </w:rPr>
              <w:t>1</w:t>
            </w:r>
            <w:r w:rsidR="00FA2443">
              <w:rPr>
                <w:color w:val="392C69"/>
              </w:rPr>
              <w:t>7</w:t>
            </w:r>
            <w:r w:rsidR="00B220BD">
              <w:rPr>
                <w:color w:val="392C69"/>
              </w:rPr>
              <w:t>.10</w:t>
            </w:r>
            <w:r>
              <w:rPr>
                <w:color w:val="392C69"/>
              </w:rPr>
              <w:t>.2022 г.</w:t>
            </w:r>
          </w:p>
        </w:tc>
      </w:tr>
    </w:tbl>
    <w:p w:rsidR="002853FE" w:rsidRPr="00C07197" w:rsidRDefault="002853FE" w:rsidP="00FA50C5">
      <w:pPr>
        <w:pStyle w:val="ConsPlusNormal"/>
        <w:ind w:firstLine="567"/>
      </w:pPr>
      <w:r>
        <w:rPr>
          <w:b/>
          <w:sz w:val="38"/>
        </w:rPr>
        <w:t>По вопросу</w:t>
      </w:r>
      <w:r w:rsidRPr="00C07197">
        <w:rPr>
          <w:b/>
          <w:sz w:val="38"/>
        </w:rPr>
        <w:t>:</w:t>
      </w:r>
    </w:p>
    <w:p w:rsidR="00FA2443" w:rsidRDefault="00FA2443" w:rsidP="00FA50C5">
      <w:pPr>
        <w:pStyle w:val="ConsPlusNormal"/>
        <w:ind w:firstLine="567"/>
      </w:pPr>
      <w:r w:rsidRPr="00FA2443">
        <w:t>Нужна подборка по вопросу. Как обеспечить доказательства о законности применения льготы по НДС ст.149 п.3 пп.30 если договор заключен с ИП. У ИП нет численности.</w:t>
      </w:r>
    </w:p>
    <w:p w:rsidR="002853FE" w:rsidRPr="00D54B2C" w:rsidRDefault="002853FE" w:rsidP="00FA50C5">
      <w:pPr>
        <w:pStyle w:val="ConsPlusNormal"/>
        <w:ind w:firstLine="567"/>
        <w:rPr>
          <w:sz w:val="18"/>
          <w:szCs w:val="18"/>
        </w:rPr>
      </w:pPr>
      <w:r>
        <w:rPr>
          <w:b/>
          <w:sz w:val="38"/>
        </w:rPr>
        <w:t>Сообщаем</w:t>
      </w:r>
      <w:r w:rsidRPr="00A71DCB">
        <w:rPr>
          <w:b/>
          <w:sz w:val="38"/>
        </w:rPr>
        <w:t>:</w:t>
      </w:r>
      <w:r w:rsidRPr="00005F11">
        <w:rPr>
          <w:b/>
        </w:rPr>
        <w:t xml:space="preserve"> </w:t>
      </w:r>
    </w:p>
    <w:tbl>
      <w:tblPr>
        <w:tblW w:w="11340" w:type="dxa"/>
        <w:tblInd w:w="-3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1340"/>
      </w:tblGrid>
      <w:tr w:rsidR="002853FE" w:rsidRPr="00220A63" w:rsidTr="0074533F">
        <w:trPr>
          <w:trHeight w:val="24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FA50C5" w:rsidRPr="00FA50C5" w:rsidRDefault="00FA50C5" w:rsidP="00FA50C5">
            <w:pPr>
              <w:pStyle w:val="ConsPlusNormal"/>
              <w:spacing w:line="220" w:lineRule="auto"/>
              <w:ind w:firstLine="540"/>
              <w:jc w:val="both"/>
              <w:rPr>
                <w:b/>
              </w:rPr>
            </w:pPr>
            <w:r w:rsidRPr="00FA50C5">
              <w:rPr>
                <w:b/>
              </w:rPr>
              <w:t xml:space="preserve">Управляющая компания вправе применять налоговую льготу по НДС, предусмотренную </w:t>
            </w:r>
            <w:hyperlink r:id="rId5">
              <w:proofErr w:type="spellStart"/>
              <w:r w:rsidRPr="00FA50C5">
                <w:rPr>
                  <w:b/>
                  <w:color w:val="0000FF"/>
                </w:rPr>
                <w:t>пп</w:t>
              </w:r>
              <w:proofErr w:type="spellEnd"/>
              <w:r w:rsidRPr="00FA50C5">
                <w:rPr>
                  <w:b/>
                  <w:color w:val="0000FF"/>
                </w:rPr>
                <w:t>.</w:t>
              </w:r>
              <w:r w:rsidRPr="00FA50C5">
                <w:rPr>
                  <w:b/>
                  <w:color w:val="0000FF"/>
                </w:rPr>
                <w:t xml:space="preserve"> </w:t>
              </w:r>
              <w:r w:rsidRPr="00FA50C5">
                <w:rPr>
                  <w:b/>
                  <w:color w:val="0000FF"/>
                </w:rPr>
                <w:t>30 п. 3 ст. 149</w:t>
              </w:r>
            </w:hyperlink>
            <w:r w:rsidRPr="00FA50C5">
              <w:rPr>
                <w:b/>
              </w:rPr>
              <w:t xml:space="preserve"> Налогового кодекса РФ, если ее подрядчики привлекают для исполнения договоров субподрядные организации.</w:t>
            </w:r>
          </w:p>
          <w:p w:rsidR="00FA50C5" w:rsidRDefault="00FA50C5" w:rsidP="00FA50C5">
            <w:pPr>
              <w:pStyle w:val="ConsPlusNormal"/>
              <w:spacing w:line="220" w:lineRule="auto"/>
              <w:ind w:firstLine="540"/>
              <w:jc w:val="both"/>
            </w:pPr>
          </w:p>
          <w:p w:rsidR="00FA50C5" w:rsidRDefault="00FA50C5" w:rsidP="00FA50C5">
            <w:pPr>
              <w:pStyle w:val="ConsPlusNormal"/>
              <w:spacing w:line="220" w:lineRule="auto"/>
              <w:ind w:firstLine="540"/>
              <w:jc w:val="both"/>
            </w:pPr>
            <w:r>
              <w:rPr>
                <w:b/>
              </w:rPr>
              <w:t>Обоснование:</w:t>
            </w:r>
            <w:r>
              <w:t xml:space="preserve"> Согласно </w:t>
            </w:r>
            <w:hyperlink r:id="rId6">
              <w:proofErr w:type="spellStart"/>
              <w:r>
                <w:rPr>
                  <w:color w:val="0000FF"/>
                </w:rPr>
                <w:t>пп</w:t>
              </w:r>
              <w:proofErr w:type="spellEnd"/>
              <w:r>
                <w:rPr>
                  <w:color w:val="0000FF"/>
                </w:rPr>
                <w:t>. 30 п. 3 ст. 149</w:t>
              </w:r>
            </w:hyperlink>
            <w:r>
              <w:t xml:space="preserve"> НК РФ не подлежит обложению НДС реализация работ (услуг) по содержанию и ремонту общего имущества в многоквартир</w:t>
            </w:r>
            <w:bookmarkStart w:id="0" w:name="_GoBack"/>
            <w:bookmarkEnd w:id="0"/>
            <w:r>
              <w:t>ном доме, выполняемых (оказываемых) управляющими компаниями, товариществами собственников жилья, жилищно-строительными, жилищными или иными специализированными потребительскими кооперативами, созданными в целях удовлетворения потребностей граждан в жилье и отвечающими за обслуживание внутридомовых инженерных систем, с использованием которых предоставляются коммунальные услуги, при условии приобретения работ (услуг) по содержанию и ремонту общего имущества в многоквартирном доме указанными налогоплательщиками у организаций и индивидуальных предпринимателей, непосредственно выполняющих (оказывающих) данные работы (услуги).</w:t>
            </w:r>
          </w:p>
          <w:p w:rsidR="00FA50C5" w:rsidRPr="00FA50C5" w:rsidRDefault="00FA50C5" w:rsidP="00FA50C5">
            <w:pPr>
              <w:pStyle w:val="ConsPlusNormal"/>
              <w:spacing w:line="220" w:lineRule="auto"/>
              <w:ind w:firstLine="540"/>
              <w:jc w:val="both"/>
              <w:rPr>
                <w:b/>
              </w:rPr>
            </w:pPr>
            <w:r w:rsidRPr="00FA50C5">
              <w:rPr>
                <w:b/>
              </w:rPr>
              <w:t xml:space="preserve">В силу свободы предпринимательской деятельности организации и индивидуальные предприниматели, непосредственно выполняющие (оказывающие) работы (услуги) по содержанию и ремонту общего имущества в домах, вправе привлекать третьих лиц по договору подряда, возмездного оказания услуг, иным договорам. </w:t>
            </w:r>
            <w:hyperlink r:id="rId7">
              <w:r w:rsidRPr="00FA50C5">
                <w:rPr>
                  <w:b/>
                  <w:color w:val="0000FF"/>
                </w:rPr>
                <w:t>НК</w:t>
              </w:r>
            </w:hyperlink>
            <w:r w:rsidRPr="00FA50C5">
              <w:rPr>
                <w:b/>
              </w:rPr>
              <w:t xml:space="preserve"> РФ не ставит возможность применения управляющими компаниями льготы по НДС в зависимость от способа выполнения (оказания) работ (услуг) подрядчиками.</w:t>
            </w:r>
          </w:p>
          <w:p w:rsidR="002853FE" w:rsidRPr="005059DF" w:rsidRDefault="00FA50C5" w:rsidP="00FA50C5">
            <w:pPr>
              <w:pStyle w:val="ConsPlusNormal"/>
              <w:spacing w:line="220" w:lineRule="auto"/>
              <w:ind w:firstLine="540"/>
              <w:jc w:val="both"/>
              <w:rPr>
                <w:b/>
                <w:u w:val="single"/>
              </w:rPr>
            </w:pPr>
            <w:r w:rsidRPr="005059DF">
              <w:rPr>
                <w:b/>
                <w:u w:val="single"/>
              </w:rPr>
              <w:t xml:space="preserve">Данную позицию разделяют финансисты (Письма Минфина России от 06.08.2010 </w:t>
            </w:r>
            <w:hyperlink r:id="rId8">
              <w:r w:rsidRPr="005059DF">
                <w:rPr>
                  <w:b/>
                  <w:color w:val="0000FF"/>
                  <w:u w:val="single"/>
                </w:rPr>
                <w:t>N 03-07-11/345</w:t>
              </w:r>
            </w:hyperlink>
            <w:r w:rsidRPr="005059DF">
              <w:rPr>
                <w:b/>
                <w:u w:val="single"/>
              </w:rPr>
              <w:t xml:space="preserve">, от 12.03.2010 </w:t>
            </w:r>
            <w:hyperlink r:id="rId9">
              <w:r w:rsidRPr="005059DF">
                <w:rPr>
                  <w:b/>
                  <w:color w:val="0000FF"/>
                  <w:u w:val="single"/>
                </w:rPr>
                <w:t>N 03-07-14/18</w:t>
              </w:r>
            </w:hyperlink>
            <w:r w:rsidRPr="005059DF">
              <w:rPr>
                <w:b/>
                <w:u w:val="single"/>
              </w:rPr>
              <w:t>) и арбитры (</w:t>
            </w:r>
            <w:hyperlink r:id="rId10">
              <w:r w:rsidRPr="005059DF">
                <w:rPr>
                  <w:b/>
                  <w:color w:val="0000FF"/>
                  <w:u w:val="single"/>
                </w:rPr>
                <w:t>Постановление</w:t>
              </w:r>
            </w:hyperlink>
            <w:r w:rsidRPr="005059DF">
              <w:rPr>
                <w:b/>
                <w:u w:val="single"/>
              </w:rPr>
              <w:t xml:space="preserve"> ФАС Северо-Кавказского округа от 28.04.2014 по делу N А32-2171/2013).</w:t>
            </w:r>
          </w:p>
        </w:tc>
      </w:tr>
    </w:tbl>
    <w:p w:rsidR="00FA50C5" w:rsidRPr="00FA50C5" w:rsidRDefault="002853FE" w:rsidP="00FA50C5">
      <w:pPr>
        <w:pStyle w:val="ConsPlusNormal"/>
        <w:spacing w:line="220" w:lineRule="auto"/>
        <w:ind w:firstLine="567"/>
        <w:rPr>
          <w:sz w:val="18"/>
          <w:szCs w:val="18"/>
        </w:rPr>
      </w:pPr>
      <w:r w:rsidRPr="00E5135E">
        <w:rPr>
          <w:b/>
        </w:rPr>
        <w:t>Источник:</w:t>
      </w:r>
      <w:r w:rsidRPr="00E5135E">
        <w:t xml:space="preserve"> </w:t>
      </w:r>
      <w:hyperlink r:id="rId11">
        <w:r w:rsidR="00FA50C5" w:rsidRPr="00FA50C5">
          <w:rPr>
            <w:i/>
            <w:color w:val="0000FF"/>
            <w:sz w:val="18"/>
            <w:szCs w:val="18"/>
          </w:rPr>
          <w:br/>
          <w:t>{Вопрос: ...Управляющая компания осуществляет содержание и ремонт общего имущества в многоквартирном доме подрядным способом. Вправе ли она применять налоговую льготу по НДС (</w:t>
        </w:r>
        <w:proofErr w:type="spellStart"/>
        <w:r w:rsidR="00FA50C5" w:rsidRPr="00FA50C5">
          <w:rPr>
            <w:i/>
            <w:color w:val="0000FF"/>
            <w:sz w:val="18"/>
            <w:szCs w:val="18"/>
          </w:rPr>
          <w:t>пп</w:t>
        </w:r>
        <w:proofErr w:type="spellEnd"/>
        <w:r w:rsidR="00FA50C5" w:rsidRPr="00FA50C5">
          <w:rPr>
            <w:i/>
            <w:color w:val="0000FF"/>
            <w:sz w:val="18"/>
            <w:szCs w:val="18"/>
          </w:rPr>
          <w:t>. 30 п. 3 ст. 149 НК РФ), если подрядчики привлекают для исполнения договоров субподрядные организации? (Консультация эксперта, 2014) {</w:t>
        </w:r>
        <w:proofErr w:type="spellStart"/>
        <w:r w:rsidR="00FA50C5" w:rsidRPr="00FA50C5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="00FA50C5" w:rsidRPr="00FA50C5">
          <w:rPr>
            <w:i/>
            <w:color w:val="0000FF"/>
            <w:sz w:val="18"/>
            <w:szCs w:val="18"/>
          </w:rPr>
          <w:t>}}</w:t>
        </w:r>
      </w:hyperlink>
      <w:r w:rsidR="00FA50C5" w:rsidRPr="00FA50C5">
        <w:rPr>
          <w:sz w:val="18"/>
          <w:szCs w:val="18"/>
        </w:rPr>
        <w:br/>
      </w:r>
    </w:p>
    <w:tbl>
      <w:tblPr>
        <w:tblW w:w="11340" w:type="dxa"/>
        <w:tblInd w:w="-30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000" w:firstRow="0" w:lastRow="0" w:firstColumn="0" w:lastColumn="0" w:noHBand="0" w:noVBand="0"/>
      </w:tblPr>
      <w:tblGrid>
        <w:gridCol w:w="11340"/>
      </w:tblGrid>
      <w:tr w:rsidR="002853FE" w:rsidRPr="00220A63" w:rsidTr="0074533F">
        <w:trPr>
          <w:trHeight w:val="24"/>
        </w:trPr>
        <w:tc>
          <w:tcPr>
            <w:tcW w:w="11340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2853FE" w:rsidRPr="006679CB" w:rsidRDefault="00FA50C5" w:rsidP="00FA50C5">
            <w:pPr>
              <w:pStyle w:val="ConsPlusNormal"/>
              <w:spacing w:line="220" w:lineRule="auto"/>
              <w:ind w:firstLine="540"/>
              <w:jc w:val="both"/>
              <w:rPr>
                <w:b/>
              </w:rPr>
            </w:pPr>
            <w:r>
              <w:t xml:space="preserve">Работы и услуги по содержанию и ремонту общего имущества в МКД налогоплательщики должны приобрести у организаций и ИП, непосредственно выполняющих, оказывающих данные работы и услуги. Таким образом, УК, ТСЖ, ЖСК, ЖК, иной специализированный потребительский кооператив могут воспользоваться льготой по НДС при оказании услуг (выполнении работ) по содержанию и ремонту общего имущества в доме при условии, что эти работы и услуги выполнены с привлечением других организаций и ИП, то есть не собственными силами. </w:t>
            </w:r>
            <w:r w:rsidRPr="005059DF">
              <w:rPr>
                <w:b/>
              </w:rPr>
              <w:t>Причем привлечение субподрядных организаций подрядными организациями, непосредственно выполняющими (оказывающими) и реализующими управляющим организациям работы (услуги) по содержанию и ремонту общего имущества в МКД, не лишает УК права на освобождение от налогообложения (</w:t>
            </w:r>
            <w:r w:rsidRPr="005059DF">
              <w:rPr>
                <w:b/>
                <w:u w:val="single"/>
              </w:rPr>
              <w:t xml:space="preserve">Письма Минфина РФ от 27.12.2016 </w:t>
            </w:r>
            <w:hyperlink r:id="rId12">
              <w:r w:rsidRPr="005059DF">
                <w:rPr>
                  <w:b/>
                  <w:color w:val="0000FF"/>
                  <w:u w:val="single"/>
                </w:rPr>
                <w:t>N 03-07-11/78124</w:t>
              </w:r>
            </w:hyperlink>
            <w:r w:rsidRPr="005059DF">
              <w:rPr>
                <w:b/>
                <w:u w:val="single"/>
              </w:rPr>
              <w:t xml:space="preserve">, от 12.03.2010 </w:t>
            </w:r>
            <w:hyperlink r:id="rId13">
              <w:r w:rsidRPr="005059DF">
                <w:rPr>
                  <w:b/>
                  <w:color w:val="0000FF"/>
                  <w:u w:val="single"/>
                </w:rPr>
                <w:t>N 03-07-14/18</w:t>
              </w:r>
            </w:hyperlink>
            <w:r w:rsidRPr="005059DF">
              <w:rPr>
                <w:b/>
              </w:rPr>
              <w:t>).</w:t>
            </w:r>
          </w:p>
        </w:tc>
      </w:tr>
    </w:tbl>
    <w:p w:rsidR="005059DF" w:rsidRPr="005059DF" w:rsidRDefault="002853FE" w:rsidP="005059DF">
      <w:pPr>
        <w:pStyle w:val="ConsPlusNormal"/>
        <w:spacing w:line="220" w:lineRule="auto"/>
        <w:ind w:firstLine="567"/>
        <w:rPr>
          <w:sz w:val="18"/>
          <w:szCs w:val="18"/>
        </w:rPr>
      </w:pPr>
      <w:r w:rsidRPr="00E5135E">
        <w:rPr>
          <w:b/>
        </w:rPr>
        <w:t>Источник:</w:t>
      </w:r>
      <w:r w:rsidRPr="00E5135E">
        <w:t xml:space="preserve"> </w:t>
      </w:r>
      <w:hyperlink r:id="rId14">
        <w:r w:rsidR="005059DF" w:rsidRPr="005059DF">
          <w:rPr>
            <w:i/>
            <w:color w:val="0000FF"/>
            <w:sz w:val="18"/>
            <w:szCs w:val="18"/>
          </w:rPr>
          <w:br/>
          <w:t>"Годовой отчет. Жилищно-коммунальное хозяйство - 2018" (под общ. ред. д. э. н. Ю.А. Васильева) ("</w:t>
        </w:r>
        <w:proofErr w:type="spellStart"/>
        <w:r w:rsidR="005059DF" w:rsidRPr="005059DF">
          <w:rPr>
            <w:i/>
            <w:color w:val="0000FF"/>
            <w:sz w:val="18"/>
            <w:szCs w:val="18"/>
          </w:rPr>
          <w:t>Интенсив</w:t>
        </w:r>
        <w:proofErr w:type="spellEnd"/>
        <w:r w:rsidR="005059DF" w:rsidRPr="005059DF">
          <w:rPr>
            <w:i/>
            <w:color w:val="0000FF"/>
            <w:sz w:val="18"/>
            <w:szCs w:val="18"/>
          </w:rPr>
          <w:t>", 2018) {</w:t>
        </w:r>
        <w:proofErr w:type="spellStart"/>
        <w:r w:rsidR="005059DF" w:rsidRPr="005059DF">
          <w:rPr>
            <w:i/>
            <w:color w:val="0000FF"/>
            <w:sz w:val="18"/>
            <w:szCs w:val="18"/>
          </w:rPr>
          <w:t>КонсультантПлюс</w:t>
        </w:r>
        <w:proofErr w:type="spellEnd"/>
        <w:r w:rsidR="005059DF" w:rsidRPr="005059DF">
          <w:rPr>
            <w:i/>
            <w:color w:val="0000FF"/>
            <w:sz w:val="18"/>
            <w:szCs w:val="18"/>
          </w:rPr>
          <w:t>}</w:t>
        </w:r>
      </w:hyperlink>
      <w:r w:rsidR="005059DF" w:rsidRPr="005059DF">
        <w:rPr>
          <w:sz w:val="18"/>
          <w:szCs w:val="18"/>
        </w:rPr>
        <w:br/>
      </w:r>
    </w:p>
    <w:p w:rsidR="002853FE" w:rsidRPr="009277AF" w:rsidRDefault="002853FE" w:rsidP="00FA50C5">
      <w:pPr>
        <w:pStyle w:val="ConsPlusNormal"/>
        <w:spacing w:line="220" w:lineRule="auto"/>
        <w:ind w:firstLine="567"/>
        <w:rPr>
          <w:sz w:val="18"/>
          <w:szCs w:val="18"/>
        </w:rPr>
      </w:pPr>
    </w:p>
    <w:p w:rsidR="002853FE" w:rsidRDefault="002853FE" w:rsidP="00FA50C5">
      <w:pPr>
        <w:pStyle w:val="ConsPlusNormal"/>
        <w:ind w:firstLine="567"/>
        <w:rPr>
          <w:b/>
        </w:rPr>
      </w:pPr>
      <w:r>
        <w:rPr>
          <w:b/>
        </w:rPr>
        <w:t>Д</w:t>
      </w:r>
      <w:r w:rsidRPr="00C8433D">
        <w:rPr>
          <w:b/>
        </w:rPr>
        <w:t xml:space="preserve">ля </w:t>
      </w:r>
      <w:proofErr w:type="gramStart"/>
      <w:r w:rsidRPr="00C8433D">
        <w:rPr>
          <w:b/>
        </w:rPr>
        <w:t>поиска  информации</w:t>
      </w:r>
      <w:proofErr w:type="gramEnd"/>
      <w:r w:rsidRPr="00C8433D">
        <w:rPr>
          <w:b/>
        </w:rPr>
        <w:t xml:space="preserve"> по вопросу использовались ключевые слова в строке «быстрый поиск»:</w:t>
      </w:r>
    </w:p>
    <w:p w:rsidR="002853FE" w:rsidRDefault="002853FE" w:rsidP="00FA50C5">
      <w:pPr>
        <w:spacing w:after="0" w:line="220" w:lineRule="atLeast"/>
        <w:ind w:firstLine="567"/>
        <w:rPr>
          <w:b/>
        </w:rPr>
      </w:pPr>
    </w:p>
    <w:p w:rsidR="002853FE" w:rsidRPr="009277AF" w:rsidRDefault="002853FE" w:rsidP="00FA50C5">
      <w:pPr>
        <w:pStyle w:val="ConsPlusNormal"/>
        <w:ind w:firstLine="567"/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>«</w:t>
      </w:r>
      <w:r w:rsidR="005059DF" w:rsidRPr="005059DF">
        <w:rPr>
          <w:rFonts w:ascii="Times New Roman" w:hAnsi="Times New Roman"/>
          <w:b/>
          <w:color w:val="FF0000"/>
        </w:rPr>
        <w:t>НДС содержание и ремонт МКД</w:t>
      </w:r>
      <w:r w:rsidRPr="009277AF">
        <w:rPr>
          <w:rFonts w:ascii="Times New Roman" w:hAnsi="Times New Roman"/>
          <w:b/>
          <w:color w:val="FF0000"/>
        </w:rPr>
        <w:t>»</w:t>
      </w:r>
    </w:p>
    <w:p w:rsidR="002853FE" w:rsidRDefault="002853FE" w:rsidP="00FA50C5">
      <w:pPr>
        <w:pStyle w:val="ConsPlusNormal"/>
        <w:ind w:firstLine="567"/>
        <w:jc w:val="center"/>
        <w:rPr>
          <w:rFonts w:ascii="Times New Roman" w:hAnsi="Times New Roman"/>
          <w:b/>
          <w:color w:val="FF0000"/>
        </w:rPr>
      </w:pPr>
    </w:p>
    <w:p w:rsidR="002853FE" w:rsidRPr="00BC39D8" w:rsidRDefault="002853FE" w:rsidP="00FA50C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7A1D7A">
        <w:rPr>
          <w:b/>
        </w:rPr>
        <w:t xml:space="preserve">Поиск информации </w:t>
      </w:r>
      <w:r w:rsidRPr="009853D6">
        <w:rPr>
          <w:b/>
        </w:rPr>
        <w:t xml:space="preserve">осуществлялся  </w:t>
      </w:r>
      <w:r w:rsidRPr="00BC39D8">
        <w:rPr>
          <w:b/>
        </w:rPr>
        <w:t>при  помощи  «i</w:t>
      </w:r>
      <w:r w:rsidRPr="00095405">
        <w:rPr>
          <w:b/>
        </w:rPr>
        <w:t xml:space="preserve">» к  </w:t>
      </w:r>
      <w:hyperlink r:id="rId15">
        <w:proofErr w:type="spellStart"/>
        <w:r w:rsidR="00AD27AE" w:rsidRPr="00FA50C5">
          <w:rPr>
            <w:b/>
            <w:color w:val="0000FF"/>
          </w:rPr>
          <w:t>пп</w:t>
        </w:r>
        <w:proofErr w:type="spellEnd"/>
        <w:r w:rsidR="00AD27AE" w:rsidRPr="00FA50C5">
          <w:rPr>
            <w:b/>
            <w:color w:val="0000FF"/>
          </w:rPr>
          <w:t>. 30 п. 3 ст. 149</w:t>
        </w:r>
      </w:hyperlink>
      <w:r w:rsidR="00AD27AE" w:rsidRPr="00FA50C5">
        <w:rPr>
          <w:b/>
        </w:rPr>
        <w:t xml:space="preserve"> Налогового кодекса РФ</w:t>
      </w:r>
      <w:r w:rsidRPr="00095405">
        <w:rPr>
          <w:rFonts w:ascii="Calibri" w:hAnsi="Calibri" w:cs="Calibri"/>
          <w:b/>
        </w:rPr>
        <w:t xml:space="preserve"> </w:t>
      </w:r>
      <w:r w:rsidRPr="00095405">
        <w:rPr>
          <w:b/>
        </w:rPr>
        <w:t>с</w:t>
      </w:r>
      <w:r w:rsidRPr="00BC39D8">
        <w:rPr>
          <w:b/>
        </w:rPr>
        <w:t xml:space="preserve"> последующим уточнением.</w:t>
      </w:r>
    </w:p>
    <w:p w:rsidR="002853FE" w:rsidRDefault="00AD27AE" w:rsidP="00FA50C5">
      <w:pPr>
        <w:autoSpaceDE w:val="0"/>
        <w:autoSpaceDN w:val="0"/>
        <w:adjustRightInd w:val="0"/>
        <w:spacing w:after="0" w:line="240" w:lineRule="auto"/>
        <w:jc w:val="center"/>
        <w:rPr>
          <w:b/>
          <w:noProof/>
        </w:rPr>
      </w:pPr>
      <w:r w:rsidRPr="00A70DA6">
        <w:rPr>
          <w:b/>
          <w:noProof/>
          <w:color w:val="FF0000"/>
          <w:sz w:val="21"/>
          <w:szCs w:val="21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DBE0E7" wp14:editId="0D4FB1D9">
                <wp:simplePos x="0" y="0"/>
                <wp:positionH relativeFrom="column">
                  <wp:posOffset>1823161</wp:posOffset>
                </wp:positionH>
                <wp:positionV relativeFrom="paragraph">
                  <wp:posOffset>738404</wp:posOffset>
                </wp:positionV>
                <wp:extent cx="409575" cy="152400"/>
                <wp:effectExtent l="22860" t="19685" r="15240" b="18415"/>
                <wp:wrapNone/>
                <wp:docPr id="13" name="Стрелка вправо с вырезом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152400"/>
                        </a:xfrm>
                        <a:prstGeom prst="notchedRightArrow">
                          <a:avLst>
                            <a:gd name="adj1" fmla="val 50000"/>
                            <a:gd name="adj2" fmla="val 67188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CE0E73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Стрелка вправо с вырезом 13" o:spid="_x0000_s1026" type="#_x0000_t94" style="position:absolute;margin-left:143.55pt;margin-top:58.15pt;width:32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" fillcolor="#00b050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892B2F7" wp14:editId="0F64C41C">
            <wp:extent cx="3045866" cy="1713367"/>
            <wp:effectExtent l="0" t="0" r="254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48885" cy="171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53FE" w:rsidRDefault="002853FE" w:rsidP="00FA50C5">
      <w:pPr>
        <w:pStyle w:val="ConsPlusNormal"/>
        <w:ind w:firstLine="567"/>
        <w:jc w:val="center"/>
        <w:rPr>
          <w:b/>
        </w:rPr>
      </w:pPr>
      <w:r>
        <w:rPr>
          <w:noProof/>
        </w:rPr>
        <w:t xml:space="preserve">                </w:t>
      </w:r>
    </w:p>
    <w:p w:rsidR="002853FE" w:rsidRPr="00D60174" w:rsidRDefault="002853FE" w:rsidP="00FA50C5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/>
        <w:ind w:right="-28" w:firstLine="540"/>
        <w:jc w:val="both"/>
        <w:outlineLvl w:val="0"/>
        <w:rPr>
          <w:b/>
          <w:sz w:val="2"/>
          <w:szCs w:val="2"/>
        </w:rPr>
      </w:pPr>
    </w:p>
    <w:p w:rsidR="002853FE" w:rsidRDefault="002853FE" w:rsidP="00FA50C5">
      <w:pPr>
        <w:pStyle w:val="ConsPlusNormal"/>
        <w:spacing w:line="220" w:lineRule="auto"/>
        <w:jc w:val="center"/>
        <w:rPr>
          <w:b/>
          <w:sz w:val="38"/>
        </w:rPr>
      </w:pPr>
      <w:r w:rsidRPr="006A3EFC">
        <w:rPr>
          <w:b/>
          <w:sz w:val="38"/>
        </w:rPr>
        <w:t>Полезные документы:</w:t>
      </w:r>
    </w:p>
    <w:p w:rsidR="00605E87" w:rsidRDefault="00FA2443" w:rsidP="00FA50C5">
      <w:pPr>
        <w:pStyle w:val="ConsPlusNormal"/>
        <w:spacing w:line="220" w:lineRule="auto"/>
      </w:pPr>
      <w:hyperlink r:id="rId17">
        <w:r w:rsidR="00605E87">
          <w:rPr>
            <w:i/>
            <w:color w:val="0000FF"/>
          </w:rPr>
          <w:br/>
          <w:t>{Вопрос: Об освобождении управляющей организации от уплаты НДС при выполнении (оказании) работ (услуг) по содержанию и ремонту общего имущества в многоквартирном доме с привлечением субподрядной организации. (Письмо Минфина России от 27.12.2016 N 03-07-11/78124) {</w:t>
        </w:r>
        <w:proofErr w:type="spellStart"/>
        <w:r w:rsidR="00605E87">
          <w:rPr>
            <w:i/>
            <w:color w:val="0000FF"/>
          </w:rPr>
          <w:t>КонсультантПлюс</w:t>
        </w:r>
        <w:proofErr w:type="spellEnd"/>
        <w:r w:rsidR="00605E87">
          <w:rPr>
            <w:i/>
            <w:color w:val="0000FF"/>
          </w:rPr>
          <w:t>}}</w:t>
        </w:r>
      </w:hyperlink>
      <w:r w:rsidR="00605E87">
        <w:br/>
      </w:r>
    </w:p>
    <w:p w:rsidR="00605E87" w:rsidRDefault="00605E87" w:rsidP="00FA50C5">
      <w:pPr>
        <w:pStyle w:val="ConsPlusNormal"/>
        <w:spacing w:line="220" w:lineRule="auto"/>
        <w:ind w:firstLine="540"/>
        <w:jc w:val="both"/>
      </w:pPr>
      <w:r>
        <w:rPr>
          <w:b/>
        </w:rPr>
        <w:t>Вопрос:</w:t>
      </w:r>
      <w:r>
        <w:t xml:space="preserve"> Об освобождении управляющей организации от уплаты НДС при выполнении (оказании) работ (услуг) по содержанию и ремонту общего имущества в многоквартирном доме с привлечением субподрядной организации.</w:t>
      </w:r>
    </w:p>
    <w:p w:rsidR="00605E87" w:rsidRDefault="00605E87" w:rsidP="00FA50C5">
      <w:pPr>
        <w:pStyle w:val="ConsPlusNormal"/>
        <w:spacing w:line="220" w:lineRule="auto"/>
        <w:ind w:firstLine="540"/>
        <w:jc w:val="both"/>
        <w:outlineLvl w:val="0"/>
      </w:pPr>
    </w:p>
    <w:p w:rsidR="00605E87" w:rsidRDefault="00605E87" w:rsidP="00FA50C5">
      <w:pPr>
        <w:pStyle w:val="ConsPlusNormal"/>
        <w:spacing w:line="220" w:lineRule="auto"/>
        <w:ind w:firstLine="540"/>
        <w:jc w:val="both"/>
      </w:pPr>
      <w:r>
        <w:rPr>
          <w:b/>
        </w:rPr>
        <w:t>Ответ:</w:t>
      </w:r>
    </w:p>
    <w:p w:rsidR="00605E87" w:rsidRDefault="00605E87" w:rsidP="00FA50C5">
      <w:pPr>
        <w:pStyle w:val="ConsPlusNormal"/>
        <w:spacing w:line="200" w:lineRule="auto"/>
        <w:jc w:val="center"/>
      </w:pPr>
      <w:r>
        <w:rPr>
          <w:sz w:val="20"/>
        </w:rPr>
        <w:t>МИНИСТЕРСТВО ФИНАНСОВ РОССИЙСКОЙ ФЕДЕРАЦИИ</w:t>
      </w:r>
    </w:p>
    <w:p w:rsidR="00605E87" w:rsidRDefault="00605E87" w:rsidP="00FA50C5">
      <w:pPr>
        <w:pStyle w:val="ConsPlusNormal"/>
        <w:spacing w:line="200" w:lineRule="auto"/>
        <w:jc w:val="center"/>
      </w:pPr>
    </w:p>
    <w:p w:rsidR="00605E87" w:rsidRDefault="00605E87" w:rsidP="00FA50C5">
      <w:pPr>
        <w:pStyle w:val="ConsPlusNormal"/>
        <w:spacing w:line="200" w:lineRule="auto"/>
        <w:jc w:val="center"/>
      </w:pPr>
      <w:r>
        <w:rPr>
          <w:sz w:val="20"/>
        </w:rPr>
        <w:t>ПИСЬМО</w:t>
      </w:r>
    </w:p>
    <w:p w:rsidR="00605E87" w:rsidRDefault="00605E87" w:rsidP="00FA50C5">
      <w:pPr>
        <w:pStyle w:val="ConsPlusNormal"/>
        <w:spacing w:line="200" w:lineRule="auto"/>
        <w:jc w:val="center"/>
      </w:pPr>
      <w:r>
        <w:rPr>
          <w:sz w:val="20"/>
        </w:rPr>
        <w:t>от 27 декабря 2016 г. N 03-07-11/78124</w:t>
      </w:r>
    </w:p>
    <w:p w:rsidR="00605E87" w:rsidRDefault="00605E87" w:rsidP="00FA50C5">
      <w:pPr>
        <w:pStyle w:val="ConsPlusNormal"/>
        <w:spacing w:line="220" w:lineRule="auto"/>
        <w:ind w:firstLine="540"/>
        <w:jc w:val="both"/>
      </w:pPr>
    </w:p>
    <w:p w:rsidR="00605E87" w:rsidRDefault="00605E87" w:rsidP="00FA50C5">
      <w:pPr>
        <w:pStyle w:val="ConsPlusNormal"/>
        <w:spacing w:line="220" w:lineRule="auto"/>
        <w:ind w:firstLine="540"/>
        <w:jc w:val="both"/>
      </w:pPr>
      <w:r>
        <w:t xml:space="preserve">В связи с обращением по вопросу применения управляющей организацией освобождения от налогообложения налогом на добавленную стоимость, предусмотренного </w:t>
      </w:r>
      <w:hyperlink r:id="rId18">
        <w:r>
          <w:rPr>
            <w:color w:val="0000FF"/>
          </w:rPr>
          <w:t>подпунктом 30 пункта 3 статьи 149</w:t>
        </w:r>
      </w:hyperlink>
      <w:r>
        <w:t xml:space="preserve"> Налогового кодекса Российской Федерации, в случае привлечения субподрядных организаций подрядными организациями, непосредственно выполняющими (оказывающими) и реализующими управляющей организации работы (услуги) по содержанию и ремонту общего имущества в многоквартирном доме, Департамент налоговой и таможенной политики подтверждает позицию по указанному вопросу, изложенную в </w:t>
      </w:r>
      <w:hyperlink r:id="rId19">
        <w:r>
          <w:rPr>
            <w:color w:val="0000FF"/>
          </w:rPr>
          <w:t>письме</w:t>
        </w:r>
      </w:hyperlink>
      <w:r>
        <w:t xml:space="preserve"> Департамента налоговой и таможенно-тарифной политики от 12.03.2010 N 03-07-14/18.</w:t>
      </w:r>
    </w:p>
    <w:p w:rsidR="00605E87" w:rsidRDefault="00605E87" w:rsidP="00FA50C5">
      <w:pPr>
        <w:pStyle w:val="ConsPlusNormal"/>
        <w:spacing w:line="220" w:lineRule="auto"/>
        <w:ind w:firstLine="540"/>
        <w:jc w:val="both"/>
      </w:pPr>
    </w:p>
    <w:p w:rsidR="00605E87" w:rsidRDefault="00605E87" w:rsidP="00FA50C5">
      <w:pPr>
        <w:pStyle w:val="ConsPlusNormal"/>
        <w:spacing w:line="220" w:lineRule="auto"/>
        <w:jc w:val="right"/>
      </w:pPr>
      <w:r>
        <w:t>Заместитель директора Департамента</w:t>
      </w:r>
    </w:p>
    <w:p w:rsidR="00605E87" w:rsidRDefault="00605E87" w:rsidP="00FA50C5">
      <w:pPr>
        <w:pStyle w:val="ConsPlusNormal"/>
        <w:spacing w:line="220" w:lineRule="auto"/>
        <w:jc w:val="right"/>
      </w:pPr>
      <w:r>
        <w:t>О.Ф.ЦИБИЗОВА</w:t>
      </w:r>
    </w:p>
    <w:p w:rsidR="00605E87" w:rsidRDefault="00605E87" w:rsidP="00FA50C5">
      <w:pPr>
        <w:pStyle w:val="ConsPlusNormal"/>
        <w:spacing w:line="220" w:lineRule="auto"/>
      </w:pPr>
      <w:r>
        <w:t>27.12.2016</w:t>
      </w:r>
    </w:p>
    <w:p w:rsidR="00605E87" w:rsidRPr="00FA50C5" w:rsidRDefault="00605E87" w:rsidP="00FA50C5">
      <w:pPr>
        <w:pStyle w:val="ConsPlusNormal"/>
        <w:pBdr>
          <w:top w:val="single" w:sz="12" w:space="1" w:color="auto"/>
          <w:bottom w:val="single" w:sz="12" w:space="1" w:color="auto"/>
        </w:pBdr>
        <w:spacing w:line="220" w:lineRule="auto"/>
        <w:jc w:val="both"/>
        <w:rPr>
          <w:sz w:val="2"/>
          <w:szCs w:val="2"/>
        </w:rPr>
      </w:pPr>
    </w:p>
    <w:p w:rsidR="00BA7C0D" w:rsidRDefault="00FA2443" w:rsidP="00FA50C5">
      <w:pPr>
        <w:pStyle w:val="ConsPlusNormal"/>
        <w:spacing w:line="220" w:lineRule="auto"/>
      </w:pPr>
      <w:hyperlink r:id="rId20">
        <w:r w:rsidR="00BA7C0D">
          <w:rPr>
            <w:i/>
            <w:color w:val="0000FF"/>
          </w:rPr>
          <w:br/>
          <w:t xml:space="preserve">{Вопрос: О порядке применения </w:t>
        </w:r>
        <w:proofErr w:type="spellStart"/>
        <w:r w:rsidR="00BA7C0D">
          <w:rPr>
            <w:i/>
            <w:color w:val="0000FF"/>
          </w:rPr>
          <w:t>пп</w:t>
        </w:r>
        <w:proofErr w:type="spellEnd"/>
        <w:r w:rsidR="00BA7C0D">
          <w:rPr>
            <w:i/>
            <w:color w:val="0000FF"/>
          </w:rPr>
          <w:t>. 30 п. 3 ст. 149 и п. 3 ст. 162 НК РФ в редакции Федерального закона от 28.11.2009 N 287-ФЗ, а также о налогоплательщиках, имеющих право на применение указанных норм. (Письмо Минфина РФ от 12.03.2010 N 03-07-14/18) {</w:t>
        </w:r>
        <w:proofErr w:type="spellStart"/>
        <w:r w:rsidR="00BA7C0D">
          <w:rPr>
            <w:i/>
            <w:color w:val="0000FF"/>
          </w:rPr>
          <w:t>КонсультантПлюс</w:t>
        </w:r>
        <w:proofErr w:type="spellEnd"/>
        <w:r w:rsidR="00BA7C0D">
          <w:rPr>
            <w:i/>
            <w:color w:val="0000FF"/>
          </w:rPr>
          <w:t>}}</w:t>
        </w:r>
      </w:hyperlink>
      <w:r w:rsidR="00BA7C0D">
        <w:br/>
      </w:r>
    </w:p>
    <w:p w:rsidR="00BA7C0D" w:rsidRDefault="00BA7C0D" w:rsidP="00FA50C5">
      <w:pPr>
        <w:pStyle w:val="ConsPlusNormal"/>
        <w:spacing w:line="220" w:lineRule="auto"/>
        <w:ind w:firstLine="540"/>
        <w:jc w:val="both"/>
      </w:pPr>
      <w:r>
        <w:t xml:space="preserve">Вопрос: О порядке применения </w:t>
      </w:r>
      <w:hyperlink r:id="rId21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30 п. 3 ст. 149</w:t>
        </w:r>
      </w:hyperlink>
      <w:r>
        <w:t xml:space="preserve"> и </w:t>
      </w:r>
      <w:hyperlink r:id="rId22">
        <w:r>
          <w:rPr>
            <w:color w:val="0000FF"/>
          </w:rPr>
          <w:t>п. 3 ст. 162</w:t>
        </w:r>
      </w:hyperlink>
      <w:r>
        <w:t xml:space="preserve"> НК РФ в редакции Федерального закона от 28.11.2009 N 287-ФЗ, а также о налогоплательщиках, имеющих право на применение указанных норм.</w:t>
      </w:r>
    </w:p>
    <w:p w:rsidR="00BA7C0D" w:rsidRDefault="00BA7C0D" w:rsidP="00FA50C5">
      <w:pPr>
        <w:pStyle w:val="ConsPlusNormal"/>
        <w:spacing w:line="220" w:lineRule="auto"/>
        <w:ind w:firstLine="540"/>
        <w:jc w:val="both"/>
        <w:outlineLvl w:val="0"/>
      </w:pPr>
    </w:p>
    <w:p w:rsidR="00BA7C0D" w:rsidRDefault="00BA7C0D" w:rsidP="00FA50C5">
      <w:pPr>
        <w:pStyle w:val="ConsPlusNormal"/>
        <w:spacing w:line="220" w:lineRule="auto"/>
        <w:ind w:firstLine="540"/>
        <w:jc w:val="both"/>
      </w:pPr>
      <w:r>
        <w:t>Ответ:</w:t>
      </w:r>
    </w:p>
    <w:p w:rsidR="00BA7C0D" w:rsidRDefault="00BA7C0D" w:rsidP="00FA50C5">
      <w:pPr>
        <w:pStyle w:val="ConsPlusNormal"/>
        <w:spacing w:line="200" w:lineRule="auto"/>
        <w:jc w:val="center"/>
      </w:pPr>
      <w:r>
        <w:rPr>
          <w:sz w:val="20"/>
        </w:rPr>
        <w:t>МИНИСТЕРСТВО ФИНАНСОВ РОССИЙСКОЙ ФЕДЕРАЦИИ</w:t>
      </w:r>
    </w:p>
    <w:p w:rsidR="00BA7C0D" w:rsidRDefault="00BA7C0D" w:rsidP="00FA50C5">
      <w:pPr>
        <w:pStyle w:val="ConsPlusNormal"/>
        <w:spacing w:line="200" w:lineRule="auto"/>
        <w:jc w:val="center"/>
      </w:pPr>
    </w:p>
    <w:p w:rsidR="00BA7C0D" w:rsidRDefault="00BA7C0D" w:rsidP="00FA50C5">
      <w:pPr>
        <w:pStyle w:val="ConsPlusNormal"/>
        <w:spacing w:line="200" w:lineRule="auto"/>
        <w:jc w:val="center"/>
      </w:pPr>
      <w:r>
        <w:rPr>
          <w:sz w:val="20"/>
        </w:rPr>
        <w:t>ПИСЬМО</w:t>
      </w:r>
    </w:p>
    <w:p w:rsidR="00BA7C0D" w:rsidRDefault="00BA7C0D" w:rsidP="00FA50C5">
      <w:pPr>
        <w:pStyle w:val="ConsPlusNormal"/>
        <w:spacing w:line="200" w:lineRule="auto"/>
        <w:jc w:val="center"/>
      </w:pPr>
      <w:r>
        <w:rPr>
          <w:sz w:val="20"/>
        </w:rPr>
        <w:t>от 12 марта 2010 г. N 03-07-14/18</w:t>
      </w:r>
    </w:p>
    <w:p w:rsidR="00BA7C0D" w:rsidRDefault="00BA7C0D" w:rsidP="00FA50C5">
      <w:pPr>
        <w:pStyle w:val="ConsPlusNormal"/>
        <w:spacing w:line="220" w:lineRule="auto"/>
        <w:jc w:val="both"/>
      </w:pPr>
    </w:p>
    <w:p w:rsidR="00BA7C0D" w:rsidRDefault="00BA7C0D" w:rsidP="00FA50C5">
      <w:pPr>
        <w:pStyle w:val="ConsPlusNormal"/>
        <w:spacing w:line="220" w:lineRule="auto"/>
        <w:ind w:firstLine="540"/>
        <w:jc w:val="both"/>
      </w:pPr>
      <w:r>
        <w:t xml:space="preserve">Департамент налоговой и таможенно-тарифной политики рассмотрел обращение по вопросам применения норм Федерального </w:t>
      </w:r>
      <w:hyperlink r:id="rId23">
        <w:r>
          <w:rPr>
            <w:color w:val="0000FF"/>
          </w:rPr>
          <w:t>закона</w:t>
        </w:r>
      </w:hyperlink>
      <w:r>
        <w:t xml:space="preserve"> от 28.11.2009 N 287-ФЗ "О внесении изменений в статьи 149 и 162 части второй Налогового кодекса Российской Федерации" и сообщает.</w:t>
      </w:r>
    </w:p>
    <w:p w:rsidR="00BA7C0D" w:rsidRDefault="00BA7C0D" w:rsidP="00FA50C5">
      <w:pPr>
        <w:pStyle w:val="ConsPlusNormal"/>
        <w:spacing w:line="220" w:lineRule="auto"/>
        <w:ind w:firstLine="540"/>
        <w:jc w:val="both"/>
      </w:pPr>
      <w:r>
        <w:t xml:space="preserve">На основании </w:t>
      </w:r>
      <w:hyperlink r:id="rId24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30 п. 3 ст. 149</w:t>
        </w:r>
      </w:hyperlink>
      <w:r>
        <w:t xml:space="preserve"> Налогового кодекса Российской Федерации (далее - Кодекс) в редакции Федерального закона от 28.11.2009 N 287-ФЗ (далее - Закон) от налогообложения налогом на добавленную стоимость освобождаются операции по реализации работ (услуг) по содержанию, а также ремонту общего имущества в многоквартирном доме, осуществляемые управляющими организациями по стоимости, соответствующей стоимости приобретения этих работ (услуг) у организаций и индивидуальных предпринимателей, непосредственно выполняющих (оказывающих) данные работы (услуги). При этом работы (услуги) по содержанию и ремонту общего имущества в многоквартирном доме, реализуемые управляющим организациям, организациями и индивидуальными предпринимателями, непосредственно выполняющими (оказывающими) данные работы (услуги), от налогообложения налогом на добавленную стоимость не освобождены.</w:t>
      </w:r>
    </w:p>
    <w:p w:rsidR="00BA7C0D" w:rsidRDefault="00BA7C0D" w:rsidP="00FA50C5">
      <w:pPr>
        <w:pStyle w:val="ConsPlusNormal"/>
        <w:spacing w:line="220" w:lineRule="auto"/>
        <w:ind w:firstLine="540"/>
        <w:jc w:val="both"/>
      </w:pPr>
      <w:r>
        <w:t xml:space="preserve">Таким образом, привлечение субподрядных организаций подрядными организациями, непосредственно выполняющими (оказывающими) и реализующими управляющим организациям работы (услуги) по содержанию и </w:t>
      </w:r>
      <w:r>
        <w:lastRenderedPageBreak/>
        <w:t>ремонту общего имущества в многоквартирном доме, по нашему мнению, не лишает управляющие организации права на применение вышеуказанного освобождения от налогообложения.</w:t>
      </w:r>
    </w:p>
    <w:p w:rsidR="00BA7C0D" w:rsidRDefault="00BA7C0D" w:rsidP="00FA50C5">
      <w:pPr>
        <w:pStyle w:val="ConsPlusNormal"/>
        <w:spacing w:line="220" w:lineRule="auto"/>
        <w:ind w:firstLine="540"/>
        <w:jc w:val="both"/>
      </w:pPr>
      <w:r>
        <w:t xml:space="preserve">По вопросу о налоге на добавленную стоимость, уплаченном организацией в бюджет до 2010 г. при получении авансовых платежей на ремонт, сообщаем, что согласно </w:t>
      </w:r>
      <w:hyperlink r:id="rId25">
        <w:r>
          <w:rPr>
            <w:color w:val="0000FF"/>
          </w:rPr>
          <w:t>п. 3 ст. 162</w:t>
        </w:r>
      </w:hyperlink>
      <w:r>
        <w:t xml:space="preserve"> Кодекса в редакции Закона в налоговую базу по налогу на добавленную стоимость не включаются денежные средства, полученные управляющими организациями с 1 января 2010 г. на формирование резерва на проведение текущего и капитального ремонта общего имущества в многоквартирном доме. При этом освобождение от налогообложения налогом на добавленную стоимость ремонтных работ, оплачиваемых за счет средств данного резерва, </w:t>
      </w:r>
      <w:hyperlink r:id="rId26">
        <w:r>
          <w:rPr>
            <w:color w:val="0000FF"/>
          </w:rPr>
          <w:t>Кодексом</w:t>
        </w:r>
      </w:hyperlink>
      <w:r>
        <w:t xml:space="preserve"> не предусмотрено.</w:t>
      </w:r>
    </w:p>
    <w:p w:rsidR="00BA7C0D" w:rsidRDefault="00BA7C0D" w:rsidP="00FA50C5">
      <w:pPr>
        <w:pStyle w:val="ConsPlusNormal"/>
        <w:spacing w:line="220" w:lineRule="auto"/>
        <w:ind w:firstLine="540"/>
        <w:jc w:val="both"/>
      </w:pPr>
      <w:r>
        <w:t>Из обращения не ясно, направлены указанные авансовые платежи на формирование резерва на проведение текущего и капитального ремонта общего имущества в многоквартирном доме сторонними организациями или собственными силами управляющей организации. Поэтому ответить на указанный вопрос не представляется возможным.</w:t>
      </w:r>
    </w:p>
    <w:p w:rsidR="00BA7C0D" w:rsidRDefault="00BA7C0D" w:rsidP="00FA50C5">
      <w:pPr>
        <w:pStyle w:val="ConsPlusNormal"/>
        <w:spacing w:line="220" w:lineRule="auto"/>
        <w:ind w:firstLine="540"/>
        <w:jc w:val="both"/>
      </w:pPr>
      <w:r>
        <w:t xml:space="preserve">Что касается налогоплательщиков, имеющих право на применение норм, установленных </w:t>
      </w:r>
      <w:hyperlink r:id="rId27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29</w:t>
        </w:r>
      </w:hyperlink>
      <w:r>
        <w:t xml:space="preserve"> и </w:t>
      </w:r>
      <w:hyperlink r:id="rId28">
        <w:r>
          <w:rPr>
            <w:color w:val="0000FF"/>
          </w:rPr>
          <w:t>30 п. 3 ст. 149</w:t>
        </w:r>
      </w:hyperlink>
      <w:r>
        <w:t xml:space="preserve"> Кодекса, а также </w:t>
      </w:r>
      <w:hyperlink r:id="rId29">
        <w:r>
          <w:rPr>
            <w:color w:val="0000FF"/>
          </w:rPr>
          <w:t>п. 3 ст. 162</w:t>
        </w:r>
      </w:hyperlink>
      <w:r>
        <w:t xml:space="preserve"> Кодекса, то согласно данным нормам такими налогоплательщиками являются управляющие организации, товарищества собственников жилья, жилищно-строительные, жилищные или иные специализированные потребительские кооперативы, созданные в целях удовлетворения потребностей граждан в жилье и отвечающие за обслуживание внутридомовых инженерных систем, с использованием которых предоставляются коммунальные услуги. В отношении иных налогоплательщиков указанные нормы </w:t>
      </w:r>
      <w:hyperlink r:id="rId30">
        <w:r>
          <w:rPr>
            <w:color w:val="0000FF"/>
          </w:rPr>
          <w:t>Кодекса</w:t>
        </w:r>
      </w:hyperlink>
      <w:r>
        <w:t xml:space="preserve"> не применяются.</w:t>
      </w:r>
    </w:p>
    <w:p w:rsidR="00BA7C0D" w:rsidRDefault="00BA7C0D" w:rsidP="00FA50C5">
      <w:pPr>
        <w:pStyle w:val="ConsPlusNormal"/>
        <w:spacing w:line="220" w:lineRule="auto"/>
        <w:ind w:firstLine="540"/>
        <w:jc w:val="both"/>
      </w:pPr>
      <w:r>
        <w:t>Одновременно сообщаем, что направляемое письмо имеет информационно-разъяснительный характер и не препятствует руководствоваться нормами законодательства о налогах и сборах в понимании, отличающемся от трактовки, изложенной в настоящем письме.</w:t>
      </w:r>
    </w:p>
    <w:p w:rsidR="00BA7C0D" w:rsidRDefault="00BA7C0D" w:rsidP="00FA50C5">
      <w:pPr>
        <w:pStyle w:val="ConsPlusNormal"/>
        <w:spacing w:line="220" w:lineRule="auto"/>
        <w:jc w:val="both"/>
      </w:pPr>
    </w:p>
    <w:p w:rsidR="00BA7C0D" w:rsidRDefault="00BA7C0D" w:rsidP="00FA50C5">
      <w:pPr>
        <w:pStyle w:val="ConsPlusNormal"/>
        <w:spacing w:line="220" w:lineRule="auto"/>
        <w:jc w:val="right"/>
      </w:pPr>
      <w:r>
        <w:t>Заместитель директора</w:t>
      </w:r>
    </w:p>
    <w:p w:rsidR="00BA7C0D" w:rsidRDefault="00BA7C0D" w:rsidP="00FA50C5">
      <w:pPr>
        <w:pStyle w:val="ConsPlusNormal"/>
        <w:spacing w:line="220" w:lineRule="auto"/>
        <w:jc w:val="right"/>
      </w:pPr>
      <w:r>
        <w:t>Департамента налоговой</w:t>
      </w:r>
    </w:p>
    <w:p w:rsidR="00BA7C0D" w:rsidRDefault="00BA7C0D" w:rsidP="00FA50C5">
      <w:pPr>
        <w:pStyle w:val="ConsPlusNormal"/>
        <w:spacing w:line="220" w:lineRule="auto"/>
        <w:jc w:val="right"/>
      </w:pPr>
      <w:r>
        <w:t>и таможенно-тарифной политики</w:t>
      </w:r>
    </w:p>
    <w:p w:rsidR="00BA7C0D" w:rsidRDefault="00BA7C0D" w:rsidP="00FA50C5">
      <w:pPr>
        <w:pStyle w:val="ConsPlusNormal"/>
        <w:spacing w:line="220" w:lineRule="auto"/>
        <w:jc w:val="right"/>
      </w:pPr>
      <w:r>
        <w:t>Н.А.КОМОВА</w:t>
      </w:r>
    </w:p>
    <w:p w:rsidR="00BA7C0D" w:rsidRDefault="00BA7C0D" w:rsidP="00FA50C5">
      <w:pPr>
        <w:pStyle w:val="ConsPlusNormal"/>
        <w:spacing w:line="220" w:lineRule="auto"/>
      </w:pPr>
      <w:r>
        <w:t>12.03.2010</w:t>
      </w:r>
    </w:p>
    <w:p w:rsidR="00BA7C0D" w:rsidRPr="00BA7C0D" w:rsidRDefault="00BA7C0D" w:rsidP="00FA50C5">
      <w:pPr>
        <w:pStyle w:val="ConsPlusNormal"/>
        <w:pBdr>
          <w:top w:val="single" w:sz="12" w:space="1" w:color="auto"/>
          <w:bottom w:val="single" w:sz="12" w:space="1" w:color="auto"/>
        </w:pBdr>
        <w:rPr>
          <w:sz w:val="2"/>
          <w:szCs w:val="2"/>
        </w:rPr>
      </w:pPr>
    </w:p>
    <w:p w:rsidR="00BA7C0D" w:rsidRDefault="00FA2443" w:rsidP="00FA50C5">
      <w:pPr>
        <w:pStyle w:val="ConsPlusNormal"/>
        <w:spacing w:line="220" w:lineRule="auto"/>
      </w:pPr>
      <w:hyperlink r:id="rId31">
        <w:r w:rsidR="00BA7C0D">
          <w:rPr>
            <w:i/>
            <w:color w:val="0000FF"/>
          </w:rPr>
          <w:br/>
          <w:t>"Годовой отчет. Жилищно-коммунальное хозяйство - 2018" (под общ. ред. д. э. н. Ю.А. Васильева) ("</w:t>
        </w:r>
        <w:proofErr w:type="spellStart"/>
        <w:r w:rsidR="00BA7C0D">
          <w:rPr>
            <w:i/>
            <w:color w:val="0000FF"/>
          </w:rPr>
          <w:t>Интенсив</w:t>
        </w:r>
        <w:proofErr w:type="spellEnd"/>
        <w:r w:rsidR="00BA7C0D">
          <w:rPr>
            <w:i/>
            <w:color w:val="0000FF"/>
          </w:rPr>
          <w:t>", 2018) {</w:t>
        </w:r>
        <w:proofErr w:type="spellStart"/>
        <w:r w:rsidR="00BA7C0D">
          <w:rPr>
            <w:i/>
            <w:color w:val="0000FF"/>
          </w:rPr>
          <w:t>КонсультантПлюс</w:t>
        </w:r>
        <w:proofErr w:type="spellEnd"/>
        <w:r w:rsidR="00BA7C0D">
          <w:rPr>
            <w:i/>
            <w:color w:val="0000FF"/>
          </w:rPr>
          <w:t>}</w:t>
        </w:r>
      </w:hyperlink>
      <w:r w:rsidR="00BA7C0D">
        <w:br/>
      </w:r>
    </w:p>
    <w:p w:rsidR="00AA5BAB" w:rsidRDefault="00AA5BAB" w:rsidP="00FA50C5">
      <w:pPr>
        <w:spacing w:after="0"/>
      </w:pPr>
    </w:p>
    <w:p w:rsidR="00BA7C0D" w:rsidRDefault="00BA7C0D" w:rsidP="00FA50C5">
      <w:pPr>
        <w:pStyle w:val="ConsPlusNormal"/>
        <w:spacing w:line="220" w:lineRule="auto"/>
        <w:jc w:val="right"/>
      </w:pPr>
      <w:r>
        <w:t>"</w:t>
      </w:r>
      <w:proofErr w:type="spellStart"/>
      <w:r>
        <w:t>Интенсив</w:t>
      </w:r>
      <w:proofErr w:type="spellEnd"/>
      <w:r>
        <w:t>", 2018</w:t>
      </w:r>
    </w:p>
    <w:p w:rsidR="00BA7C0D" w:rsidRDefault="00BA7C0D" w:rsidP="00FA50C5">
      <w:pPr>
        <w:pStyle w:val="ConsPlusNormal"/>
        <w:spacing w:line="220" w:lineRule="auto"/>
        <w:jc w:val="both"/>
        <w:outlineLvl w:val="0"/>
      </w:pPr>
    </w:p>
    <w:p w:rsidR="00BA7C0D" w:rsidRDefault="00BA7C0D" w:rsidP="00FA50C5">
      <w:pPr>
        <w:pStyle w:val="ConsPlusNormal"/>
        <w:spacing w:line="200" w:lineRule="auto"/>
        <w:jc w:val="center"/>
      </w:pPr>
      <w:r>
        <w:rPr>
          <w:sz w:val="20"/>
        </w:rPr>
        <w:t>ГОДОВОЙ ОТЧЕТ. ЖИЛИЩНО-КОММУНАЛЬНОЕ ХОЗЯЙСТВО - 2018</w:t>
      </w:r>
    </w:p>
    <w:p w:rsidR="00BA7C0D" w:rsidRDefault="00BA7C0D" w:rsidP="00FA50C5">
      <w:pPr>
        <w:pStyle w:val="ConsPlusNormal"/>
        <w:spacing w:line="220" w:lineRule="auto"/>
        <w:jc w:val="center"/>
      </w:pPr>
    </w:p>
    <w:p w:rsidR="00BA7C0D" w:rsidRDefault="00BA7C0D" w:rsidP="00FA50C5">
      <w:pPr>
        <w:pStyle w:val="ConsPlusNormal"/>
        <w:spacing w:line="220" w:lineRule="auto"/>
        <w:jc w:val="center"/>
      </w:pPr>
      <w:r>
        <w:t>Под общей редакцией д. э. н. Ю.А. Васильева</w:t>
      </w:r>
    </w:p>
    <w:p w:rsidR="00BA7C0D" w:rsidRDefault="00BA7C0D" w:rsidP="00FA50C5">
      <w:pPr>
        <w:pStyle w:val="ConsPlusNormal"/>
        <w:spacing w:line="220" w:lineRule="auto"/>
        <w:jc w:val="both"/>
      </w:pPr>
    </w:p>
    <w:p w:rsidR="00BA7C0D" w:rsidRDefault="00BA7C0D" w:rsidP="00FA50C5">
      <w:pPr>
        <w:pStyle w:val="ConsPlusNormal"/>
        <w:spacing w:line="200" w:lineRule="auto"/>
        <w:jc w:val="center"/>
        <w:outlineLvl w:val="0"/>
        <w:rPr>
          <w:sz w:val="20"/>
        </w:rPr>
      </w:pPr>
      <w:r>
        <w:rPr>
          <w:sz w:val="20"/>
        </w:rPr>
        <w:t>ПРИНЯТЫЕ СОКРАЩЕНИЯ</w:t>
      </w:r>
    </w:p>
    <w:p w:rsidR="00BA7C0D" w:rsidRDefault="00BA7C0D" w:rsidP="00FA50C5">
      <w:pPr>
        <w:pStyle w:val="ConsPlusNormal"/>
        <w:spacing w:line="200" w:lineRule="auto"/>
        <w:outlineLvl w:val="0"/>
      </w:pPr>
      <w:r>
        <w:rPr>
          <w:sz w:val="20"/>
        </w:rPr>
        <w:t>……</w:t>
      </w:r>
    </w:p>
    <w:p w:rsidR="00BA7C0D" w:rsidRDefault="00BA7C0D" w:rsidP="00FA50C5">
      <w:pPr>
        <w:pStyle w:val="ConsPlusNormal"/>
        <w:spacing w:line="200" w:lineRule="auto"/>
        <w:jc w:val="center"/>
        <w:outlineLvl w:val="2"/>
      </w:pPr>
      <w:r>
        <w:rPr>
          <w:sz w:val="20"/>
        </w:rPr>
        <w:t>2.5.1. Условия применения освобождения</w:t>
      </w:r>
    </w:p>
    <w:p w:rsidR="00BA7C0D" w:rsidRDefault="00BA7C0D" w:rsidP="00FA50C5">
      <w:pPr>
        <w:pStyle w:val="ConsPlusNormal"/>
        <w:spacing w:line="220" w:lineRule="auto"/>
        <w:jc w:val="both"/>
      </w:pPr>
    </w:p>
    <w:p w:rsidR="00BA7C0D" w:rsidRDefault="00BA7C0D" w:rsidP="00FA50C5">
      <w:pPr>
        <w:pStyle w:val="ConsPlusNormal"/>
        <w:spacing w:line="220" w:lineRule="auto"/>
        <w:ind w:firstLine="540"/>
        <w:jc w:val="both"/>
      </w:pPr>
      <w:r>
        <w:t>Во-первых, реализация должна быть осуществлена УК, ТСЖ, ЖСК, ЖК или иными специализированными потребительскими кооперативами, созданными в целях удовлетворения потребностей граждан в жилье и отвечающими за обслуживание внутридомовых инженерных систем, с использованием которых предоставляются коммунальные услуги.</w:t>
      </w:r>
    </w:p>
    <w:p w:rsidR="00BA7C0D" w:rsidRDefault="00BA7C0D" w:rsidP="00FA50C5">
      <w:pPr>
        <w:pStyle w:val="ConsPlusNormal"/>
        <w:spacing w:line="220" w:lineRule="auto"/>
        <w:ind w:firstLine="540"/>
        <w:jc w:val="both"/>
      </w:pPr>
      <w:r>
        <w:t xml:space="preserve">Среди судей есть мнение о том, что от обложения НДС не освобождаются работы (услуги), выполненные (оказанные) при содержании и ремонте общего имущества в МКД юридическим лицам или ИП, поскольку их нельзя признать оказанными (выполненными) в целях удовлетворения потребностей граждан в жилье. На это указано в Постановлениях АС ПО от 12.04.2018 </w:t>
      </w:r>
      <w:hyperlink r:id="rId32">
        <w:r>
          <w:rPr>
            <w:color w:val="0000FF"/>
          </w:rPr>
          <w:t>N Ф06-30529/2018</w:t>
        </w:r>
      </w:hyperlink>
      <w:r>
        <w:t xml:space="preserve"> по делу N А65-6697/2017, от 02.11.2017 </w:t>
      </w:r>
      <w:hyperlink r:id="rId33">
        <w:r>
          <w:rPr>
            <w:color w:val="0000FF"/>
          </w:rPr>
          <w:t>N Ф06-25605/2017</w:t>
        </w:r>
      </w:hyperlink>
      <w:r>
        <w:t xml:space="preserve"> по делу N А12-61268/2016.</w:t>
      </w:r>
    </w:p>
    <w:p w:rsidR="00BA7C0D" w:rsidRDefault="00BA7C0D" w:rsidP="00FA50C5">
      <w:pPr>
        <w:pStyle w:val="ConsPlusNormal"/>
        <w:spacing w:line="220" w:lineRule="auto"/>
        <w:ind w:firstLine="540"/>
        <w:jc w:val="both"/>
      </w:pPr>
      <w:r>
        <w:t xml:space="preserve">В то же время Минфин на этот счет придерживается совсем другой позиции. Освобождение применяется независимо от того, кому управляющая организация оказывает услуги - физическим или юридическим лицам, владеющим или арендующим нежилые помещения в МКД (см. Письма от 08.06.2015 </w:t>
      </w:r>
      <w:hyperlink r:id="rId34">
        <w:r>
          <w:rPr>
            <w:color w:val="0000FF"/>
          </w:rPr>
          <w:t>N 03-07-07/33108</w:t>
        </w:r>
      </w:hyperlink>
      <w:r>
        <w:t xml:space="preserve">, от 23.01.2017 </w:t>
      </w:r>
      <w:hyperlink r:id="rId35">
        <w:r>
          <w:rPr>
            <w:color w:val="0000FF"/>
          </w:rPr>
          <w:t>N 03-07-11/2838</w:t>
        </w:r>
      </w:hyperlink>
      <w:r>
        <w:t xml:space="preserve">). Такая же точка зрения выражена ФНС по поводу реализации коммунальных услуг. </w:t>
      </w:r>
      <w:hyperlink r:id="rId36">
        <w:r>
          <w:rPr>
            <w:color w:val="0000FF"/>
          </w:rPr>
          <w:t>Подпунктом 29 п. 3 ст. 149</w:t>
        </w:r>
      </w:hyperlink>
      <w:r>
        <w:t xml:space="preserve"> НК РФ не установлено ограничений для применения освобождения от обложения НДС операций по реализации коммунальных услуг в зависимости от вида помещения (жилое, нежилое), вида собственника этого помещения (физическое или юридическое лицо) и видов прав (право собственности, право пользования и т.д.) (</w:t>
      </w:r>
      <w:hyperlink r:id="rId37">
        <w:r>
          <w:rPr>
            <w:color w:val="0000FF"/>
          </w:rPr>
          <w:t>Письмо</w:t>
        </w:r>
      </w:hyperlink>
      <w:r>
        <w:t xml:space="preserve"> от 28.05.2010 N ШС-37-3/2791@). Но нужно учитывать, что льгота не применяется в отношении административных зданий. При реализации коммунальных услуг и работ (услуг) по содержанию и ремонту общего имущества в административном здании НДС исчисляется в общем порядке (</w:t>
      </w:r>
      <w:hyperlink r:id="rId38">
        <w:r>
          <w:rPr>
            <w:color w:val="0000FF"/>
          </w:rPr>
          <w:t>Письмо</w:t>
        </w:r>
      </w:hyperlink>
      <w:r>
        <w:t xml:space="preserve"> ФНС РФ от 17.06.2016 N СД-3-3/2768@).</w:t>
      </w:r>
    </w:p>
    <w:p w:rsidR="00BA7C0D" w:rsidRDefault="00BA7C0D" w:rsidP="00FA50C5">
      <w:pPr>
        <w:pStyle w:val="ConsPlusNormal"/>
        <w:spacing w:line="220" w:lineRule="auto"/>
        <w:ind w:firstLine="540"/>
        <w:jc w:val="both"/>
      </w:pPr>
      <w:r>
        <w:t xml:space="preserve">Во-вторых, работы и услуги по содержанию и ремонту общего имущества в МКД налогоплательщики должны приобрести у организаций и ИП, непосредственно выполняющих, оказывающих данные работы и услуги. Таким образом, УК, ТСЖ, ЖСК, ЖК, иной специализированный потребительский кооператив могут воспользоваться льготой по НДС при оказании услуг (выполнении работ) по содержанию и ремонту общего имущества в доме при условии, что эти работы и услуги выполнены с привлечением других организаций и ИП, то есть не собственными силами. Причем привлечение </w:t>
      </w:r>
      <w:r>
        <w:lastRenderedPageBreak/>
        <w:t xml:space="preserve">субподрядных организаций подрядными организациями, непосредственно выполняющими (оказывающими) и реализующими управляющим организациям работы (услуги) по содержанию и ремонту общего имущества в МКД, не лишает УК права на освобождение от налогообложения (Письма Минфина РФ от 27.12.2016 </w:t>
      </w:r>
      <w:hyperlink r:id="rId39">
        <w:r>
          <w:rPr>
            <w:color w:val="0000FF"/>
          </w:rPr>
          <w:t>N 03-07-11/78124</w:t>
        </w:r>
      </w:hyperlink>
      <w:r>
        <w:t xml:space="preserve">, от 12.03.2010 </w:t>
      </w:r>
      <w:hyperlink r:id="rId40">
        <w:r>
          <w:rPr>
            <w:color w:val="0000FF"/>
          </w:rPr>
          <w:t>N 03-07-14/18</w:t>
        </w:r>
      </w:hyperlink>
      <w:r>
        <w:t>).</w:t>
      </w:r>
    </w:p>
    <w:p w:rsidR="00BA7C0D" w:rsidRDefault="00BA7C0D" w:rsidP="00FA50C5">
      <w:pPr>
        <w:pStyle w:val="ConsPlusNormal"/>
        <w:spacing w:line="220" w:lineRule="auto"/>
        <w:ind w:firstLine="540"/>
        <w:jc w:val="both"/>
      </w:pPr>
      <w:r>
        <w:t xml:space="preserve">Однако если управляющий не представит доказательств выполнения работ и оказания услуг сторонними лицами, применение освобождения от обложения НДС будет признано неправомерным. Примеры такого исхода - Постановления АС ЗСО от 14.03.2017 </w:t>
      </w:r>
      <w:hyperlink r:id="rId41">
        <w:r>
          <w:rPr>
            <w:color w:val="0000FF"/>
          </w:rPr>
          <w:t>N Ф04-122/2017</w:t>
        </w:r>
      </w:hyperlink>
      <w:r>
        <w:t xml:space="preserve"> по делу N А27-23548/2015 и АС УО от 07.06.2017 </w:t>
      </w:r>
      <w:hyperlink r:id="rId42">
        <w:r>
          <w:rPr>
            <w:color w:val="0000FF"/>
          </w:rPr>
          <w:t>N Ф09-2847/17</w:t>
        </w:r>
      </w:hyperlink>
      <w:r>
        <w:t xml:space="preserve"> по делу N А50-14786/2016, в передаче которых в Судебную коллегию по экономическим спорам ВС РФ отказано Определениями ВС РФ от 20.07.2017 </w:t>
      </w:r>
      <w:hyperlink r:id="rId43">
        <w:r>
          <w:rPr>
            <w:color w:val="0000FF"/>
          </w:rPr>
          <w:t>N 304-КГ17-8722</w:t>
        </w:r>
      </w:hyperlink>
      <w:r>
        <w:t xml:space="preserve"> и от 29.09.2017 </w:t>
      </w:r>
      <w:hyperlink r:id="rId44">
        <w:r>
          <w:rPr>
            <w:color w:val="0000FF"/>
          </w:rPr>
          <w:t>N 309-КГ17-13606</w:t>
        </w:r>
      </w:hyperlink>
      <w:r>
        <w:t xml:space="preserve"> соответственно.</w:t>
      </w:r>
    </w:p>
    <w:p w:rsidR="00BA7C0D" w:rsidRDefault="00BA7C0D" w:rsidP="00FA50C5">
      <w:pPr>
        <w:pStyle w:val="ConsPlusNormal"/>
        <w:spacing w:line="220" w:lineRule="auto"/>
        <w:ind w:firstLine="540"/>
        <w:jc w:val="both"/>
      </w:pPr>
      <w:r>
        <w:t>…….</w:t>
      </w:r>
    </w:p>
    <w:p w:rsidR="00BA7C0D" w:rsidRDefault="00BA7C0D" w:rsidP="00FA50C5">
      <w:pPr>
        <w:pStyle w:val="ConsPlusNormal"/>
        <w:spacing w:line="220" w:lineRule="auto"/>
      </w:pPr>
      <w:r>
        <w:t>Подписано в печать</w:t>
      </w:r>
    </w:p>
    <w:p w:rsidR="00BA7C0D" w:rsidRDefault="00BA7C0D" w:rsidP="00FA50C5">
      <w:pPr>
        <w:pStyle w:val="ConsPlusNormal"/>
        <w:spacing w:line="220" w:lineRule="auto"/>
      </w:pPr>
      <w:r>
        <w:t>13.11.2018</w:t>
      </w:r>
    </w:p>
    <w:p w:rsidR="00BA7C0D" w:rsidRPr="00BA7C0D" w:rsidRDefault="00BA7C0D" w:rsidP="00FA50C5">
      <w:pPr>
        <w:pBdr>
          <w:top w:val="single" w:sz="12" w:space="1" w:color="auto"/>
          <w:bottom w:val="single" w:sz="12" w:space="1" w:color="auto"/>
        </w:pBdr>
        <w:spacing w:after="0"/>
        <w:rPr>
          <w:sz w:val="2"/>
          <w:szCs w:val="2"/>
        </w:rPr>
      </w:pPr>
    </w:p>
    <w:p w:rsidR="00BA7C0D" w:rsidRDefault="00FA2443" w:rsidP="00FA50C5">
      <w:pPr>
        <w:pStyle w:val="ConsPlusNormal"/>
        <w:spacing w:line="220" w:lineRule="auto"/>
      </w:pPr>
      <w:hyperlink r:id="rId45">
        <w:r w:rsidR="00BA7C0D">
          <w:rPr>
            <w:i/>
            <w:color w:val="0000FF"/>
          </w:rPr>
          <w:br/>
          <w:t>{Вопрос: ...Управляющая компания осуществляет содержание и ремонт общего имущества в многоквартирном доме подрядным способом. Вправе ли она применять налоговую льготу по НДС (</w:t>
        </w:r>
        <w:proofErr w:type="spellStart"/>
        <w:r w:rsidR="00BA7C0D">
          <w:rPr>
            <w:i/>
            <w:color w:val="0000FF"/>
          </w:rPr>
          <w:t>пп</w:t>
        </w:r>
        <w:proofErr w:type="spellEnd"/>
        <w:r w:rsidR="00BA7C0D">
          <w:rPr>
            <w:i/>
            <w:color w:val="0000FF"/>
          </w:rPr>
          <w:t>. 30 п. 3 ст. 149 НК РФ), если подрядчики привлекают для исполнения договоров субподрядные организации? (Консультация эксперта, 2014) {</w:t>
        </w:r>
        <w:proofErr w:type="spellStart"/>
        <w:r w:rsidR="00BA7C0D">
          <w:rPr>
            <w:i/>
            <w:color w:val="0000FF"/>
          </w:rPr>
          <w:t>КонсультантПлюс</w:t>
        </w:r>
        <w:proofErr w:type="spellEnd"/>
        <w:r w:rsidR="00BA7C0D">
          <w:rPr>
            <w:i/>
            <w:color w:val="0000FF"/>
          </w:rPr>
          <w:t>}}</w:t>
        </w:r>
      </w:hyperlink>
      <w:r w:rsidR="00BA7C0D">
        <w:br/>
      </w:r>
    </w:p>
    <w:p w:rsidR="00BA7C0D" w:rsidRDefault="00BA7C0D" w:rsidP="00FA50C5">
      <w:pPr>
        <w:pStyle w:val="ConsPlusNormal"/>
        <w:spacing w:line="220" w:lineRule="auto"/>
        <w:ind w:firstLine="540"/>
        <w:jc w:val="both"/>
      </w:pPr>
      <w:r>
        <w:rPr>
          <w:b/>
        </w:rPr>
        <w:t>Вопрос:</w:t>
      </w:r>
      <w:r>
        <w:t xml:space="preserve"> Управляющая компания осуществляет содержание и ремонт общего имущества в многоквартирном доме подрядным способом: работы и услуги по содержанию и ремонту приобретаются у третьих лиц. Вправе ли она применять налоговую льготу по НДС, предусмотренную </w:t>
      </w:r>
      <w:hyperlink r:id="rId46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30 п. 3 ст. 149</w:t>
        </w:r>
      </w:hyperlink>
      <w:r>
        <w:t xml:space="preserve"> НК РФ, если подрядчики привлекают для исполнения договоров субподрядные организации?</w:t>
      </w:r>
    </w:p>
    <w:p w:rsidR="00BA7C0D" w:rsidRDefault="00BA7C0D" w:rsidP="00FA50C5">
      <w:pPr>
        <w:pStyle w:val="ConsPlusNormal"/>
        <w:spacing w:line="220" w:lineRule="auto"/>
        <w:ind w:firstLine="540"/>
        <w:jc w:val="both"/>
        <w:outlineLvl w:val="0"/>
      </w:pPr>
    </w:p>
    <w:p w:rsidR="00BA7C0D" w:rsidRDefault="00BA7C0D" w:rsidP="00FA50C5">
      <w:pPr>
        <w:pStyle w:val="ConsPlusNormal"/>
        <w:spacing w:line="220" w:lineRule="auto"/>
        <w:ind w:firstLine="540"/>
        <w:jc w:val="both"/>
      </w:pPr>
      <w:r>
        <w:rPr>
          <w:b/>
        </w:rPr>
        <w:t>Ответ:</w:t>
      </w:r>
      <w:r>
        <w:t xml:space="preserve"> Управляющая компания вправе применять налоговую льготу по НДС, предусмотренную </w:t>
      </w:r>
      <w:hyperlink r:id="rId47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30 п. 3 ст. 149</w:t>
        </w:r>
      </w:hyperlink>
      <w:r>
        <w:t xml:space="preserve"> Налогового кодекса РФ, если ее подрядчики привлекают для исполнения договоров субподрядные организации.</w:t>
      </w:r>
    </w:p>
    <w:p w:rsidR="00BA7C0D" w:rsidRDefault="00BA7C0D" w:rsidP="00FA50C5">
      <w:pPr>
        <w:pStyle w:val="ConsPlusNormal"/>
        <w:spacing w:line="220" w:lineRule="auto"/>
        <w:ind w:firstLine="540"/>
        <w:jc w:val="both"/>
      </w:pPr>
    </w:p>
    <w:p w:rsidR="00BA7C0D" w:rsidRDefault="00BA7C0D" w:rsidP="00FA50C5">
      <w:pPr>
        <w:pStyle w:val="ConsPlusNormal"/>
        <w:spacing w:line="220" w:lineRule="auto"/>
        <w:ind w:firstLine="540"/>
        <w:jc w:val="both"/>
      </w:pPr>
      <w:r>
        <w:rPr>
          <w:b/>
        </w:rPr>
        <w:t>Обоснование:</w:t>
      </w:r>
      <w:r>
        <w:t xml:space="preserve"> Согласно </w:t>
      </w:r>
      <w:hyperlink r:id="rId48">
        <w:proofErr w:type="spellStart"/>
        <w:r>
          <w:rPr>
            <w:color w:val="0000FF"/>
          </w:rPr>
          <w:t>пп</w:t>
        </w:r>
        <w:proofErr w:type="spellEnd"/>
        <w:r>
          <w:rPr>
            <w:color w:val="0000FF"/>
          </w:rPr>
          <w:t>. 30 п. 3 ст. 149</w:t>
        </w:r>
      </w:hyperlink>
      <w:r>
        <w:t xml:space="preserve"> НК РФ не подлежит обложению НДС реализация работ (услуг) по содержанию и ремонту общего имущества в многоквартирном доме, выполняемых (оказываемых) управляющими компаниями, товариществами собственников жилья, жилищно-строительными, жилищными или иными специализированными потребительскими кооперативами, созданными в целях удовлетворения потребностей граждан в жилье и отвечающими за обслуживание внутридомовых инженерных систем, с использованием которых предоставляются коммунальные услуги, при условии приобретения работ (услуг) по содержанию и ремонту общего имущества в многоквартирном доме указанными налогоплательщиками у организаций и индивидуальных предпринимателей, непосредственно выполняющих (оказывающих) данные работы (услуги).</w:t>
      </w:r>
    </w:p>
    <w:p w:rsidR="00BA7C0D" w:rsidRDefault="00BA7C0D" w:rsidP="00FA50C5">
      <w:pPr>
        <w:pStyle w:val="ConsPlusNormal"/>
        <w:spacing w:line="220" w:lineRule="auto"/>
        <w:ind w:firstLine="540"/>
        <w:jc w:val="both"/>
      </w:pPr>
      <w:r>
        <w:t xml:space="preserve">В силу свободы предпринимательской деятельности организации и индивидуальные предприниматели, непосредственно выполняющие (оказывающие) работы (услуги) по содержанию и ремонту общего имущества в домах, вправе привлекать третьих лиц по договору подряда, возмездного оказания услуг, иным договорам. </w:t>
      </w:r>
      <w:hyperlink r:id="rId49">
        <w:r>
          <w:rPr>
            <w:color w:val="0000FF"/>
          </w:rPr>
          <w:t>НК</w:t>
        </w:r>
      </w:hyperlink>
      <w:r>
        <w:t xml:space="preserve"> РФ не ставит возможность применения управляющими компаниями льготы по НДС в зависимость от способа выполнения (оказания) работ (услуг) подрядчиками.</w:t>
      </w:r>
    </w:p>
    <w:p w:rsidR="00BA7C0D" w:rsidRDefault="00BA7C0D" w:rsidP="00FA50C5">
      <w:pPr>
        <w:pStyle w:val="ConsPlusNormal"/>
        <w:spacing w:line="220" w:lineRule="auto"/>
        <w:ind w:firstLine="540"/>
        <w:jc w:val="both"/>
      </w:pPr>
      <w:r>
        <w:t xml:space="preserve">Данную позицию разделяют финансисты (Письма Минфина России от 06.08.2010 </w:t>
      </w:r>
      <w:hyperlink r:id="rId50">
        <w:r>
          <w:rPr>
            <w:color w:val="0000FF"/>
          </w:rPr>
          <w:t>N 03-07-11/345</w:t>
        </w:r>
      </w:hyperlink>
      <w:r>
        <w:t xml:space="preserve">, от 12.03.2010 </w:t>
      </w:r>
      <w:hyperlink r:id="rId51">
        <w:r>
          <w:rPr>
            <w:color w:val="0000FF"/>
          </w:rPr>
          <w:t>N 03-07-14/18</w:t>
        </w:r>
      </w:hyperlink>
      <w:r>
        <w:t>) и арбитры (</w:t>
      </w:r>
      <w:hyperlink r:id="rId52">
        <w:r>
          <w:rPr>
            <w:color w:val="0000FF"/>
          </w:rPr>
          <w:t>Постановление</w:t>
        </w:r>
      </w:hyperlink>
      <w:r>
        <w:t xml:space="preserve"> ФАС Северо-Кавказского округа от 28.04.2014 по делу N А32-2171/2013).</w:t>
      </w:r>
    </w:p>
    <w:p w:rsidR="00BA7C0D" w:rsidRDefault="00BA7C0D" w:rsidP="00FA50C5">
      <w:pPr>
        <w:pStyle w:val="ConsPlusNormal"/>
        <w:spacing w:line="220" w:lineRule="auto"/>
        <w:jc w:val="both"/>
      </w:pPr>
    </w:p>
    <w:p w:rsidR="00BA7C0D" w:rsidRDefault="00BA7C0D" w:rsidP="00FA50C5">
      <w:pPr>
        <w:pStyle w:val="ConsPlusNormal"/>
        <w:spacing w:line="220" w:lineRule="auto"/>
        <w:jc w:val="right"/>
      </w:pPr>
      <w:proofErr w:type="spellStart"/>
      <w:r>
        <w:t>Е.В.Емельянова</w:t>
      </w:r>
      <w:proofErr w:type="spellEnd"/>
    </w:p>
    <w:p w:rsidR="00BA7C0D" w:rsidRDefault="00BA7C0D" w:rsidP="00FA50C5">
      <w:pPr>
        <w:pStyle w:val="ConsPlusNormal"/>
        <w:spacing w:line="220" w:lineRule="auto"/>
        <w:jc w:val="right"/>
      </w:pPr>
      <w:r>
        <w:t>Консалтинговая группа "</w:t>
      </w:r>
      <w:proofErr w:type="spellStart"/>
      <w:r>
        <w:t>Аюдар</w:t>
      </w:r>
      <w:proofErr w:type="spellEnd"/>
      <w:r>
        <w:t>"</w:t>
      </w:r>
    </w:p>
    <w:p w:rsidR="00BA7C0D" w:rsidRDefault="00BA7C0D" w:rsidP="00FA50C5">
      <w:pPr>
        <w:pStyle w:val="ConsPlusNormal"/>
        <w:spacing w:line="220" w:lineRule="auto"/>
      </w:pPr>
      <w:r>
        <w:t>22.12.2014</w:t>
      </w:r>
    </w:p>
    <w:p w:rsidR="00BA7C0D" w:rsidRPr="00BA7C0D" w:rsidRDefault="00BA7C0D" w:rsidP="00FA50C5">
      <w:pPr>
        <w:pBdr>
          <w:top w:val="single" w:sz="12" w:space="1" w:color="auto"/>
          <w:bottom w:val="single" w:sz="12" w:space="1" w:color="auto"/>
        </w:pBdr>
        <w:spacing w:after="0"/>
        <w:rPr>
          <w:sz w:val="2"/>
          <w:szCs w:val="2"/>
        </w:rPr>
      </w:pPr>
    </w:p>
    <w:p w:rsidR="00BA7C0D" w:rsidRDefault="00BA7C0D" w:rsidP="00FA50C5">
      <w:pPr>
        <w:spacing w:after="0"/>
      </w:pPr>
    </w:p>
    <w:sectPr w:rsidR="00BA7C0D" w:rsidSect="00AA5BAB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BAB"/>
    <w:rsid w:val="002853FE"/>
    <w:rsid w:val="005059DF"/>
    <w:rsid w:val="00605E87"/>
    <w:rsid w:val="008122B1"/>
    <w:rsid w:val="00AA5BAB"/>
    <w:rsid w:val="00AD27AE"/>
    <w:rsid w:val="00B220BD"/>
    <w:rsid w:val="00BA7C0D"/>
    <w:rsid w:val="00DF1E79"/>
    <w:rsid w:val="00FA2443"/>
    <w:rsid w:val="00FA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AD240"/>
  <w15:chartTrackingRefBased/>
  <w15:docId w15:val="{76A6D066-1309-4141-A0E8-7843A39B5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5BA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2853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QUEST&amp;n=79910" TargetMode="External"/><Relationship Id="rId18" Type="http://schemas.openxmlformats.org/officeDocument/2006/relationships/hyperlink" Target="https://login.consultant.ru/link/?req=doc&amp;base=LAW&amp;n=208015&amp;dst=8173" TargetMode="External"/><Relationship Id="rId26" Type="http://schemas.openxmlformats.org/officeDocument/2006/relationships/hyperlink" Target="https://login.consultant.ru/link/?req=doc&amp;base=LAW&amp;n=95685&amp;dst=100008" TargetMode="External"/><Relationship Id="rId39" Type="http://schemas.openxmlformats.org/officeDocument/2006/relationships/hyperlink" Target="https://login.consultant.ru/link/?req=doc&amp;base=QUEST&amp;n=164126" TargetMode="External"/><Relationship Id="rId21" Type="http://schemas.openxmlformats.org/officeDocument/2006/relationships/hyperlink" Target="https://login.consultant.ru/link/?req=doc&amp;base=LAW&amp;n=95685&amp;dst=5004" TargetMode="External"/><Relationship Id="rId34" Type="http://schemas.openxmlformats.org/officeDocument/2006/relationships/hyperlink" Target="https://login.consultant.ru/link/?req=doc&amp;base=QUEST&amp;n=146827" TargetMode="External"/><Relationship Id="rId42" Type="http://schemas.openxmlformats.org/officeDocument/2006/relationships/hyperlink" Target="https://login.consultant.ru/link/?req=doc&amp;base=AUR&amp;n=182179" TargetMode="External"/><Relationship Id="rId47" Type="http://schemas.openxmlformats.org/officeDocument/2006/relationships/hyperlink" Target="https://login.consultant.ru/link/?req=doc&amp;base=LAW&amp;n=170606&amp;dst=8173" TargetMode="External"/><Relationship Id="rId50" Type="http://schemas.openxmlformats.org/officeDocument/2006/relationships/hyperlink" Target="https://login.consultant.ru/link/?req=doc&amp;base=QUEST&amp;n=86221" TargetMode="External"/><Relationship Id="rId7" Type="http://schemas.openxmlformats.org/officeDocument/2006/relationships/hyperlink" Target="https://login.consultant.ru/link/?req=doc&amp;base=LAW&amp;n=170606&amp;dst=8173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.png"/><Relationship Id="rId29" Type="http://schemas.openxmlformats.org/officeDocument/2006/relationships/hyperlink" Target="https://login.consultant.ru/link/?req=doc&amp;base=LAW&amp;n=95685&amp;dst=5005" TargetMode="External"/><Relationship Id="rId11" Type="http://schemas.openxmlformats.org/officeDocument/2006/relationships/hyperlink" Target="https://login.consultant.ru/link/?req=doc&amp;base=QUEST&amp;n=141804&amp;dst=100001" TargetMode="External"/><Relationship Id="rId24" Type="http://schemas.openxmlformats.org/officeDocument/2006/relationships/hyperlink" Target="https://login.consultant.ru/link/?req=doc&amp;base=LAW&amp;n=95685&amp;dst=5004" TargetMode="External"/><Relationship Id="rId32" Type="http://schemas.openxmlformats.org/officeDocument/2006/relationships/hyperlink" Target="https://login.consultant.ru/link/?req=doc&amp;base=APV&amp;n=164335" TargetMode="External"/><Relationship Id="rId37" Type="http://schemas.openxmlformats.org/officeDocument/2006/relationships/hyperlink" Target="https://login.consultant.ru/link/?req=doc&amp;base=QUEST&amp;n=88472" TargetMode="External"/><Relationship Id="rId40" Type="http://schemas.openxmlformats.org/officeDocument/2006/relationships/hyperlink" Target="https://login.consultant.ru/link/?req=doc&amp;base=QUEST&amp;n=79910" TargetMode="External"/><Relationship Id="rId45" Type="http://schemas.openxmlformats.org/officeDocument/2006/relationships/hyperlink" Target="https://login.consultant.ru/link/?req=doc&amp;base=QUEST&amp;n=141804&amp;dst=100001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170606&amp;dst=8173" TargetMode="External"/><Relationship Id="rId10" Type="http://schemas.openxmlformats.org/officeDocument/2006/relationships/hyperlink" Target="https://login.consultant.ru/link/?req=doc&amp;base=ASK&amp;n=101168" TargetMode="External"/><Relationship Id="rId19" Type="http://schemas.openxmlformats.org/officeDocument/2006/relationships/hyperlink" Target="https://login.consultant.ru/link/?req=doc&amp;base=QUEST&amp;n=79910" TargetMode="External"/><Relationship Id="rId31" Type="http://schemas.openxmlformats.org/officeDocument/2006/relationships/hyperlink" Target="https://login.consultant.ru/link/?req=doc&amp;base=PBI&amp;n=243046&amp;dst=100771" TargetMode="External"/><Relationship Id="rId44" Type="http://schemas.openxmlformats.org/officeDocument/2006/relationships/hyperlink" Target="https://login.consultant.ru/link/?req=doc&amp;base=ARB&amp;n=514241" TargetMode="External"/><Relationship Id="rId52" Type="http://schemas.openxmlformats.org/officeDocument/2006/relationships/hyperlink" Target="https://login.consultant.ru/link/?req=doc&amp;base=ASK&amp;n=101168" TargetMode="External"/><Relationship Id="rId4" Type="http://schemas.openxmlformats.org/officeDocument/2006/relationships/hyperlink" Target="http://consultantugra.ru/klientam/goryachaya-liniya/reglament-linii-konsultacij/" TargetMode="External"/><Relationship Id="rId9" Type="http://schemas.openxmlformats.org/officeDocument/2006/relationships/hyperlink" Target="https://login.consultant.ru/link/?req=doc&amp;base=QUEST&amp;n=79910" TargetMode="External"/><Relationship Id="rId14" Type="http://schemas.openxmlformats.org/officeDocument/2006/relationships/hyperlink" Target="https://login.consultant.ru/link/?req=doc&amp;base=PBI&amp;n=243046&amp;dst=100771" TargetMode="External"/><Relationship Id="rId22" Type="http://schemas.openxmlformats.org/officeDocument/2006/relationships/hyperlink" Target="https://login.consultant.ru/link/?req=doc&amp;base=LAW&amp;n=95685&amp;dst=5005" TargetMode="External"/><Relationship Id="rId27" Type="http://schemas.openxmlformats.org/officeDocument/2006/relationships/hyperlink" Target="https://login.consultant.ru/link/?req=doc&amp;base=LAW&amp;n=95685&amp;dst=5003" TargetMode="External"/><Relationship Id="rId30" Type="http://schemas.openxmlformats.org/officeDocument/2006/relationships/hyperlink" Target="https://login.consultant.ru/link/?req=doc&amp;base=LAW&amp;n=95685&amp;dst=100008" TargetMode="External"/><Relationship Id="rId35" Type="http://schemas.openxmlformats.org/officeDocument/2006/relationships/hyperlink" Target="https://login.consultant.ru/link/?req=doc&amp;base=QUEST&amp;n=164778" TargetMode="External"/><Relationship Id="rId43" Type="http://schemas.openxmlformats.org/officeDocument/2006/relationships/hyperlink" Target="https://login.consultant.ru/link/?req=doc&amp;base=ARB&amp;n=507032" TargetMode="External"/><Relationship Id="rId48" Type="http://schemas.openxmlformats.org/officeDocument/2006/relationships/hyperlink" Target="https://login.consultant.ru/link/?req=doc&amp;base=LAW&amp;n=170606&amp;dst=8173" TargetMode="External"/><Relationship Id="rId8" Type="http://schemas.openxmlformats.org/officeDocument/2006/relationships/hyperlink" Target="https://login.consultant.ru/link/?req=doc&amp;base=QUEST&amp;n=86221" TargetMode="External"/><Relationship Id="rId51" Type="http://schemas.openxmlformats.org/officeDocument/2006/relationships/hyperlink" Target="https://login.consultant.ru/link/?req=doc&amp;base=QUEST&amp;n=7991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QUEST&amp;n=164126" TargetMode="External"/><Relationship Id="rId17" Type="http://schemas.openxmlformats.org/officeDocument/2006/relationships/hyperlink" Target="https://login.consultant.ru/link/?req=doc&amp;base=QUEST&amp;n=164126&amp;dst=100001" TargetMode="External"/><Relationship Id="rId25" Type="http://schemas.openxmlformats.org/officeDocument/2006/relationships/hyperlink" Target="https://login.consultant.ru/link/?req=doc&amp;base=LAW&amp;n=95685&amp;dst=5005" TargetMode="External"/><Relationship Id="rId33" Type="http://schemas.openxmlformats.org/officeDocument/2006/relationships/hyperlink" Target="https://login.consultant.ru/link/?req=doc&amp;base=APV&amp;n=160611" TargetMode="External"/><Relationship Id="rId38" Type="http://schemas.openxmlformats.org/officeDocument/2006/relationships/hyperlink" Target="https://login.consultant.ru/link/?req=doc&amp;base=QUEST&amp;n=158078" TargetMode="External"/><Relationship Id="rId46" Type="http://schemas.openxmlformats.org/officeDocument/2006/relationships/hyperlink" Target="https://login.consultant.ru/link/?req=doc&amp;base=LAW&amp;n=170606&amp;dst=8173" TargetMode="External"/><Relationship Id="rId20" Type="http://schemas.openxmlformats.org/officeDocument/2006/relationships/hyperlink" Target="https://login.consultant.ru/link/?req=doc&amp;base=QUEST&amp;n=79910&amp;dst=100001" TargetMode="External"/><Relationship Id="rId41" Type="http://schemas.openxmlformats.org/officeDocument/2006/relationships/hyperlink" Target="https://login.consultant.ru/link/?req=doc&amp;base=AZS&amp;n=139442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70606&amp;dst=8173" TargetMode="External"/><Relationship Id="rId15" Type="http://schemas.openxmlformats.org/officeDocument/2006/relationships/hyperlink" Target="https://login.consultant.ru/link/?req=doc&amp;base=LAW&amp;n=422436&amp;dst=8173" TargetMode="External"/><Relationship Id="rId23" Type="http://schemas.openxmlformats.org/officeDocument/2006/relationships/hyperlink" Target="https://login.consultant.ru/link/?req=doc&amp;base=LAW&amp;n=94266" TargetMode="External"/><Relationship Id="rId28" Type="http://schemas.openxmlformats.org/officeDocument/2006/relationships/hyperlink" Target="https://login.consultant.ru/link/?req=doc&amp;base=LAW&amp;n=95685&amp;dst=5004" TargetMode="External"/><Relationship Id="rId36" Type="http://schemas.openxmlformats.org/officeDocument/2006/relationships/hyperlink" Target="https://login.consultant.ru/link/?req=doc&amp;base=LAW&amp;n=308854&amp;dst=7853" TargetMode="External"/><Relationship Id="rId49" Type="http://schemas.openxmlformats.org/officeDocument/2006/relationships/hyperlink" Target="https://login.consultant.ru/link/?req=doc&amp;base=LAW&amp;n=170606&amp;dst=81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2828</Words>
  <Characters>16122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Мартыненко</dc:creator>
  <cp:keywords/>
  <dc:description/>
  <cp:lastModifiedBy>Мартыненко</cp:lastModifiedBy>
  <cp:revision>7</cp:revision>
  <dcterms:created xsi:type="dcterms:W3CDTF">2022-09-23T09:43:00Z</dcterms:created>
  <dcterms:modified xsi:type="dcterms:W3CDTF">2022-10-17T08:08:00Z</dcterms:modified>
</cp:coreProperties>
</file>