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C9E9A" w14:textId="77777777" w:rsidR="0028751F" w:rsidRPr="00203BA4" w:rsidRDefault="0028751F" w:rsidP="002875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03BA4">
        <w:rPr>
          <w:rFonts w:ascii="Times New Roman" w:eastAsia="Times New Roman" w:hAnsi="Times New Roman" w:cs="Times New Roman"/>
          <w:bCs/>
          <w:lang w:eastAsia="ru-RU"/>
        </w:rPr>
        <w:t>Материал предоставлен ООО «КонсультантПлюс Югра».</w:t>
      </w:r>
    </w:p>
    <w:p w14:paraId="2BED2362" w14:textId="77777777" w:rsidR="0028751F" w:rsidRPr="00203BA4" w:rsidRDefault="0028751F" w:rsidP="002875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03BA4">
        <w:rPr>
          <w:rFonts w:ascii="Times New Roman" w:eastAsia="Times New Roman" w:hAnsi="Times New Roman" w:cs="Times New Roman"/>
          <w:bCs/>
          <w:lang w:eastAsia="ru-RU"/>
        </w:rPr>
        <w:t xml:space="preserve">Услуга оказывается в соответствии с регламентом Линии консультаций: </w:t>
      </w:r>
      <w:hyperlink r:id="rId4" w:history="1">
        <w:r w:rsidRPr="00203BA4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http://consultantugra.ru/klientam/goryachaya-liniya/reglament-linii-konsultacij/</w:t>
        </w:r>
      </w:hyperlink>
      <w:r w:rsidRPr="00203BA4">
        <w:rPr>
          <w:rFonts w:ascii="Times New Roman" w:eastAsia="Times New Roman" w:hAnsi="Times New Roman" w:cs="Times New Roman"/>
          <w:bCs/>
          <w:lang w:eastAsia="ru-RU"/>
        </w:rPr>
        <w:br/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8751F" w:rsidRPr="00203BA4" w14:paraId="37C0FD9F" w14:textId="77777777" w:rsidTr="002E2D64">
        <w:trPr>
          <w:trHeight w:val="187"/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4373423D" w14:textId="77777777" w:rsidR="0028751F" w:rsidRPr="00203BA4" w:rsidRDefault="0028751F" w:rsidP="002E2D64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203BA4">
              <w:rPr>
                <w:rFonts w:ascii="Times New Roman" w:eastAsia="Times New Roman" w:hAnsi="Times New Roman" w:cs="Times New Roman"/>
                <w:bCs/>
                <w:color w:val="392C69"/>
              </w:rPr>
              <w:t xml:space="preserve">Актуально на 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08</w:t>
            </w:r>
            <w:r w:rsidRPr="00203BA4">
              <w:rPr>
                <w:rFonts w:ascii="Times New Roman" w:eastAsia="Times New Roman" w:hAnsi="Times New Roman" w:cs="Times New Roman"/>
                <w:bCs/>
                <w:color w:val="392C69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7</w:t>
            </w:r>
            <w:r w:rsidRPr="00203BA4">
              <w:rPr>
                <w:rFonts w:ascii="Times New Roman" w:eastAsia="Times New Roman" w:hAnsi="Times New Roman" w:cs="Times New Roman"/>
                <w:bCs/>
                <w:color w:val="392C69"/>
              </w:rPr>
              <w:t>.2022</w:t>
            </w:r>
          </w:p>
        </w:tc>
      </w:tr>
    </w:tbl>
    <w:p w14:paraId="01CE7FFA" w14:textId="2D535302" w:rsidR="0028751F" w:rsidRDefault="0028751F" w:rsidP="002875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03BA4">
        <w:rPr>
          <w:rFonts w:ascii="Times New Roman" w:eastAsia="Times New Roman" w:hAnsi="Times New Roman" w:cs="Times New Roman"/>
          <w:b/>
          <w:szCs w:val="20"/>
          <w:lang w:eastAsia="ru-RU"/>
        </w:rPr>
        <w:t>По вопросу:</w:t>
      </w:r>
      <w:r w:rsidRPr="0028751F">
        <w:rPr>
          <w:rFonts w:ascii="Times New Roman" w:hAnsi="Times New Roman" w:cs="Times New Roman"/>
        </w:rPr>
        <w:t xml:space="preserve"> </w:t>
      </w:r>
      <w:r w:rsidR="008B01CC">
        <w:rPr>
          <w:rFonts w:ascii="Times New Roman" w:hAnsi="Times New Roman" w:cs="Times New Roman"/>
        </w:rPr>
        <w:t>о</w:t>
      </w:r>
      <w:r w:rsidRPr="0028751F">
        <w:rPr>
          <w:rFonts w:ascii="Times New Roman" w:hAnsi="Times New Roman" w:cs="Times New Roman"/>
        </w:rPr>
        <w:t>тветственность за неисполнение Мирового соглашения</w:t>
      </w:r>
      <w:r w:rsidR="008B01CC">
        <w:rPr>
          <w:rFonts w:ascii="Times New Roman" w:hAnsi="Times New Roman" w:cs="Times New Roman"/>
        </w:rPr>
        <w:t>?</w:t>
      </w:r>
    </w:p>
    <w:p w14:paraId="6A104AAC" w14:textId="77777777" w:rsidR="0028751F" w:rsidRPr="00B866F9" w:rsidRDefault="0028751F" w:rsidP="002875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0E0D92D0" w14:textId="77777777" w:rsidR="0028751F" w:rsidRPr="00203BA4" w:rsidRDefault="0028751F" w:rsidP="002875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03BA4">
        <w:rPr>
          <w:rFonts w:ascii="Times New Roman" w:eastAsia="Times New Roman" w:hAnsi="Times New Roman" w:cs="Times New Roman"/>
          <w:b/>
          <w:lang w:eastAsia="ru-RU"/>
        </w:rPr>
        <w:t>Сообщаем:</w:t>
      </w:r>
    </w:p>
    <w:p w14:paraId="39C5F660" w14:textId="77777777" w:rsidR="0028751F" w:rsidRPr="00203BA4" w:rsidRDefault="0028751F" w:rsidP="002875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631" w:type="dxa"/>
        <w:tblInd w:w="112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631"/>
      </w:tblGrid>
      <w:tr w:rsidR="0028751F" w:rsidRPr="00F20E7E" w14:paraId="0C8473C5" w14:textId="77777777" w:rsidTr="002E2D64">
        <w:tc>
          <w:tcPr>
            <w:tcW w:w="10631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0CB08844" w14:textId="6A744304" w:rsidR="00E8176E" w:rsidRPr="00E8176E" w:rsidRDefault="00E8176E">
            <w:pPr>
              <w:pStyle w:val="ConsPlusNormal"/>
              <w:spacing w:line="200" w:lineRule="auto"/>
              <w:rPr>
                <w:szCs w:val="20"/>
              </w:rPr>
            </w:pPr>
            <w:r w:rsidRPr="00E8176E">
              <w:rPr>
                <w:rFonts w:ascii="Times New Roman" w:hAnsi="Times New Roman" w:cs="Times New Roman"/>
                <w:szCs w:val="20"/>
              </w:rPr>
              <w:br/>
            </w:r>
          </w:p>
          <w:p w14:paraId="6B685CF6" w14:textId="77777777" w:rsidR="00E8176E" w:rsidRPr="00E8176E" w:rsidRDefault="00E8176E" w:rsidP="00E8176E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176E">
              <w:rPr>
                <w:rFonts w:ascii="Times New Roman" w:hAnsi="Times New Roman" w:cs="Times New Roman"/>
                <w:sz w:val="22"/>
              </w:rPr>
              <w:t>……</w:t>
            </w:r>
            <w:r w:rsidRPr="00E8176E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В случае неисполнения в добровольном порядке условий заключенного мирового соглашения </w:t>
            </w:r>
            <w:r w:rsidRPr="008B01CC">
              <w:rPr>
                <w:rFonts w:ascii="Times New Roman" w:hAnsi="Times New Roman" w:cs="Times New Roman"/>
                <w:sz w:val="22"/>
              </w:rPr>
              <w:t>об уплате алиментов</w:t>
            </w:r>
            <w:r w:rsidRPr="00E8176E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оно подлежит принудительному исполнению на основании исполнительного листа, выдаваемого судом по ходатайству стороны данного соглашения</w:t>
            </w:r>
            <w:r w:rsidRPr="00E8176E">
              <w:rPr>
                <w:rFonts w:ascii="Times New Roman" w:hAnsi="Times New Roman" w:cs="Times New Roman"/>
                <w:sz w:val="22"/>
              </w:rPr>
              <w:t xml:space="preserve"> (</w:t>
            </w:r>
            <w:hyperlink r:id="rId5">
              <w:r w:rsidRPr="00E8176E">
                <w:rPr>
                  <w:rFonts w:ascii="Times New Roman" w:hAnsi="Times New Roman" w:cs="Times New Roman"/>
                  <w:color w:val="0000FF"/>
                  <w:sz w:val="22"/>
                </w:rPr>
                <w:t>ч. 2 ст. 153.11</w:t>
              </w:r>
            </w:hyperlink>
            <w:r w:rsidRPr="00E8176E">
              <w:rPr>
                <w:rFonts w:ascii="Times New Roman" w:hAnsi="Times New Roman" w:cs="Times New Roman"/>
                <w:sz w:val="22"/>
              </w:rPr>
              <w:t xml:space="preserve"> ГПК РФ).</w:t>
            </w:r>
          </w:p>
          <w:p w14:paraId="1DC3356B" w14:textId="77777777" w:rsidR="00E8176E" w:rsidRPr="00E8176E" w:rsidRDefault="00E8176E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E8176E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6">
              <w:r w:rsidRPr="00E8176E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Ситуация: Как заключить мировое соглашение об уплате алиментов? ("Электронный журнал "Азбука права", 2022) {КонсультантПлюс}</w:t>
              </w:r>
            </w:hyperlink>
            <w:r w:rsidRPr="00E8176E">
              <w:rPr>
                <w:rFonts w:ascii="Times New Roman" w:hAnsi="Times New Roman" w:cs="Times New Roman"/>
                <w:szCs w:val="20"/>
              </w:rPr>
              <w:br/>
            </w:r>
          </w:p>
          <w:p w14:paraId="64E4FAA6" w14:textId="77777777" w:rsidR="0028751F" w:rsidRPr="00E8176E" w:rsidRDefault="0028751F" w:rsidP="002E2D64">
            <w:pPr>
              <w:pStyle w:val="ConsPlusNormal"/>
              <w:spacing w:line="200" w:lineRule="auto"/>
              <w:rPr>
                <w:rFonts w:ascii="Times New Roman" w:hAnsi="Times New Roman" w:cs="Times New Roman"/>
                <w:sz w:val="22"/>
              </w:rPr>
            </w:pPr>
          </w:p>
          <w:p w14:paraId="3F7095A9" w14:textId="77777777" w:rsidR="00E8176E" w:rsidRPr="00E8176E" w:rsidRDefault="00E8176E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176E">
              <w:rPr>
                <w:rFonts w:ascii="Times New Roman" w:hAnsi="Times New Roman" w:cs="Times New Roman"/>
                <w:sz w:val="22"/>
              </w:rPr>
              <w:t>9. Мировое соглашение, соглашение о примирении, не исполненные добровольно, подлежат принудительному исполнению на основании исполнительного листа, выдаваемого судом по ходатайству стороны данного соглашения (</w:t>
            </w:r>
            <w:hyperlink r:id="rId7">
              <w:r w:rsidRPr="00E8176E">
                <w:rPr>
                  <w:rFonts w:ascii="Times New Roman" w:hAnsi="Times New Roman" w:cs="Times New Roman"/>
                  <w:color w:val="0000FF"/>
                  <w:sz w:val="22"/>
                </w:rPr>
                <w:t>часть 2 статьи 142</w:t>
              </w:r>
            </w:hyperlink>
            <w:r w:rsidRPr="00E8176E">
              <w:rPr>
                <w:rFonts w:ascii="Times New Roman" w:hAnsi="Times New Roman" w:cs="Times New Roman"/>
                <w:sz w:val="22"/>
              </w:rPr>
              <w:t xml:space="preserve"> АПК РФ, по аналогии закона судами общей юрисдикции в гражданском процессе на основании </w:t>
            </w:r>
            <w:hyperlink r:id="rId8">
              <w:r w:rsidRPr="00E8176E">
                <w:rPr>
                  <w:rFonts w:ascii="Times New Roman" w:hAnsi="Times New Roman" w:cs="Times New Roman"/>
                  <w:color w:val="0000FF"/>
                  <w:sz w:val="22"/>
                </w:rPr>
                <w:t>части 4 статьи 1</w:t>
              </w:r>
            </w:hyperlink>
            <w:r w:rsidRPr="00E8176E">
              <w:rPr>
                <w:rFonts w:ascii="Times New Roman" w:hAnsi="Times New Roman" w:cs="Times New Roman"/>
                <w:sz w:val="22"/>
              </w:rPr>
              <w:t xml:space="preserve"> ГПК РФ, </w:t>
            </w:r>
            <w:hyperlink r:id="rId9">
              <w:r w:rsidRPr="00E8176E">
                <w:rPr>
                  <w:rFonts w:ascii="Times New Roman" w:hAnsi="Times New Roman" w:cs="Times New Roman"/>
                  <w:color w:val="0000FF"/>
                  <w:sz w:val="22"/>
                </w:rPr>
                <w:t>часть 9 статьи 137</w:t>
              </w:r>
            </w:hyperlink>
            <w:r w:rsidRPr="00E8176E">
              <w:rPr>
                <w:rFonts w:ascii="Times New Roman" w:hAnsi="Times New Roman" w:cs="Times New Roman"/>
                <w:sz w:val="22"/>
              </w:rPr>
              <w:t xml:space="preserve"> КАС РФ).</w:t>
            </w:r>
          </w:p>
          <w:p w14:paraId="5D2A48B0" w14:textId="77777777" w:rsidR="00E8176E" w:rsidRPr="00E8176E" w:rsidRDefault="00E8176E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E8176E">
              <w:rPr>
                <w:rFonts w:ascii="Times New Roman" w:hAnsi="Times New Roman" w:cs="Times New Roman"/>
                <w:sz w:val="22"/>
              </w:rPr>
              <w:t>Отсутствие сведений о неисполнении условий мирового соглашения, соглашения о примирении, содержащих обязанности одной или обеих сторон по передаче имущества либо по совершению (несовершению) определенных действий, не является основанием для отказа суда в выдаче исполнительного листа и для отказа судебного пристава-исполнителя в возбуждении исполнительного производства на основании выданного судом исполнительного листа о принудительном исполнении мирового соглашения, соглашения о примирении, поскольку обстоятельства, связанные с исполнением, подлежат выяснению в ходе исполнительного производства.</w:t>
            </w:r>
          </w:p>
          <w:p w14:paraId="3A336F0A" w14:textId="5A1E9590" w:rsidR="00E8176E" w:rsidRDefault="00E8176E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777AD1">
              <w:rPr>
                <w:rFonts w:ascii="Times New Roman" w:hAnsi="Times New Roman" w:cs="Times New Roman"/>
                <w:szCs w:val="20"/>
              </w:rPr>
              <w:t>Источник:</w:t>
            </w:r>
            <w:hyperlink r:id="rId10">
              <w:r w:rsidRPr="00777AD1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Постановление Пленума Верховного Суда РФ от 17.11.2015 N 50 "О применении судами законодательства при рассмотрении некоторых вопросов, возникающих в ходе исполнительного производства" {КонсультантПлюс}</w:t>
              </w:r>
            </w:hyperlink>
            <w:r w:rsidRPr="00777AD1">
              <w:rPr>
                <w:rFonts w:ascii="Times New Roman" w:hAnsi="Times New Roman" w:cs="Times New Roman"/>
                <w:szCs w:val="20"/>
              </w:rPr>
              <w:br/>
            </w:r>
          </w:p>
          <w:p w14:paraId="7FD89BCC" w14:textId="77777777" w:rsidR="008B01CC" w:rsidRPr="008B01CC" w:rsidRDefault="008B01CC">
            <w:pPr>
              <w:pStyle w:val="ConsPlusNormal"/>
              <w:spacing w:line="20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8B01CC">
              <w:rPr>
                <w:rFonts w:ascii="Times New Roman" w:hAnsi="Times New Roman" w:cs="Times New Roman"/>
                <w:sz w:val="22"/>
              </w:rPr>
              <w:t>Статья 153.11. Исполнение мирового соглашения</w:t>
            </w:r>
          </w:p>
          <w:p w14:paraId="33DDE3EF" w14:textId="77777777" w:rsidR="008B01CC" w:rsidRPr="008B01CC" w:rsidRDefault="008B01CC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8B01CC">
              <w:rPr>
                <w:rFonts w:ascii="Times New Roman" w:hAnsi="Times New Roman" w:cs="Times New Roman"/>
                <w:sz w:val="22"/>
              </w:rPr>
              <w:t xml:space="preserve">(введена Федеральным </w:t>
            </w:r>
            <w:hyperlink r:id="rId11">
              <w:r w:rsidRPr="008B01CC">
                <w:rPr>
                  <w:rFonts w:ascii="Times New Roman" w:hAnsi="Times New Roman" w:cs="Times New Roman"/>
                  <w:color w:val="0000FF"/>
                  <w:sz w:val="22"/>
                </w:rPr>
                <w:t>законом</w:t>
              </w:r>
            </w:hyperlink>
            <w:r w:rsidRPr="008B01CC">
              <w:rPr>
                <w:rFonts w:ascii="Times New Roman" w:hAnsi="Times New Roman" w:cs="Times New Roman"/>
                <w:sz w:val="22"/>
              </w:rPr>
              <w:t xml:space="preserve"> от 26.07.2019 N 197-ФЗ)</w:t>
            </w:r>
          </w:p>
          <w:p w14:paraId="627E275B" w14:textId="77777777" w:rsidR="008B01CC" w:rsidRPr="008B01CC" w:rsidRDefault="008B01CC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CB8BE9A" w14:textId="77777777" w:rsidR="008B01CC" w:rsidRPr="008B01CC" w:rsidRDefault="008B01CC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8B01CC">
              <w:rPr>
                <w:rFonts w:ascii="Times New Roman" w:hAnsi="Times New Roman" w:cs="Times New Roman"/>
                <w:sz w:val="22"/>
              </w:rPr>
              <w:t>1. Мировое соглашение исполняется лицами, его заключившими, добровольно в порядке и в сроки, которые предусмотрены этим мировым соглашением.</w:t>
            </w:r>
          </w:p>
          <w:p w14:paraId="7674ED0A" w14:textId="77777777" w:rsidR="008B01CC" w:rsidRPr="008B01CC" w:rsidRDefault="008B01CC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8B01CC">
              <w:rPr>
                <w:rFonts w:ascii="Times New Roman" w:hAnsi="Times New Roman" w:cs="Times New Roman"/>
                <w:sz w:val="22"/>
              </w:rPr>
              <w:t>2</w:t>
            </w:r>
            <w:r w:rsidRPr="008B01CC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. Мировое соглашение, не исполненное добровольно, подлежит принудительному исполнен</w:t>
            </w:r>
            <w:bookmarkStart w:id="0" w:name="_GoBack"/>
            <w:bookmarkEnd w:id="0"/>
            <w:r w:rsidRPr="008B01CC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ию по правилам </w:t>
            </w:r>
            <w:hyperlink r:id="rId12">
              <w:r w:rsidRPr="008B01CC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раздела VII</w:t>
              </w:r>
            </w:hyperlink>
            <w:r w:rsidRPr="008B01CC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настоящего Кодекса на основании исполнительного листа, выдаваемого судом по ходатайству лица, заключившего мировое соглашение.</w:t>
            </w:r>
          </w:p>
          <w:p w14:paraId="7EB68354" w14:textId="08B56336" w:rsidR="008B01CC" w:rsidRPr="008B01CC" w:rsidRDefault="008B01CC">
            <w:pPr>
              <w:pStyle w:val="ConsPlusNormal"/>
              <w:spacing w:line="200" w:lineRule="auto"/>
              <w:rPr>
                <w:szCs w:val="20"/>
              </w:rPr>
            </w:pPr>
            <w:r w:rsidRPr="008B01CC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3">
              <w:r w:rsidRPr="008B01CC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ст. 153.11, "Гражданский процессуальный кодекс Российской Федерации" от 14.11.2002 N 138-ФЗ (ред. от 11.06.2022) {КонсультантПлюс}</w:t>
              </w:r>
            </w:hyperlink>
            <w:r w:rsidRPr="008B01CC">
              <w:rPr>
                <w:szCs w:val="20"/>
              </w:rPr>
              <w:br/>
            </w:r>
          </w:p>
          <w:p w14:paraId="625C92AC" w14:textId="77777777" w:rsidR="008B01CC" w:rsidRPr="00777AD1" w:rsidRDefault="008B01CC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</w:p>
          <w:p w14:paraId="6237AA13" w14:textId="77777777" w:rsidR="0028751F" w:rsidRPr="00E8176E" w:rsidRDefault="0028751F" w:rsidP="002E2D64">
            <w:pPr>
              <w:pStyle w:val="ConsPlusNormal"/>
              <w:spacing w:line="20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05A1060" w14:textId="77777777" w:rsidR="0028751F" w:rsidRPr="00F20E7E" w:rsidRDefault="0028751F" w:rsidP="0028751F">
      <w:pPr>
        <w:spacing w:after="0" w:line="220" w:lineRule="atLeast"/>
        <w:ind w:right="708"/>
        <w:rPr>
          <w:rFonts w:ascii="Times New Roman" w:eastAsia="Calibri" w:hAnsi="Times New Roman" w:cs="Times New Roman"/>
          <w:bCs/>
        </w:rPr>
      </w:pPr>
    </w:p>
    <w:p w14:paraId="2A331B7A" w14:textId="77777777" w:rsidR="0028751F" w:rsidRPr="00F20E7E" w:rsidRDefault="0028751F" w:rsidP="0028751F">
      <w:pPr>
        <w:spacing w:after="0" w:line="220" w:lineRule="atLeast"/>
        <w:rPr>
          <w:rFonts w:ascii="Times New Roman" w:eastAsia="Calibri" w:hAnsi="Times New Roman" w:cs="Times New Roman"/>
          <w:bCs/>
        </w:rPr>
      </w:pPr>
      <w:r w:rsidRPr="00F20E7E">
        <w:rPr>
          <w:rFonts w:ascii="Times New Roman" w:eastAsia="Calibri" w:hAnsi="Times New Roman" w:cs="Times New Roman"/>
          <w:bCs/>
        </w:rPr>
        <w:t>Для поиска информации по вопросу использовались ключевые слова в строке «быстрый поиск»:</w:t>
      </w:r>
    </w:p>
    <w:p w14:paraId="05B1E0AE" w14:textId="77777777" w:rsidR="0028751F" w:rsidRDefault="0028751F" w:rsidP="0028751F">
      <w:pPr>
        <w:widowControl w:val="0"/>
        <w:autoSpaceDE w:val="0"/>
        <w:autoSpaceDN w:val="0"/>
        <w:adjustRightInd w:val="0"/>
        <w:spacing w:after="0" w:line="240" w:lineRule="auto"/>
        <w:ind w:right="-28"/>
        <w:jc w:val="center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F20E7E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FF0000"/>
          <w:lang w:eastAsia="ru-RU"/>
        </w:rPr>
        <w:t>индексация присужденной судом суммы»</w:t>
      </w:r>
    </w:p>
    <w:p w14:paraId="14052005" w14:textId="77777777" w:rsidR="0028751F" w:rsidRPr="00F20E7E" w:rsidRDefault="0028751F" w:rsidP="0028751F">
      <w:pPr>
        <w:widowControl w:val="0"/>
        <w:autoSpaceDE w:val="0"/>
        <w:autoSpaceDN w:val="0"/>
        <w:adjustRightInd w:val="0"/>
        <w:spacing w:after="0" w:line="240" w:lineRule="auto"/>
        <w:ind w:right="-28"/>
        <w:jc w:val="center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</w:p>
    <w:p w14:paraId="23AA2B1F" w14:textId="77777777" w:rsidR="0028751F" w:rsidRPr="00F20E7E" w:rsidRDefault="0028751F" w:rsidP="0028751F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Calibri" w:hAnsi="Times New Roman" w:cs="Times New Roman"/>
          <w:b/>
        </w:rPr>
      </w:pPr>
      <w:r w:rsidRPr="00F20E7E">
        <w:rPr>
          <w:rFonts w:ascii="Times New Roman" w:eastAsia="Times New Roman" w:hAnsi="Times New Roman" w:cs="Times New Roman"/>
          <w:bCs/>
          <w:lang w:eastAsia="ru-RU"/>
        </w:rPr>
        <w:t xml:space="preserve">Поиск информации </w:t>
      </w:r>
      <w:proofErr w:type="gramStart"/>
      <w:r w:rsidRPr="00F20E7E">
        <w:rPr>
          <w:rFonts w:ascii="Times New Roman" w:eastAsia="Times New Roman" w:hAnsi="Times New Roman" w:cs="Times New Roman"/>
          <w:bCs/>
          <w:lang w:eastAsia="ru-RU"/>
        </w:rPr>
        <w:t>осуществлялся  при</w:t>
      </w:r>
      <w:proofErr w:type="gramEnd"/>
      <w:r w:rsidRPr="00F20E7E">
        <w:rPr>
          <w:rFonts w:ascii="Times New Roman" w:eastAsia="Times New Roman" w:hAnsi="Times New Roman" w:cs="Times New Roman"/>
          <w:bCs/>
          <w:lang w:eastAsia="ru-RU"/>
        </w:rPr>
        <w:t xml:space="preserve">  помощи  </w:t>
      </w:r>
      <w:r w:rsidRPr="00F20E7E">
        <w:rPr>
          <w:rFonts w:ascii="Times New Roman" w:eastAsia="Times New Roman" w:hAnsi="Times New Roman" w:cs="Times New Roman"/>
          <w:bCs/>
          <w:color w:val="0000FF"/>
          <w:lang w:eastAsia="ru-RU"/>
        </w:rPr>
        <w:t>«</w:t>
      </w:r>
      <w:proofErr w:type="spellStart"/>
      <w:r w:rsidRPr="00F20E7E">
        <w:rPr>
          <w:rFonts w:ascii="Times New Roman" w:eastAsia="Times New Roman" w:hAnsi="Times New Roman" w:cs="Times New Roman"/>
          <w:bCs/>
          <w:color w:val="0000FF"/>
          <w:lang w:val="en-US" w:eastAsia="ru-RU"/>
        </w:rPr>
        <w:t>i</w:t>
      </w:r>
      <w:proofErr w:type="spellEnd"/>
      <w:r w:rsidRPr="00F20E7E">
        <w:rPr>
          <w:rFonts w:ascii="Times New Roman" w:eastAsia="Times New Roman" w:hAnsi="Times New Roman" w:cs="Times New Roman"/>
          <w:bCs/>
          <w:color w:val="0000FF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FF"/>
          <w:lang w:eastAsia="ru-RU"/>
        </w:rPr>
        <w:t>ст. 208 ГПК РФ</w:t>
      </w:r>
    </w:p>
    <w:p w14:paraId="52450CCB" w14:textId="77777777" w:rsidR="0028751F" w:rsidRPr="00F20E7E" w:rsidRDefault="0028751F" w:rsidP="0028751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eastAsia="ru-RU"/>
        </w:rPr>
      </w:pPr>
    </w:p>
    <w:p w14:paraId="3E089AFE" w14:textId="77777777" w:rsidR="0028751F" w:rsidRDefault="0028751F" w:rsidP="0028751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F20E7E">
        <w:rPr>
          <w:rFonts w:ascii="Times New Roman" w:eastAsia="Calibri" w:hAnsi="Times New Roman" w:cs="Times New Roman"/>
          <w:b/>
          <w:lang w:eastAsia="ru-RU"/>
        </w:rPr>
        <w:t xml:space="preserve">ПОЛЕЗНЫЕ ДОКУМЕНТЫ: </w:t>
      </w:r>
      <w:bookmarkStart w:id="1" w:name="P88"/>
      <w:bookmarkEnd w:id="1"/>
    </w:p>
    <w:p w14:paraId="5B535C65" w14:textId="112F2EAE" w:rsidR="0028751F" w:rsidRPr="00777AD1" w:rsidRDefault="008B01CC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  <w:hyperlink r:id="rId14">
        <w:r w:rsidRPr="00777AD1">
          <w:rPr>
            <w:rFonts w:ascii="Times New Roman" w:hAnsi="Times New Roman" w:cs="Times New Roman"/>
            <w:i/>
            <w:color w:val="0000FF"/>
            <w:sz w:val="22"/>
          </w:rPr>
          <w:br/>
          <w:t>{Статья: Ответственность за неисполнение условий мирового соглашения (Кочергин К.В.) ("Исполнительное право", 2015, N 1) {КонсультантПлюс}}</w:t>
        </w:r>
      </w:hyperlink>
      <w:r w:rsidR="0028751F" w:rsidRPr="00777AD1">
        <w:rPr>
          <w:rFonts w:ascii="Times New Roman" w:hAnsi="Times New Roman" w:cs="Times New Roman"/>
          <w:sz w:val="22"/>
        </w:rPr>
        <w:br/>
      </w:r>
    </w:p>
    <w:p w14:paraId="280C6F0D" w14:textId="77777777" w:rsidR="00E8176E" w:rsidRPr="00777AD1" w:rsidRDefault="00E8176E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sz w:val="22"/>
        </w:rPr>
        <w:t>……в судебной практике все чаще и чаще встречаются мировые соглашения, в которых за неисполнение их условий установлена ответственность. При этом такая ответственность зачастую выражается не только в неустойке.</w:t>
      </w:r>
    </w:p>
    <w:p w14:paraId="000D0FD5" w14:textId="77777777" w:rsidR="00E8176E" w:rsidRPr="00777AD1" w:rsidRDefault="00E8176E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sz w:val="22"/>
        </w:rPr>
        <w:t>Существует также и судебная практика, когда мировые соглашения, предусматривающие ответственность за неисполнение его условий, отменяются судами вышестоящей инстанции именно вследствие наличия условия об ответственности в тексте мирового соглашения.</w:t>
      </w:r>
    </w:p>
    <w:p w14:paraId="10250425" w14:textId="77777777" w:rsidR="00E8176E" w:rsidRPr="00777AD1" w:rsidRDefault="00E8176E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sz w:val="22"/>
        </w:rPr>
        <w:lastRenderedPageBreak/>
        <w:t xml:space="preserve">В соответствии с </w:t>
      </w:r>
      <w:hyperlink r:id="rId15">
        <w:proofErr w:type="spellStart"/>
        <w:r w:rsidRPr="00777AD1">
          <w:rPr>
            <w:rFonts w:ascii="Times New Roman" w:hAnsi="Times New Roman" w:cs="Times New Roman"/>
            <w:color w:val="0000FF"/>
            <w:sz w:val="22"/>
          </w:rPr>
          <w:t>абз</w:t>
        </w:r>
        <w:proofErr w:type="spellEnd"/>
        <w:r w:rsidRPr="00777AD1">
          <w:rPr>
            <w:rFonts w:ascii="Times New Roman" w:hAnsi="Times New Roman" w:cs="Times New Roman"/>
            <w:color w:val="0000FF"/>
            <w:sz w:val="22"/>
          </w:rPr>
          <w:t>. 2 ч. 2 ст. 140</w:t>
        </w:r>
      </w:hyperlink>
      <w:r w:rsidRPr="00777AD1">
        <w:rPr>
          <w:rFonts w:ascii="Times New Roman" w:hAnsi="Times New Roman" w:cs="Times New Roman"/>
          <w:sz w:val="22"/>
        </w:rPr>
        <w:t xml:space="preserve"> АПК РФ перечень возможных условий мировых соглашений является открытым. Каких-либо норм, установленных федеральными законами, указывающих на невозможность утверждения мировых соглашений с условиями об ответственности за их неисполнение, действующее законодательство не содержит.</w:t>
      </w:r>
    </w:p>
    <w:p w14:paraId="771CC7E5" w14:textId="77777777" w:rsidR="00E8176E" w:rsidRPr="00777AD1" w:rsidRDefault="00E8176E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b/>
          <w:bCs/>
          <w:sz w:val="22"/>
        </w:rPr>
        <w:t>Установление в мировом соглашении ответственности за неисполнение его условий добровольно является существенным фактором, побуждающим субъектов мировых соглашений исполнять принятые на себя обязанности. Кроме того, возможность установить в мировом соглашении меру ответственности за его неисполнение позволяет субъекту мирового соглашения застраховаться от возможных неблагоприятных последствий, связанных с неисполнением условий мирового соглашения.</w:t>
      </w:r>
      <w:r w:rsidRPr="00777AD1">
        <w:rPr>
          <w:rFonts w:ascii="Times New Roman" w:hAnsi="Times New Roman" w:cs="Times New Roman"/>
          <w:sz w:val="22"/>
        </w:rPr>
        <w:t xml:space="preserve"> Так, в случае установления в мировом соглашении неустойки за неисполнение его условий субъект мирового соглашения сможет получить устраивающую его компенсацию за неисполнение обязательств, установленных в мировом соглашении.</w:t>
      </w:r>
    </w:p>
    <w:p w14:paraId="262D9C7D" w14:textId="77777777" w:rsidR="00E8176E" w:rsidRPr="00777AD1" w:rsidRDefault="00E8176E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sz w:val="22"/>
        </w:rPr>
        <w:t>Неисполнение мировых соглашений добровольно не влечет за собой ответственность, предусмотренную за неисполнение исполнительных документов, так как исполнительный документ к тому времени еще не выдан. Такая же ситуация и с расходами по совершению исполнительских действий. Ответственность за неисполнение мирового соглашения должна наступать еще до выдачи исполнительного листа.</w:t>
      </w:r>
    </w:p>
    <w:p w14:paraId="3ED93842" w14:textId="77777777" w:rsidR="00E8176E" w:rsidRPr="00777AD1" w:rsidRDefault="00E8176E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sz w:val="22"/>
        </w:rPr>
        <w:t>Включение в мировое соглашение условия об ответственности за его неисполнение также зависит исключительно от сторон.</w:t>
      </w:r>
    </w:p>
    <w:p w14:paraId="2E501571" w14:textId="77777777" w:rsidR="00E8176E" w:rsidRPr="00777AD1" w:rsidRDefault="00E8176E">
      <w:pPr>
        <w:pStyle w:val="ConsPlusNormal"/>
        <w:pBdr>
          <w:bottom w:val="single" w:sz="12" w:space="1" w:color="auto"/>
        </w:pBd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777AD1">
        <w:rPr>
          <w:rFonts w:ascii="Times New Roman" w:hAnsi="Times New Roman" w:cs="Times New Roman"/>
          <w:sz w:val="22"/>
        </w:rPr>
        <w:t xml:space="preserve">Выполнение условий мирового соглашения зависит лишь от добросовестности стороны мирового соглашения. Недобросовестная сторона в случае неисполнения никаких имущественных потерь не несет. Недобросовестная сторона может умышленно не исполнять условия мирового соглашения до получения исполнительного листа, а после получения постановления о возбуждении исполнительного производства исполнить требования мирового соглашения и не понести за это никакой публично-правовой ответственности. </w:t>
      </w:r>
    </w:p>
    <w:p w14:paraId="7729CB62" w14:textId="77777777" w:rsidR="008B01CC" w:rsidRPr="00777AD1" w:rsidRDefault="008B01CC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sectPr w:rsidR="008B01CC" w:rsidRPr="00777AD1" w:rsidSect="0028751F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1F"/>
    <w:rsid w:val="0028751F"/>
    <w:rsid w:val="00777AD1"/>
    <w:rsid w:val="008B01CC"/>
    <w:rsid w:val="00C14820"/>
    <w:rsid w:val="00E8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007B"/>
  <w15:chartTrackingRefBased/>
  <w15:docId w15:val="{B93EFEB8-1455-408E-ACA0-E0816001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5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875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9367&amp;dst=100012" TargetMode="External"/><Relationship Id="rId13" Type="http://schemas.openxmlformats.org/officeDocument/2006/relationships/hyperlink" Target="https://login.consultant.ru/link/?req=doc&amp;base=LAW&amp;n=419367&amp;dst=19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9377&amp;dst=100897" TargetMode="External"/><Relationship Id="rId12" Type="http://schemas.openxmlformats.org/officeDocument/2006/relationships/hyperlink" Target="https://login.consultant.ru/link/?req=doc&amp;base=LAW&amp;n=419367&amp;dst=10203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PBI&amp;n=261775&amp;dst=100032" TargetMode="External"/><Relationship Id="rId11" Type="http://schemas.openxmlformats.org/officeDocument/2006/relationships/hyperlink" Target="https://login.consultant.ru/link/?req=doc&amp;base=LAW&amp;n=329959&amp;dst=100165" TargetMode="External"/><Relationship Id="rId5" Type="http://schemas.openxmlformats.org/officeDocument/2006/relationships/hyperlink" Target="https://login.consultant.ru/link/?req=doc&amp;base=LAW&amp;n=419367&amp;dst=1906" TargetMode="External"/><Relationship Id="rId15" Type="http://schemas.openxmlformats.org/officeDocument/2006/relationships/hyperlink" Target="https://login.consultant.ru/link/?req=doc&amp;base=LAW&amp;n=176247&amp;dst=100877" TargetMode="External"/><Relationship Id="rId10" Type="http://schemas.openxmlformats.org/officeDocument/2006/relationships/hyperlink" Target="https://login.consultant.ru/link/?req=doc&amp;base=LAW&amp;n=189010&amp;dst=100053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404191&amp;dst=100965" TargetMode="External"/><Relationship Id="rId14" Type="http://schemas.openxmlformats.org/officeDocument/2006/relationships/hyperlink" Target="https://login.consultant.ru/link/?req=doc&amp;base=CJI&amp;n=88248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2</cp:revision>
  <dcterms:created xsi:type="dcterms:W3CDTF">2022-07-08T06:46:00Z</dcterms:created>
  <dcterms:modified xsi:type="dcterms:W3CDTF">2022-07-11T10:05:00Z</dcterms:modified>
</cp:coreProperties>
</file>