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D8" w:rsidRDefault="00A91BD8" w:rsidP="00FC2AFB">
      <w:pPr>
        <w:pStyle w:val="ConsPlusNormal"/>
        <w:jc w:val="both"/>
      </w:pPr>
      <w:r>
        <w:t>Материал предоставлен ООО «</w:t>
      </w:r>
      <w:proofErr w:type="spellStart"/>
      <w:r>
        <w:t>КонсультантПлюс</w:t>
      </w:r>
      <w:proofErr w:type="spellEnd"/>
      <w:r>
        <w:t xml:space="preserve"> </w:t>
      </w:r>
      <w:proofErr w:type="spellStart"/>
      <w:r>
        <w:t>Югра</w:t>
      </w:r>
      <w:proofErr w:type="spellEnd"/>
      <w:r>
        <w:t>».</w:t>
      </w:r>
    </w:p>
    <w:p w:rsidR="00A91BD8" w:rsidRDefault="00A91BD8" w:rsidP="00FC2AFB">
      <w:pPr>
        <w:pStyle w:val="ConsPlusNormal"/>
      </w:pPr>
      <w:r>
        <w:t>Услуга оказывается в соответствии с регламентом Линии консультаций:</w:t>
      </w:r>
      <w:r>
        <w:rPr>
          <w:b/>
        </w:rPr>
        <w:t xml:space="preserve"> </w:t>
      </w:r>
      <w:hyperlink r:id="rId5" w:history="1">
        <w:r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247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11247"/>
      </w:tblGrid>
      <w:tr w:rsidR="00A91BD8" w:rsidTr="00F47017">
        <w:trPr>
          <w:jc w:val="center"/>
        </w:trPr>
        <w:tc>
          <w:tcPr>
            <w:tcW w:w="112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A91BD8" w:rsidRDefault="00A91BD8" w:rsidP="00FC2AFB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color w:val="392C69"/>
                <w:lang w:eastAsia="en-US"/>
              </w:rPr>
              <w:t>Актуально на 2</w:t>
            </w:r>
            <w:r w:rsidR="00541E88">
              <w:rPr>
                <w:color w:val="392C69"/>
                <w:lang w:eastAsia="en-US"/>
              </w:rPr>
              <w:t>2</w:t>
            </w:r>
            <w:r>
              <w:rPr>
                <w:color w:val="392C69"/>
                <w:lang w:eastAsia="en-US"/>
              </w:rPr>
              <w:t>.07.2022 г.</w:t>
            </w:r>
          </w:p>
        </w:tc>
      </w:tr>
    </w:tbl>
    <w:p w:rsidR="00A91BD8" w:rsidRDefault="00A91BD8" w:rsidP="00FC2AFB">
      <w:pPr>
        <w:pStyle w:val="ConsPlusNormal"/>
        <w:ind w:firstLine="567"/>
      </w:pPr>
      <w:r>
        <w:rPr>
          <w:b/>
          <w:sz w:val="38"/>
        </w:rPr>
        <w:t>По вопросу:</w:t>
      </w:r>
    </w:p>
    <w:p w:rsidR="0074126D" w:rsidRDefault="0074126D" w:rsidP="0074126D">
      <w:pPr>
        <w:pStyle w:val="ConsPlusNormal"/>
        <w:jc w:val="both"/>
      </w:pPr>
      <w:r>
        <w:t>Какая очередность предусмотрена в законодательстве при</w:t>
      </w:r>
      <w:r w:rsidRPr="00D11368">
        <w:t xml:space="preserve"> выплат</w:t>
      </w:r>
      <w:r>
        <w:t>е</w:t>
      </w:r>
      <w:r w:rsidRPr="00D11368">
        <w:t xml:space="preserve"> сумм, причитающихся умершему сотруднику: есть мама, бывшая супруга (получает алименты на ребенка) и сожительница (возможно уже официальная супруга, документов о браке работник не предоставлял)? </w:t>
      </w:r>
    </w:p>
    <w:p w:rsidR="00A91BD8" w:rsidRDefault="00A91BD8" w:rsidP="00FC2AFB">
      <w:pPr>
        <w:pStyle w:val="ConsPlusNormal"/>
        <w:ind w:firstLine="567"/>
        <w:jc w:val="both"/>
        <w:rPr>
          <w:b/>
          <w:sz w:val="38"/>
        </w:rPr>
      </w:pPr>
      <w:r>
        <w:rPr>
          <w:b/>
          <w:sz w:val="38"/>
        </w:rPr>
        <w:t>Сообщаем:</w:t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1340"/>
      </w:tblGrid>
      <w:tr w:rsidR="00A91BD8" w:rsidTr="00F47017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A91BD8" w:rsidRDefault="00645110" w:rsidP="00FC2AFB">
            <w:pPr>
              <w:pStyle w:val="ConsPlusNormal"/>
              <w:ind w:firstLine="534"/>
              <w:jc w:val="both"/>
              <w:rPr>
                <w:b/>
                <w:u w:val="single"/>
                <w:lang w:eastAsia="en-US"/>
              </w:rPr>
            </w:pPr>
            <w:r w:rsidRPr="00645110">
              <w:rPr>
                <w:b/>
              </w:rPr>
              <w:t xml:space="preserve">Не позднее четырех месяцев со дня смерти работника не полученную им зарплату можно выплатить любому </w:t>
            </w:r>
            <w:hyperlink r:id="rId6">
              <w:r w:rsidRPr="00645110">
                <w:rPr>
                  <w:b/>
                  <w:color w:val="0000FF"/>
                </w:rPr>
                <w:t>члену его семьи</w:t>
              </w:r>
            </w:hyperlink>
            <w:r w:rsidRPr="00645110">
              <w:rPr>
                <w:b/>
              </w:rPr>
              <w:t>.</w:t>
            </w:r>
            <w:r>
              <w:t xml:space="preserve"> Для э</w:t>
            </w:r>
            <w:bookmarkStart w:id="0" w:name="_GoBack"/>
            <w:bookmarkEnd w:id="0"/>
            <w:r>
              <w:t>того он должен написать заявление, принести свидетельство о смерти и документ, подтверждающий родство, - свидетельство о браке, о рождении и т.п. (</w:t>
            </w:r>
            <w:hyperlink r:id="rId7">
              <w:r>
                <w:rPr>
                  <w:color w:val="0000FF"/>
                </w:rPr>
                <w:t>ст. 1183</w:t>
              </w:r>
            </w:hyperlink>
            <w:r>
              <w:t xml:space="preserve"> ГК РФ).</w:t>
            </w:r>
          </w:p>
        </w:tc>
      </w:tr>
    </w:tbl>
    <w:p w:rsidR="00645110" w:rsidRPr="00645110" w:rsidRDefault="00A91BD8" w:rsidP="00FC2AFB">
      <w:pPr>
        <w:pStyle w:val="ConsPlusNormal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8">
        <w:r w:rsidR="00645110" w:rsidRPr="00645110">
          <w:rPr>
            <w:i/>
            <w:color w:val="0000FF"/>
            <w:sz w:val="18"/>
            <w:szCs w:val="18"/>
          </w:rPr>
          <w:br/>
          <w:t>{Типовая ситуация: Как выплатить зарплату умершего работника (Издательство "Главная книга", 2022) {</w:t>
        </w:r>
        <w:proofErr w:type="spellStart"/>
        <w:r w:rsidR="00645110" w:rsidRPr="00645110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645110" w:rsidRPr="00645110">
          <w:rPr>
            <w:i/>
            <w:color w:val="0000FF"/>
            <w:sz w:val="18"/>
            <w:szCs w:val="18"/>
          </w:rPr>
          <w:t>}}</w:t>
        </w:r>
      </w:hyperlink>
      <w:r w:rsidR="00645110" w:rsidRPr="00645110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1340"/>
      </w:tblGrid>
      <w:tr w:rsidR="00A91BD8" w:rsidTr="00F47017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645110" w:rsidRPr="00645110" w:rsidRDefault="00645110" w:rsidP="00FC2AFB">
            <w:pPr>
              <w:pStyle w:val="ConsPlusNormal"/>
              <w:spacing w:line="220" w:lineRule="auto"/>
              <w:ind w:firstLine="534"/>
              <w:jc w:val="both"/>
              <w:rPr>
                <w:b/>
              </w:rPr>
            </w:pPr>
            <w:r w:rsidRPr="00645110">
              <w:rPr>
                <w:b/>
              </w:rPr>
              <w:t xml:space="preserve">Зарплату и иные суммы, которые причитались умершему работнику, выплатите </w:t>
            </w:r>
            <w:hyperlink r:id="rId9">
              <w:r w:rsidRPr="00645110">
                <w:rPr>
                  <w:b/>
                  <w:color w:val="0000FF"/>
                </w:rPr>
                <w:t>члену семьи</w:t>
              </w:r>
            </w:hyperlink>
            <w:r w:rsidRPr="00645110">
              <w:rPr>
                <w:b/>
              </w:rPr>
              <w:t xml:space="preserve"> или лицу, находящемуся на иждивении работника на день его смерти (независимо от того, проживал он с умершим или нет) (</w:t>
            </w:r>
            <w:hyperlink r:id="rId10">
              <w:r w:rsidRPr="00645110">
                <w:rPr>
                  <w:b/>
                  <w:color w:val="0000FF"/>
                </w:rPr>
                <w:t>ст. 141</w:t>
              </w:r>
            </w:hyperlink>
            <w:r w:rsidRPr="00645110">
              <w:rPr>
                <w:b/>
              </w:rPr>
              <w:t xml:space="preserve"> ТК РФ, </w:t>
            </w:r>
            <w:hyperlink r:id="rId11">
              <w:r w:rsidRPr="00645110">
                <w:rPr>
                  <w:b/>
                  <w:color w:val="0000FF"/>
                </w:rPr>
                <w:t>п. 1 ст. 1183</w:t>
              </w:r>
            </w:hyperlink>
            <w:r w:rsidRPr="00645110">
              <w:rPr>
                <w:b/>
              </w:rPr>
              <w:t xml:space="preserve"> ГК РФ).</w:t>
            </w:r>
          </w:p>
          <w:p w:rsidR="00645110" w:rsidRDefault="00645110" w:rsidP="00FC2AFB">
            <w:pPr>
              <w:pStyle w:val="ConsPlusNormal"/>
              <w:spacing w:line="220" w:lineRule="auto"/>
              <w:ind w:firstLine="534"/>
              <w:jc w:val="both"/>
            </w:pPr>
            <w:r>
              <w:t xml:space="preserve">Правила о наследовании, установленные </w:t>
            </w:r>
            <w:hyperlink r:id="rId12">
              <w:r>
                <w:rPr>
                  <w:color w:val="0000FF"/>
                </w:rPr>
                <w:t>п. 1 ст. 1183</w:t>
              </w:r>
            </w:hyperlink>
            <w:r>
              <w:t xml:space="preserve"> ГК РФ в отношении нетрудоспособных лиц, распространяются также на женщин и мужчин, достигших 55-летнего и 60-летнего возраста соответственно (</w:t>
            </w:r>
            <w:hyperlink r:id="rId13">
              <w:r>
                <w:rPr>
                  <w:color w:val="0000FF"/>
                </w:rPr>
                <w:t>ст. 8.2</w:t>
              </w:r>
            </w:hyperlink>
            <w:r>
              <w:t xml:space="preserve"> Федерального закона от 26.11.2001 N 147-ФЗ).</w:t>
            </w:r>
          </w:p>
          <w:p w:rsidR="00A91BD8" w:rsidRDefault="00645110" w:rsidP="00FC2AFB">
            <w:pPr>
              <w:pStyle w:val="ConsPlusNormal"/>
              <w:spacing w:line="220" w:lineRule="auto"/>
              <w:ind w:firstLine="534"/>
              <w:jc w:val="both"/>
            </w:pPr>
            <w:r>
              <w:t xml:space="preserve">Выплаты произведите в течение недели со дня предъявления вам необходимых </w:t>
            </w:r>
            <w:hyperlink w:anchor="P39">
              <w:r>
                <w:rPr>
                  <w:color w:val="0000FF"/>
                </w:rPr>
                <w:t>документов</w:t>
              </w:r>
            </w:hyperlink>
            <w:r>
              <w:t xml:space="preserve"> (</w:t>
            </w:r>
            <w:hyperlink r:id="rId14">
              <w:r>
                <w:rPr>
                  <w:color w:val="0000FF"/>
                </w:rPr>
                <w:t>ст. 141</w:t>
              </w:r>
            </w:hyperlink>
            <w:r>
              <w:t xml:space="preserve"> ТК РФ, </w:t>
            </w:r>
            <w:hyperlink r:id="rId15">
              <w:r>
                <w:rPr>
                  <w:color w:val="0000FF"/>
                </w:rPr>
                <w:t>п. 1 ст. 1183</w:t>
              </w:r>
            </w:hyperlink>
            <w:r>
              <w:t xml:space="preserve"> ГК РФ, </w:t>
            </w:r>
            <w:hyperlink r:id="rId16">
              <w:proofErr w:type="spellStart"/>
              <w:r>
                <w:rPr>
                  <w:color w:val="0000FF"/>
                </w:rPr>
                <w:t>абз</w:t>
              </w:r>
              <w:proofErr w:type="spellEnd"/>
              <w:r>
                <w:rPr>
                  <w:color w:val="0000FF"/>
                </w:rPr>
                <w:t>. 1 п. 68</w:t>
              </w:r>
            </w:hyperlink>
            <w:r>
              <w:t xml:space="preserve"> Постановления Пленума ВС РФ от 29.05.2012 N 9).</w:t>
            </w:r>
          </w:p>
          <w:p w:rsidR="00645110" w:rsidRDefault="00645110" w:rsidP="00FC2AFB">
            <w:pPr>
              <w:pStyle w:val="ConsPlusNormal"/>
              <w:spacing w:line="220" w:lineRule="auto"/>
              <w:ind w:firstLine="534"/>
              <w:jc w:val="both"/>
            </w:pPr>
            <w:r>
              <w:t>……</w:t>
            </w:r>
          </w:p>
          <w:p w:rsidR="00645110" w:rsidRPr="00645110" w:rsidRDefault="00645110" w:rsidP="00FC2AFB">
            <w:pPr>
              <w:pStyle w:val="ConsPlusNormal"/>
              <w:spacing w:line="220" w:lineRule="auto"/>
              <w:ind w:firstLine="534"/>
              <w:jc w:val="both"/>
              <w:rPr>
                <w:b/>
              </w:rPr>
            </w:pPr>
            <w:r w:rsidRPr="00FC2AFB">
              <w:rPr>
                <w:b/>
                <w:u w:val="single"/>
              </w:rPr>
              <w:t>Вы вправе выплатить соответствующие суммы первому обратившемуся за ними лицу (если выполнены перечисленные выше условия), так как законодательством не предусмотрено специального порядка.</w:t>
            </w:r>
            <w:r w:rsidRPr="00645110">
              <w:rPr>
                <w:b/>
              </w:rPr>
              <w:t xml:space="preserve"> Если же к вам одновременно обратились несколько родственников, предложите им самостоятельно решить вопрос, кому и в каком размере полагается выплата (о чем они должны предоставить вам совместное заявление), либо обратиться в суд.</w:t>
            </w:r>
          </w:p>
        </w:tc>
      </w:tr>
    </w:tbl>
    <w:p w:rsidR="00FC2AFB" w:rsidRPr="00FC2AFB" w:rsidRDefault="00A91BD8" w:rsidP="00FC2AFB">
      <w:pPr>
        <w:pStyle w:val="ConsPlusNormal"/>
        <w:spacing w:line="220" w:lineRule="auto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17">
        <w:r w:rsidR="00FC2AFB" w:rsidRPr="00FC2AFB">
          <w:rPr>
            <w:i/>
            <w:color w:val="0000FF"/>
            <w:sz w:val="18"/>
            <w:szCs w:val="18"/>
          </w:rPr>
          <w:br/>
          <w:t>Готовое решение: Как оформить увольнение в связи со смертью работника (</w:t>
        </w:r>
        <w:proofErr w:type="spellStart"/>
        <w:r w:rsidR="00FC2AFB" w:rsidRPr="00FC2AFB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FC2AFB" w:rsidRPr="00FC2AFB">
          <w:rPr>
            <w:i/>
            <w:color w:val="0000FF"/>
            <w:sz w:val="18"/>
            <w:szCs w:val="18"/>
          </w:rPr>
          <w:t>, 2022) {</w:t>
        </w:r>
        <w:proofErr w:type="spellStart"/>
        <w:r w:rsidR="00FC2AFB" w:rsidRPr="00FC2AFB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FC2AFB" w:rsidRPr="00FC2AFB">
          <w:rPr>
            <w:i/>
            <w:color w:val="0000FF"/>
            <w:sz w:val="18"/>
            <w:szCs w:val="18"/>
          </w:rPr>
          <w:t>}</w:t>
        </w:r>
      </w:hyperlink>
      <w:r w:rsidR="00FC2AFB" w:rsidRPr="00FC2AFB">
        <w:rPr>
          <w:sz w:val="18"/>
          <w:szCs w:val="18"/>
        </w:rPr>
        <w:br/>
      </w:r>
    </w:p>
    <w:p w:rsidR="00A91BD8" w:rsidRPr="00B434CA" w:rsidRDefault="00A91BD8" w:rsidP="00FC2AFB">
      <w:pPr>
        <w:pStyle w:val="ConsPlusNormal"/>
        <w:spacing w:line="220" w:lineRule="auto"/>
        <w:ind w:firstLine="567"/>
        <w:rPr>
          <w:sz w:val="18"/>
          <w:szCs w:val="18"/>
        </w:rPr>
      </w:pP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1340"/>
      </w:tblGrid>
      <w:tr w:rsidR="00A91BD8" w:rsidTr="00F47017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FC2AFB" w:rsidRPr="00FC2AFB" w:rsidRDefault="00214182" w:rsidP="00FC2AFB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hyperlink r:id="rId18">
              <w:r w:rsidR="00FC2AFB" w:rsidRPr="00FC2AFB">
                <w:rPr>
                  <w:b/>
                  <w:color w:val="0000FF"/>
                </w:rPr>
                <w:t>Статья 2</w:t>
              </w:r>
            </w:hyperlink>
            <w:r w:rsidR="00FC2AFB" w:rsidRPr="00FC2AFB">
              <w:rPr>
                <w:b/>
              </w:rPr>
              <w:t xml:space="preserve"> Семейного кодекса РФ (далее - СК РФ) относит к членам семьи: супругов, родителей и детей (усыновителей и усыновленных).</w:t>
            </w:r>
          </w:p>
          <w:p w:rsidR="00FC2AFB" w:rsidRDefault="00FC2AFB" w:rsidP="00FC2AFB">
            <w:pPr>
              <w:pStyle w:val="ConsPlusNormal"/>
              <w:spacing w:line="220" w:lineRule="auto"/>
              <w:ind w:firstLine="540"/>
              <w:jc w:val="both"/>
            </w:pPr>
            <w:r>
              <w:t>Кроме того, к другим членам семьи относятся:</w:t>
            </w:r>
          </w:p>
          <w:p w:rsidR="00FC2AFB" w:rsidRDefault="00FC2AFB" w:rsidP="00FC2AFB">
            <w:pPr>
              <w:pStyle w:val="ConsPlusNormal"/>
              <w:spacing w:line="220" w:lineRule="auto"/>
              <w:ind w:firstLine="540"/>
              <w:jc w:val="both"/>
            </w:pPr>
            <w:r>
              <w:t>- братья и сестры (</w:t>
            </w:r>
            <w:hyperlink r:id="rId19">
              <w:r>
                <w:rPr>
                  <w:color w:val="0000FF"/>
                </w:rPr>
                <w:t>ст. 93</w:t>
              </w:r>
            </w:hyperlink>
            <w:r>
              <w:t xml:space="preserve"> СК РФ);</w:t>
            </w:r>
          </w:p>
          <w:p w:rsidR="00FC2AFB" w:rsidRDefault="00FC2AFB" w:rsidP="00FC2AFB">
            <w:pPr>
              <w:pStyle w:val="ConsPlusNormal"/>
              <w:spacing w:line="220" w:lineRule="auto"/>
              <w:ind w:firstLine="540"/>
              <w:jc w:val="both"/>
            </w:pPr>
            <w:r>
              <w:t>- дедушки, бабушки и внуки (</w:t>
            </w:r>
            <w:hyperlink r:id="rId20">
              <w:r>
                <w:rPr>
                  <w:color w:val="0000FF"/>
                </w:rPr>
                <w:t>ст. 94</w:t>
              </w:r>
            </w:hyperlink>
            <w:r>
              <w:t xml:space="preserve"> СК РФ);</w:t>
            </w:r>
          </w:p>
          <w:p w:rsidR="00FC2AFB" w:rsidRDefault="00FC2AFB" w:rsidP="00FC2AFB">
            <w:pPr>
              <w:pStyle w:val="ConsPlusNormal"/>
              <w:spacing w:line="220" w:lineRule="auto"/>
              <w:ind w:firstLine="540"/>
              <w:jc w:val="both"/>
            </w:pPr>
            <w:r>
              <w:t>- лица, осуществлявшие фактическое воспитание и содержание несовершеннолетних детей (</w:t>
            </w:r>
            <w:hyperlink r:id="rId21">
              <w:r>
                <w:rPr>
                  <w:color w:val="0000FF"/>
                </w:rPr>
                <w:t>ст. 96</w:t>
              </w:r>
            </w:hyperlink>
            <w:r>
              <w:t xml:space="preserve"> СК РФ);</w:t>
            </w:r>
          </w:p>
          <w:p w:rsidR="00FC2AFB" w:rsidRDefault="00FC2AFB" w:rsidP="00FC2AFB">
            <w:pPr>
              <w:pStyle w:val="ConsPlusNormal"/>
              <w:spacing w:line="220" w:lineRule="auto"/>
              <w:ind w:firstLine="540"/>
              <w:jc w:val="both"/>
            </w:pPr>
            <w:r>
              <w:t>- отчим и мачеха, пасынки и падчерицы (</w:t>
            </w:r>
            <w:hyperlink r:id="rId22">
              <w:r>
                <w:rPr>
                  <w:color w:val="0000FF"/>
                </w:rPr>
                <w:t>ст. 97</w:t>
              </w:r>
            </w:hyperlink>
            <w:r>
              <w:t xml:space="preserve"> СК РФ).</w:t>
            </w:r>
          </w:p>
          <w:p w:rsidR="00A91BD8" w:rsidRPr="00F54007" w:rsidRDefault="00FC2AFB" w:rsidP="00FC2AFB">
            <w:pPr>
              <w:pStyle w:val="ConsPlusNormal"/>
              <w:spacing w:line="220" w:lineRule="auto"/>
              <w:ind w:firstLine="540"/>
              <w:jc w:val="both"/>
              <w:rPr>
                <w:lang w:eastAsia="en-US"/>
              </w:rPr>
            </w:pPr>
            <w:r>
              <w:t xml:space="preserve">Существуют специальные нормы, регулирующие понятие "член семьи" в конкретных правоотношениях. К примеру, в </w:t>
            </w:r>
            <w:hyperlink r:id="rId23">
              <w:r>
                <w:rPr>
                  <w:color w:val="0000FF"/>
                </w:rPr>
                <w:t>ст. 325</w:t>
              </w:r>
            </w:hyperlink>
            <w:r>
              <w:t xml:space="preserve"> ТК РФ, регулирующей вопросы компенсации расходов на оплату стоимости проезда и провоза багажа к месту использования отпуска и обратно, к членам семьи работника отнесены муж, жена, несовершеннолетние дети, фактически проживающим с работником.</w:t>
            </w:r>
          </w:p>
        </w:tc>
      </w:tr>
    </w:tbl>
    <w:p w:rsidR="00FA0C2E" w:rsidRPr="00FA0C2E" w:rsidRDefault="00A91BD8" w:rsidP="00FA0C2E">
      <w:pPr>
        <w:pStyle w:val="ConsPlusNormal"/>
        <w:spacing w:line="220" w:lineRule="auto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24">
        <w:r w:rsidR="00FA0C2E" w:rsidRPr="00FA0C2E">
          <w:rPr>
            <w:i/>
            <w:color w:val="0000FF"/>
            <w:sz w:val="18"/>
            <w:szCs w:val="18"/>
          </w:rPr>
          <w:br/>
          <w:t xml:space="preserve">{Вопрос: Кто относится к членам семьи? (Подготовлен для системы </w:t>
        </w:r>
        <w:proofErr w:type="spellStart"/>
        <w:r w:rsidR="00FA0C2E" w:rsidRPr="00FA0C2E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FA0C2E" w:rsidRPr="00FA0C2E">
          <w:rPr>
            <w:i/>
            <w:color w:val="0000FF"/>
            <w:sz w:val="18"/>
            <w:szCs w:val="18"/>
          </w:rPr>
          <w:t>, 2022) {</w:t>
        </w:r>
        <w:proofErr w:type="spellStart"/>
        <w:r w:rsidR="00FA0C2E" w:rsidRPr="00FA0C2E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FA0C2E" w:rsidRPr="00FA0C2E">
          <w:rPr>
            <w:i/>
            <w:color w:val="0000FF"/>
            <w:sz w:val="18"/>
            <w:szCs w:val="18"/>
          </w:rPr>
          <w:t>}}</w:t>
        </w:r>
      </w:hyperlink>
      <w:r w:rsidR="00FA0C2E" w:rsidRPr="00FA0C2E">
        <w:rPr>
          <w:sz w:val="18"/>
          <w:szCs w:val="18"/>
        </w:rPr>
        <w:br/>
      </w:r>
    </w:p>
    <w:p w:rsidR="00A91BD8" w:rsidRDefault="00A91BD8" w:rsidP="00FC2AFB">
      <w:pPr>
        <w:spacing w:after="0" w:line="220" w:lineRule="atLeast"/>
        <w:ind w:firstLine="567"/>
        <w:jc w:val="center"/>
        <w:rPr>
          <w:b/>
        </w:rPr>
      </w:pPr>
      <w:r>
        <w:rPr>
          <w:b/>
        </w:rPr>
        <w:t>Для поиска  информации по вопросу использовались ключевые слова в строке «быстрый поиск»:</w:t>
      </w:r>
    </w:p>
    <w:p w:rsidR="00D11368" w:rsidRDefault="00D11368" w:rsidP="00FC2AFB">
      <w:pPr>
        <w:pStyle w:val="ConsPlusNormal"/>
        <w:jc w:val="center"/>
        <w:rPr>
          <w:b/>
          <w:color w:val="FF0000"/>
        </w:rPr>
      </w:pPr>
    </w:p>
    <w:p w:rsidR="00A91BD8" w:rsidRDefault="00A91BD8" w:rsidP="00FC2AFB">
      <w:pPr>
        <w:pStyle w:val="ConsPlusNormal"/>
        <w:jc w:val="center"/>
        <w:rPr>
          <w:b/>
          <w:color w:val="FF0000"/>
        </w:rPr>
      </w:pPr>
      <w:r>
        <w:rPr>
          <w:b/>
          <w:color w:val="FF0000"/>
        </w:rPr>
        <w:t>«</w:t>
      </w:r>
      <w:r w:rsidR="009860D4">
        <w:rPr>
          <w:b/>
          <w:color w:val="FF0000"/>
        </w:rPr>
        <w:t>В</w:t>
      </w:r>
      <w:r w:rsidR="009860D4" w:rsidRPr="009860D4">
        <w:rPr>
          <w:b/>
          <w:color w:val="FF0000"/>
        </w:rPr>
        <w:t>ыплата зарплаты умершего работника</w:t>
      </w:r>
      <w:r>
        <w:rPr>
          <w:b/>
          <w:color w:val="FF0000"/>
        </w:rPr>
        <w:t>»</w:t>
      </w:r>
    </w:p>
    <w:p w:rsidR="00D11368" w:rsidRDefault="00D11368" w:rsidP="00FC2AFB">
      <w:pPr>
        <w:pStyle w:val="ConsPlusNormal"/>
        <w:jc w:val="center"/>
        <w:rPr>
          <w:b/>
          <w:color w:val="FF0000"/>
        </w:rPr>
      </w:pPr>
    </w:p>
    <w:p w:rsidR="00A91BD8" w:rsidRPr="007F1CCE" w:rsidRDefault="00A91BD8" w:rsidP="00FC2AFB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  <w:lang w:eastAsia="ru-RU"/>
        </w:rPr>
      </w:pPr>
      <w:r w:rsidRPr="007F1CCE">
        <w:rPr>
          <w:b/>
        </w:rPr>
        <w:t xml:space="preserve">Поиск информации осуществлялся  при  помощи  «i» к </w:t>
      </w:r>
      <w:hyperlink r:id="rId25">
        <w:r w:rsidR="00D11368" w:rsidRPr="00D11368">
          <w:rPr>
            <w:b/>
            <w:color w:val="0000FF"/>
          </w:rPr>
          <w:t>ст. 141</w:t>
        </w:r>
      </w:hyperlink>
      <w:r w:rsidR="00D11368" w:rsidRPr="00D11368">
        <w:rPr>
          <w:b/>
        </w:rPr>
        <w:t xml:space="preserve"> ТК РФ</w:t>
      </w:r>
      <w:r w:rsidRPr="00495C2A">
        <w:rPr>
          <w:rFonts w:cs="Calibri"/>
          <w:b/>
        </w:rPr>
        <w:t xml:space="preserve"> с</w:t>
      </w:r>
      <w:r w:rsidRPr="00495C2A">
        <w:rPr>
          <w:b/>
        </w:rPr>
        <w:t xml:space="preserve"> п</w:t>
      </w:r>
      <w:r w:rsidRPr="007F1CCE">
        <w:rPr>
          <w:b/>
        </w:rPr>
        <w:t>оследующим уточнением.</w:t>
      </w:r>
    </w:p>
    <w:p w:rsidR="00A91BD8" w:rsidRDefault="00214182" w:rsidP="00FC2AFB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Стрелка вправо с вырезом 5" o:spid="_x0000_s1026" type="#_x0000_t94" style="position:absolute;left:0;text-align:left;margin-left:156.75pt;margin-top:61.5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NieQIAAL0EAAAOAAAAZHJzL2Uyb0RvYy54bWysVM1u1DAQviPxDpbvNMlq026jZqvSUoTE&#10;T0XhAbyxszH4D9u72XICrjwFb1AhISRA5RWyb8TYyZZduCFycDyZ8edv5pvJ0fFKCrRk1nGtSpzt&#10;pRgxVWnK1bzEL1+c35tg5DxRlAitWImvmMPH07t3jlpTsJFutKDMIgBRrmhNiRvvTZEkrmqYJG5P&#10;G6bAWWsriQfTzhNqSQvoUiSjNN1PWm2psbpizsHXs96JpxG/rlnln9W1Yx6JEgM3H1cb11lYk+kR&#10;KeaWmIZXAw3yDywk4QouvYU6I56gheV/QUleWe107fcqLRNd17xiMQfIJkv/yOayIYbFXKA4ztyW&#10;yf0/2Orp8sIiTkucY6SIBIm6T+sP63fdl+579627Rt3n7ieY1/C+Qev3YK8/RvfX7qb7gfJQwta4&#10;ApAuzYUNRXDmsa5eO6T0aUPUnJ1Yq9uGEQrEsxCf7BwIhoOjaNY+0RQYkIXXsZqr2soACHVCqyja&#10;1a1obOVRBR/H6WF+AOQrcGX5aJxGURNSbA4b6/xDpiUKmxIr7aG56HM+b3wkFm8iy8fORwHpUAZC&#10;X2UY1VJAPyyJQHkKz9AvWzGj7Zj9g2wyiQmSYkAEIhsCsTRacHrOhYiGnc9OhUUAD2ml99N8w91t&#10;hwmF2hIf5qM8Ut3xuV2IDUe4dSdMcg9jJrgs8STEDIkETR4oGofAEy76PRwWahAp6NLrO9P0CjSy&#10;up8hmHnYNNq+xaiF+Smxe7MglmEkHinQ+TAbj8PARWOcH4zAsNue2baHqAqgSuwx6renvh/ShbFB&#10;qNA3oWJKn0Bv1NxvmqhnNZCFGYHdzhBu2zHq919n+gsAAP//AwBQSwMEFAAGAAgAAAAhAPK4T//g&#10;AAAACwEAAA8AAABkcnMvZG93bnJldi54bWxMj81OwzAQhO9IvIO1SNyokxpoFeJUUQUSFypReuG2&#10;iTc/Iraj2G1Tnp7lBMed+TQ7k29mO4gTTaH3TkO6SECQq73pXavh8PFytwYRIjqDg3ek4UIBNsX1&#10;VY6Z8Wf3Tqd9bAWHuJChhi7GMZMy1B1ZDAs/kmOv8ZPFyOfUSjPhmcPtIJdJ8igt9o4/dDjStqP6&#10;a3+0GupB7cqGnr8/36r20MRyi6+7i9a3N3P5BCLSHP9g+K3P1aHgTpU/OhPEoEGl6oFRNpYqBcGE&#10;Wq15XcXK/SoFWeTy/4biBwAA//8DAFBLAQItABQABgAIAAAAIQC2gziS/gAAAOEBAAATAAAAAAAA&#10;AAAAAAAAAAAAAABbQ29udGVudF9UeXBlc10ueG1sUEsBAi0AFAAGAAgAAAAhADj9If/WAAAAlAEA&#10;AAsAAAAAAAAAAAAAAAAALwEAAF9yZWxzLy5yZWxzUEsBAi0AFAAGAAgAAAAhAENOI2J5AgAAvQQA&#10;AA4AAAAAAAAAAAAAAAAALgIAAGRycy9lMm9Eb2MueG1sUEsBAi0AFAAGAAgAAAAhAPK4T//gAAAA&#10;CwEAAA8AAAAAAAAAAAAAAAAA0wQAAGRycy9kb3ducmV2LnhtbFBLBQYAAAAABAAEAPMAAADgBQAA&#10;AAA=&#10;" fillcolor="#00b050"/>
        </w:pict>
      </w:r>
      <w:r w:rsidR="00D11368">
        <w:rPr>
          <w:noProof/>
          <w:lang w:eastAsia="ru-RU"/>
        </w:rPr>
        <w:t xml:space="preserve">            </w:t>
      </w:r>
      <w:r w:rsidR="00D11368">
        <w:rPr>
          <w:noProof/>
          <w:lang w:eastAsia="ru-RU"/>
        </w:rPr>
        <w:drawing>
          <wp:inline distT="0" distB="0" distL="0" distR="0">
            <wp:extent cx="3082124" cy="1733763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095" cy="173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1BD8">
        <w:rPr>
          <w:noProof/>
          <w:lang w:eastAsia="ru-RU"/>
        </w:rPr>
        <w:t xml:space="preserve">                   </w:t>
      </w:r>
    </w:p>
    <w:p w:rsidR="00A91BD8" w:rsidRDefault="00A91BD8" w:rsidP="00FC2AFB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A91BD8" w:rsidRDefault="00A91BD8" w:rsidP="00FC2AFB">
      <w:pPr>
        <w:pStyle w:val="ConsPlusNormal"/>
        <w:jc w:val="center"/>
        <w:rPr>
          <w:b/>
          <w:sz w:val="38"/>
        </w:rPr>
      </w:pPr>
      <w:r>
        <w:rPr>
          <w:b/>
          <w:sz w:val="38"/>
        </w:rPr>
        <w:t>Полезные документы:</w:t>
      </w:r>
    </w:p>
    <w:p w:rsidR="00FC2AFB" w:rsidRDefault="00214182" w:rsidP="00FC2AFB">
      <w:pPr>
        <w:pStyle w:val="ConsPlusNormal"/>
        <w:spacing w:line="220" w:lineRule="auto"/>
      </w:pPr>
      <w:hyperlink r:id="rId27">
        <w:r w:rsidR="00FC2AFB">
          <w:rPr>
            <w:i/>
            <w:color w:val="0000FF"/>
          </w:rPr>
          <w:br/>
          <w:t xml:space="preserve">{Вопрос: Кто относится к членам семьи? (Подготовлен для системы </w:t>
        </w:r>
        <w:proofErr w:type="spellStart"/>
        <w:r w:rsidR="00FC2AFB">
          <w:rPr>
            <w:i/>
            <w:color w:val="0000FF"/>
          </w:rPr>
          <w:t>КонсультантПлюс</w:t>
        </w:r>
        <w:proofErr w:type="spellEnd"/>
        <w:r w:rsidR="00FC2AFB">
          <w:rPr>
            <w:i/>
            <w:color w:val="0000FF"/>
          </w:rPr>
          <w:t>, 2022) {</w:t>
        </w:r>
        <w:proofErr w:type="spellStart"/>
        <w:r w:rsidR="00FC2AFB">
          <w:rPr>
            <w:i/>
            <w:color w:val="0000FF"/>
          </w:rPr>
          <w:t>КонсультантПлюс</w:t>
        </w:r>
        <w:proofErr w:type="spellEnd"/>
        <w:r w:rsidR="00FC2AFB">
          <w:rPr>
            <w:i/>
            <w:color w:val="0000FF"/>
          </w:rPr>
          <w:t>}}</w:t>
        </w:r>
      </w:hyperlink>
      <w:r w:rsidR="00FC2AFB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1054"/>
        <w:gridCol w:w="113"/>
      </w:tblGrid>
      <w:tr w:rsidR="00FC2AF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2AFB" w:rsidRDefault="00FC2AFB" w:rsidP="00FC2A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2AFB" w:rsidRDefault="00FC2AFB" w:rsidP="00FC2A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2AFB" w:rsidRDefault="00FC2AFB" w:rsidP="00FC2AFB">
            <w:pPr>
              <w:pStyle w:val="ConsPlusNormal"/>
              <w:spacing w:line="220" w:lineRule="auto"/>
              <w:jc w:val="right"/>
            </w:pPr>
            <w:r>
              <w:rPr>
                <w:b/>
                <w:color w:val="392C69"/>
              </w:rPr>
              <w:t>Актуально на 11.07.2022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2AFB" w:rsidRDefault="00FC2AFB" w:rsidP="00FC2AFB">
            <w:pPr>
              <w:pStyle w:val="ConsPlusNormal"/>
            </w:pPr>
          </w:p>
        </w:tc>
      </w:tr>
    </w:tbl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rPr>
          <w:b/>
        </w:rPr>
        <w:t>Вопрос:</w:t>
      </w:r>
      <w:r>
        <w:t xml:space="preserve"> Кто относится к членам семьи?</w:t>
      </w:r>
    </w:p>
    <w:p w:rsidR="00FC2AFB" w:rsidRDefault="00FC2AFB" w:rsidP="00FC2AFB">
      <w:pPr>
        <w:pStyle w:val="ConsPlusNormal"/>
        <w:spacing w:line="220" w:lineRule="auto"/>
        <w:jc w:val="both"/>
        <w:outlineLvl w:val="0"/>
      </w:pP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rPr>
          <w:b/>
        </w:rPr>
        <w:t>Ответ:</w:t>
      </w:r>
      <w:r>
        <w:t xml:space="preserve"> </w:t>
      </w:r>
      <w:hyperlink r:id="rId28">
        <w:r>
          <w:rPr>
            <w:color w:val="0000FF"/>
          </w:rPr>
          <w:t>Статья 2</w:t>
        </w:r>
      </w:hyperlink>
      <w:r>
        <w:t xml:space="preserve"> Семейного кодекса РФ (далее - СК РФ) относит к членам семьи: супругов, родителей и детей (усыновителей и усыновленных).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Кроме того, к другим членам семьи относятся: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- братья и сестры (</w:t>
      </w:r>
      <w:hyperlink r:id="rId29">
        <w:r>
          <w:rPr>
            <w:color w:val="0000FF"/>
          </w:rPr>
          <w:t>ст. 93</w:t>
        </w:r>
      </w:hyperlink>
      <w:r>
        <w:t xml:space="preserve"> СК РФ);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- дедушки, бабушки и внуки (</w:t>
      </w:r>
      <w:hyperlink r:id="rId30">
        <w:r>
          <w:rPr>
            <w:color w:val="0000FF"/>
          </w:rPr>
          <w:t>ст. 94</w:t>
        </w:r>
      </w:hyperlink>
      <w:r>
        <w:t xml:space="preserve"> СК РФ);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- лица, осуществлявшие фактическое воспитание и содержание несовершеннолетних детей (</w:t>
      </w:r>
      <w:hyperlink r:id="rId31">
        <w:r>
          <w:rPr>
            <w:color w:val="0000FF"/>
          </w:rPr>
          <w:t>ст. 96</w:t>
        </w:r>
      </w:hyperlink>
      <w:r>
        <w:t xml:space="preserve"> СК РФ);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- отчим и мачеха, пасынки и падчерицы (</w:t>
      </w:r>
      <w:hyperlink r:id="rId32">
        <w:r>
          <w:rPr>
            <w:color w:val="0000FF"/>
          </w:rPr>
          <w:t>ст. 97</w:t>
        </w:r>
      </w:hyperlink>
      <w:r>
        <w:t xml:space="preserve"> СК РФ).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 xml:space="preserve">Существуют специальные нормы, регулирующие понятие "член семьи" в конкретных правоотношениях. К примеру, в </w:t>
      </w:r>
      <w:hyperlink r:id="rId33">
        <w:r>
          <w:rPr>
            <w:color w:val="0000FF"/>
          </w:rPr>
          <w:t>ст. 325</w:t>
        </w:r>
      </w:hyperlink>
      <w:r>
        <w:t xml:space="preserve"> ТК РФ, регулирующей вопросы компенсации расходов на оплату стоимости проезда и провоза багажа к месту использования отпуска и обратно, к членам семьи работника отнесены муж, жена, несовершеннолетние дети, фактически проживающим с работником.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 xml:space="preserve">В </w:t>
      </w:r>
      <w:hyperlink r:id="rId34">
        <w:r>
          <w:rPr>
            <w:color w:val="0000FF"/>
          </w:rPr>
          <w:t>Письме</w:t>
        </w:r>
      </w:hyperlink>
      <w:r>
        <w:t xml:space="preserve"> от 30.08.2019 N 14-2/ООГ-6315 Минтруд России разъясняет понятие близких родственников применительно к </w:t>
      </w:r>
      <w:hyperlink r:id="rId35">
        <w:r>
          <w:rPr>
            <w:color w:val="0000FF"/>
          </w:rPr>
          <w:t>ст. 128</w:t>
        </w:r>
      </w:hyperlink>
      <w:r>
        <w:t xml:space="preserve"> ТК РФ. Отмечено, что при определении близких родственников нужно руководствоваться положениями </w:t>
      </w:r>
      <w:hyperlink r:id="rId36">
        <w:r>
          <w:rPr>
            <w:color w:val="0000FF"/>
          </w:rPr>
          <w:t>СК</w:t>
        </w:r>
      </w:hyperlink>
      <w:r>
        <w:t xml:space="preserve"> РФ. Так, согласно </w:t>
      </w:r>
      <w:hyperlink r:id="rId37">
        <w:r>
          <w:rPr>
            <w:color w:val="0000FF"/>
          </w:rPr>
          <w:t>ст. 14</w:t>
        </w:r>
      </w:hyperlink>
      <w:r>
        <w:t xml:space="preserve"> СК РФ к близким родственникам относятся: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- родственники по прямой восходящей и нисходящей линии (родители и дети, дедушка, бабушка и внуки);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 xml:space="preserve">- полнородные и </w:t>
      </w:r>
      <w:proofErr w:type="spellStart"/>
      <w:r>
        <w:t>неполнородные</w:t>
      </w:r>
      <w:proofErr w:type="spellEnd"/>
      <w:r>
        <w:t xml:space="preserve"> (имеющие общих отца или мать) братья и сестры.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 xml:space="preserve">К членам семьи судьи на основании </w:t>
      </w:r>
      <w:hyperlink r:id="rId38">
        <w:r>
          <w:rPr>
            <w:color w:val="0000FF"/>
          </w:rPr>
          <w:t>ст. 3</w:t>
        </w:r>
      </w:hyperlink>
      <w:r>
        <w:t xml:space="preserve"> Кодекса судейской этики (утв. VIII Всероссийским съездом судей 19.12.2012) относятся: супруг, супруга, родители, дети, любой другой близкий родственник, проживающий совместно с судьей.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 xml:space="preserve">На основании </w:t>
      </w:r>
      <w:hyperlink r:id="rId39">
        <w:r>
          <w:rPr>
            <w:color w:val="0000FF"/>
          </w:rPr>
          <w:t>п. 3</w:t>
        </w:r>
      </w:hyperlink>
      <w:r>
        <w:t xml:space="preserve"> Правил обеспечения проведения ремонта индивидуальных жилых домов, принадлежащих членам семей военнослужащих, лиц, проходивших службу в войсках национальной гвардии Российской Федерации и имевших специальные звания полиции, сотрудников органов внутренних дел Российской Федерации, учреждений и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Федерации, потерявшим кормильца, утвержденных Постановлением Правительства РФ от 27.05.2006 N 313, к членам семей погибших (умерших) военнослужащих относятся: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- вдовы (вдовцы), за исключением вступивших в новый брак;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- несовершеннолетние дети;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- дети старше 18 лет, ставшие инвалидами до достижения ими возраста 18 лет;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- дети в возрасте до 23 лет, обучающиеся по очной форме в организациях, осуществляющих образовательную деятельность;</w:t>
      </w:r>
    </w:p>
    <w:p w:rsidR="00FC2AFB" w:rsidRDefault="00FC2AFB" w:rsidP="00FC2AFB">
      <w:pPr>
        <w:pStyle w:val="ConsPlusNormal"/>
        <w:spacing w:line="220" w:lineRule="auto"/>
        <w:ind w:firstLine="540"/>
        <w:jc w:val="both"/>
      </w:pPr>
      <w:r>
        <w:t>- лица, находившиеся на иждивении погибшего (умершего) военнослужащего.</w:t>
      </w:r>
    </w:p>
    <w:p w:rsidR="00FC2AFB" w:rsidRDefault="00FC2AFB" w:rsidP="00FC2AFB">
      <w:pPr>
        <w:pStyle w:val="ConsPlusNormal"/>
        <w:spacing w:line="220" w:lineRule="auto"/>
        <w:jc w:val="both"/>
      </w:pPr>
    </w:p>
    <w:p w:rsidR="00FC2AFB" w:rsidRDefault="00FC2AFB" w:rsidP="00FC2AFB">
      <w:pPr>
        <w:pStyle w:val="ConsPlusNormal"/>
        <w:spacing w:line="220" w:lineRule="auto"/>
        <w:jc w:val="right"/>
      </w:pPr>
      <w:r>
        <w:t>П.С. Долгополов</w:t>
      </w:r>
    </w:p>
    <w:p w:rsidR="00FC2AFB" w:rsidRDefault="00FC2AFB" w:rsidP="00FC2AFB">
      <w:pPr>
        <w:pStyle w:val="ConsPlusNormal"/>
        <w:spacing w:line="220" w:lineRule="auto"/>
        <w:jc w:val="right"/>
      </w:pPr>
      <w:r>
        <w:t>ООО "</w:t>
      </w:r>
      <w:proofErr w:type="spellStart"/>
      <w:r>
        <w:t>СевИнтелИнвест</w:t>
      </w:r>
      <w:proofErr w:type="spellEnd"/>
      <w:r>
        <w:t>"</w:t>
      </w:r>
    </w:p>
    <w:p w:rsidR="00FC2AFB" w:rsidRPr="00FC2AFB" w:rsidRDefault="00FC2AFB" w:rsidP="00FC2AFB">
      <w:pPr>
        <w:pStyle w:val="ConsPlusNormal"/>
        <w:pBdr>
          <w:top w:val="single" w:sz="12" w:space="1" w:color="auto"/>
          <w:bottom w:val="single" w:sz="12" w:space="1" w:color="auto"/>
        </w:pBdr>
        <w:rPr>
          <w:sz w:val="2"/>
          <w:szCs w:val="2"/>
        </w:rPr>
      </w:pPr>
    </w:p>
    <w:p w:rsidR="002C2DAE" w:rsidRDefault="00214182" w:rsidP="00FC2AFB">
      <w:pPr>
        <w:pStyle w:val="ConsPlusNormal"/>
      </w:pPr>
      <w:hyperlink r:id="rId40">
        <w:r w:rsidR="002C2DAE">
          <w:rPr>
            <w:i/>
            <w:color w:val="0000FF"/>
          </w:rPr>
          <w:br/>
          <w:t>{Типовая ситуация: Как выплатить зарплату умершего работника (Издательство "Главная книга", 2022) {</w:t>
        </w:r>
        <w:proofErr w:type="spellStart"/>
        <w:r w:rsidR="002C2DAE">
          <w:rPr>
            <w:i/>
            <w:color w:val="0000FF"/>
          </w:rPr>
          <w:t>КонсультантПлюс</w:t>
        </w:r>
        <w:proofErr w:type="spellEnd"/>
        <w:r w:rsidR="002C2DAE">
          <w:rPr>
            <w:i/>
            <w:color w:val="0000FF"/>
          </w:rPr>
          <w:t>}}</w:t>
        </w:r>
      </w:hyperlink>
      <w:r w:rsidR="002C2DAE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1054"/>
        <w:gridCol w:w="113"/>
      </w:tblGrid>
      <w:tr w:rsidR="002C2DA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AE" w:rsidRDefault="002C2DAE" w:rsidP="00FC2A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AE" w:rsidRDefault="002C2DAE" w:rsidP="00FC2A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DAE" w:rsidRDefault="002C2DAE" w:rsidP="00FC2AFB">
            <w:pPr>
              <w:pStyle w:val="ConsPlusNormal"/>
              <w:jc w:val="right"/>
            </w:pPr>
            <w:r>
              <w:rPr>
                <w:color w:val="392C69"/>
              </w:rPr>
              <w:t xml:space="preserve">Издательство </w:t>
            </w:r>
            <w:hyperlink r:id="rId41">
              <w:r>
                <w:rPr>
                  <w:color w:val="0000FF"/>
                </w:rPr>
                <w:t>"Главная книга"</w:t>
              </w:r>
            </w:hyperlink>
            <w:r>
              <w:rPr>
                <w:color w:val="392C69"/>
              </w:rPr>
              <w:t xml:space="preserve"> | </w:t>
            </w:r>
            <w:r>
              <w:rPr>
                <w:b/>
                <w:color w:val="392C69"/>
              </w:rPr>
              <w:t>Актуально на 20.07.2022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DAE" w:rsidRDefault="002C2DAE" w:rsidP="00FC2AFB">
            <w:pPr>
              <w:pStyle w:val="ConsPlusNormal"/>
            </w:pPr>
          </w:p>
        </w:tc>
      </w:tr>
    </w:tbl>
    <w:p w:rsidR="002C2DAE" w:rsidRDefault="002C2DAE" w:rsidP="00FC2AFB">
      <w:pPr>
        <w:pStyle w:val="ConsPlusNormal"/>
      </w:pPr>
      <w:r>
        <w:rPr>
          <w:b/>
          <w:sz w:val="38"/>
        </w:rPr>
        <w:lastRenderedPageBreak/>
        <w:t>Как выплатить зарплату умершего работника</w:t>
      </w:r>
    </w:p>
    <w:p w:rsidR="002C2DAE" w:rsidRDefault="002C2DAE" w:rsidP="00FC2AFB">
      <w:pPr>
        <w:pStyle w:val="ConsPlusNormal"/>
        <w:jc w:val="both"/>
      </w:pPr>
      <w:r>
        <w:t xml:space="preserve">Не позднее четырех месяцев со дня смерти работника не полученную им зарплату можно выплатить любому </w:t>
      </w:r>
      <w:hyperlink r:id="rId42">
        <w:r>
          <w:rPr>
            <w:color w:val="0000FF"/>
          </w:rPr>
          <w:t>члену его семьи</w:t>
        </w:r>
      </w:hyperlink>
      <w:r>
        <w:t>. Для этого он должен написать заявление, принести свидетельство о смерти и документ, подтверждающий родство, - свидетельство о браке, о рождении и т.п. (</w:t>
      </w:r>
      <w:hyperlink r:id="rId43">
        <w:r>
          <w:rPr>
            <w:color w:val="0000FF"/>
          </w:rPr>
          <w:t>ст. 1183</w:t>
        </w:r>
      </w:hyperlink>
      <w:r>
        <w:t xml:space="preserve"> ГК РФ).</w:t>
      </w:r>
    </w:p>
    <w:p w:rsidR="002C2DAE" w:rsidRDefault="002C2DAE" w:rsidP="00FC2AFB">
      <w:pPr>
        <w:pStyle w:val="ConsPlusNormal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1312"/>
      </w:tblGrid>
      <w:tr w:rsidR="002C2DAE" w:rsidTr="002C2DAE"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2C2DAE" w:rsidRDefault="002C2DAE" w:rsidP="00FC2AFB">
            <w:pPr>
              <w:pStyle w:val="ConsPlusNormal"/>
              <w:jc w:val="both"/>
            </w:pPr>
            <w:bookmarkStart w:id="1" w:name="P5"/>
            <w:bookmarkEnd w:id="1"/>
            <w:r>
              <w:rPr>
                <w:u w:val="single"/>
              </w:rPr>
              <w:t>Заявление на выплату зарплаты умершего работника</w:t>
            </w:r>
          </w:p>
          <w:p w:rsidR="002C2DAE" w:rsidRDefault="002C2DAE" w:rsidP="00FC2AFB">
            <w:pPr>
              <w:pStyle w:val="ConsPlusNormal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000"/>
            </w:tblPr>
            <w:tblGrid>
              <w:gridCol w:w="180"/>
              <w:gridCol w:w="555"/>
              <w:gridCol w:w="10007"/>
              <w:gridCol w:w="180"/>
            </w:tblGrid>
            <w:tr w:rsidR="002C2DAE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AEE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C2DAE" w:rsidRDefault="002C2DAE" w:rsidP="00FC2AFB">
                  <w:pPr>
                    <w:pStyle w:val="ConsPlusNormal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AEEF3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2C2DAE" w:rsidRDefault="002C2DAE" w:rsidP="00FC2AFB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38125"/>
                        <wp:effectExtent l="0" t="0" r="0" b="0"/>
                        <wp:docPr id="1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AEEF3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2C2DAE" w:rsidRDefault="002C2DAE" w:rsidP="00FC2AFB">
                  <w:pPr>
                    <w:pStyle w:val="ConsPlusNormal"/>
                    <w:jc w:val="both"/>
                  </w:pPr>
                  <w:r>
                    <w:t>Бланк заявления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AEE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C2DAE" w:rsidRDefault="002C2DAE" w:rsidP="00FC2AFB">
                  <w:pPr>
                    <w:pStyle w:val="ConsPlusNormal"/>
                  </w:pPr>
                </w:p>
              </w:tc>
            </w:tr>
          </w:tbl>
          <w:p w:rsidR="002C2DAE" w:rsidRDefault="002C2DAE" w:rsidP="00FC2AFB">
            <w:pPr>
              <w:pStyle w:val="ConsPlusNormal"/>
              <w:jc w:val="right"/>
            </w:pPr>
            <w:r>
              <w:t>Генеральному директору ООО "Альфа"</w:t>
            </w:r>
          </w:p>
          <w:p w:rsidR="002C2DAE" w:rsidRDefault="002C2DAE" w:rsidP="00FC2AFB">
            <w:pPr>
              <w:pStyle w:val="ConsPlusNormal"/>
              <w:jc w:val="right"/>
            </w:pPr>
            <w:r>
              <w:t>Иванову И.И.</w:t>
            </w:r>
          </w:p>
          <w:p w:rsidR="002C2DAE" w:rsidRDefault="002C2DAE" w:rsidP="00FC2AFB">
            <w:pPr>
              <w:pStyle w:val="ConsPlusNormal"/>
              <w:jc w:val="right"/>
            </w:pPr>
            <w:r>
              <w:t>от Сидоровой Е.А.</w:t>
            </w:r>
          </w:p>
          <w:p w:rsidR="002C2DAE" w:rsidRDefault="002C2DAE" w:rsidP="00FC2AFB">
            <w:pPr>
              <w:pStyle w:val="ConsPlusNormal"/>
              <w:jc w:val="right"/>
            </w:pPr>
            <w:r>
              <w:t>паспорт 45 04 N 154758</w:t>
            </w:r>
          </w:p>
          <w:p w:rsidR="002C2DAE" w:rsidRDefault="002C2DAE" w:rsidP="00FC2AFB">
            <w:pPr>
              <w:pStyle w:val="ConsPlusNormal"/>
              <w:jc w:val="right"/>
            </w:pPr>
            <w:r>
              <w:t>выдан 04.10.2015 отделением</w:t>
            </w:r>
          </w:p>
          <w:p w:rsidR="002C2DAE" w:rsidRDefault="002C2DAE" w:rsidP="00FC2AFB">
            <w:pPr>
              <w:pStyle w:val="ConsPlusNormal"/>
              <w:jc w:val="right"/>
            </w:pPr>
            <w:r>
              <w:t>по району Измайлово</w:t>
            </w:r>
          </w:p>
          <w:p w:rsidR="002C2DAE" w:rsidRDefault="002C2DAE" w:rsidP="00FC2AFB">
            <w:pPr>
              <w:pStyle w:val="ConsPlusNormal"/>
              <w:jc w:val="right"/>
            </w:pPr>
            <w:r>
              <w:t>ОУФМС России по г. Москве</w:t>
            </w:r>
          </w:p>
          <w:p w:rsidR="002C2DAE" w:rsidRDefault="002C2DAE" w:rsidP="00FC2AFB">
            <w:pPr>
              <w:pStyle w:val="ConsPlusNormal"/>
              <w:jc w:val="both"/>
            </w:pPr>
          </w:p>
          <w:p w:rsidR="002C2DAE" w:rsidRDefault="002C2DAE" w:rsidP="00FC2AFB">
            <w:pPr>
              <w:pStyle w:val="ConsPlusNormal"/>
              <w:jc w:val="center"/>
            </w:pPr>
            <w:r>
              <w:t>Заявление</w:t>
            </w:r>
          </w:p>
          <w:p w:rsidR="002C2DAE" w:rsidRDefault="002C2DAE" w:rsidP="00FC2AFB">
            <w:pPr>
              <w:pStyle w:val="ConsPlusNormal"/>
              <w:jc w:val="both"/>
            </w:pPr>
          </w:p>
          <w:p w:rsidR="002C2DAE" w:rsidRDefault="002C2DAE" w:rsidP="00FC2AFB">
            <w:pPr>
              <w:pStyle w:val="ConsPlusNormal"/>
              <w:jc w:val="both"/>
            </w:pPr>
            <w:r>
              <w:t>Прошу заработную плату и другие суммы, причитавшиеся моему умершему мужу Сидорову Сергею Сергеевичу, перечислить на мой счет</w:t>
            </w:r>
          </w:p>
          <w:p w:rsidR="002C2DAE" w:rsidRDefault="002C2DAE" w:rsidP="00FC2AFB">
            <w:pPr>
              <w:pStyle w:val="ConsPlusNormal"/>
              <w:jc w:val="both"/>
            </w:pPr>
            <w:r>
              <w:t>ПАО СБЕРБАНК г. Москва</w:t>
            </w:r>
          </w:p>
          <w:p w:rsidR="002C2DAE" w:rsidRDefault="002C2DAE" w:rsidP="00FC2AFB">
            <w:pPr>
              <w:pStyle w:val="ConsPlusNormal"/>
              <w:jc w:val="both"/>
            </w:pPr>
            <w:r>
              <w:t>ИНН: 7707083893</w:t>
            </w:r>
          </w:p>
          <w:p w:rsidR="002C2DAE" w:rsidRDefault="002C2DAE" w:rsidP="00FC2AFB">
            <w:pPr>
              <w:pStyle w:val="ConsPlusNormal"/>
              <w:jc w:val="both"/>
            </w:pPr>
            <w:r>
              <w:t>счет: 40817810544518004712</w:t>
            </w:r>
          </w:p>
          <w:p w:rsidR="002C2DAE" w:rsidRDefault="002C2DAE" w:rsidP="00FC2AFB">
            <w:pPr>
              <w:pStyle w:val="ConsPlusNormal"/>
              <w:jc w:val="both"/>
            </w:pPr>
            <w:r>
              <w:t>БИК: 044525225</w:t>
            </w:r>
          </w:p>
          <w:p w:rsidR="002C2DAE" w:rsidRDefault="002C2DAE" w:rsidP="00FC2AFB">
            <w:pPr>
              <w:pStyle w:val="ConsPlusNormal"/>
              <w:jc w:val="both"/>
            </w:pPr>
            <w:r>
              <w:t>к/</w:t>
            </w:r>
            <w:proofErr w:type="spellStart"/>
            <w:r>
              <w:t>сч</w:t>
            </w:r>
            <w:proofErr w:type="spellEnd"/>
            <w:r>
              <w:t>: 30101810400000000225</w:t>
            </w:r>
          </w:p>
          <w:p w:rsidR="002C2DAE" w:rsidRDefault="002C2DAE" w:rsidP="00FC2AFB">
            <w:pPr>
              <w:pStyle w:val="ConsPlusNormal"/>
              <w:jc w:val="both"/>
            </w:pPr>
            <w:r>
              <w:t>Приложения:</w:t>
            </w:r>
          </w:p>
          <w:p w:rsidR="002C2DAE" w:rsidRDefault="002C2DAE" w:rsidP="00FC2AFB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копия свидетельства о смерти от 04.02.2022 сер VIII-МЮ N 158615</w:t>
            </w:r>
          </w:p>
          <w:p w:rsidR="002C2DAE" w:rsidRDefault="002C2DAE" w:rsidP="00FC2AFB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копия свидетельства о браке от 15.12.1979 сер III-МЮ N 456321</w:t>
            </w:r>
          </w:p>
          <w:p w:rsidR="002C2DAE" w:rsidRDefault="002C2DAE" w:rsidP="00FC2AFB">
            <w:pPr>
              <w:pStyle w:val="ConsPlusNormal"/>
              <w:jc w:val="both"/>
            </w:pPr>
          </w:p>
          <w:p w:rsidR="002C2DAE" w:rsidRDefault="002C2DAE" w:rsidP="00FC2AFB">
            <w:pPr>
              <w:pStyle w:val="ConsPlusNormal"/>
              <w:ind w:left="540"/>
              <w:jc w:val="both"/>
            </w:pPr>
            <w:r>
              <w:rPr>
                <w:i/>
              </w:rPr>
              <w:t>Сидорова</w:t>
            </w:r>
          </w:p>
          <w:p w:rsidR="002C2DAE" w:rsidRDefault="002C2DAE" w:rsidP="00FC2AFB">
            <w:pPr>
              <w:pStyle w:val="ConsPlusNormal"/>
              <w:ind w:left="540"/>
              <w:jc w:val="both"/>
            </w:pPr>
            <w:r>
              <w:rPr>
                <w:i/>
              </w:rPr>
              <w:t>10.02.2022</w:t>
            </w:r>
          </w:p>
        </w:tc>
      </w:tr>
    </w:tbl>
    <w:p w:rsidR="002C2DAE" w:rsidRDefault="002C2DAE" w:rsidP="00FC2AFB">
      <w:pPr>
        <w:pStyle w:val="ConsPlusNormal"/>
        <w:jc w:val="both"/>
      </w:pPr>
    </w:p>
    <w:p w:rsidR="002C2DAE" w:rsidRDefault="002C2DAE" w:rsidP="00FC2AFB">
      <w:pPr>
        <w:pStyle w:val="ConsPlusNormal"/>
        <w:jc w:val="both"/>
      </w:pPr>
      <w:r>
        <w:t xml:space="preserve">В течение недели со дня получения этих документов выплатите зарплату и другие причитающиеся работнику деньги - компенсацию за </w:t>
      </w:r>
      <w:hyperlink r:id="rId45">
        <w:r>
          <w:rPr>
            <w:color w:val="0000FF"/>
          </w:rPr>
          <w:t>неиспользованный отпуск</w:t>
        </w:r>
      </w:hyperlink>
      <w:r>
        <w:t xml:space="preserve">, </w:t>
      </w:r>
      <w:hyperlink r:id="rId46">
        <w:r>
          <w:rPr>
            <w:color w:val="0000FF"/>
          </w:rPr>
          <w:t>пособие по больничному</w:t>
        </w:r>
      </w:hyperlink>
      <w:r>
        <w:t>. Если отпуск предоставляли авансом, отпускные за него не удерживайте (</w:t>
      </w:r>
      <w:hyperlink r:id="rId47">
        <w:r>
          <w:rPr>
            <w:color w:val="0000FF"/>
          </w:rPr>
          <w:t>ст. ст. 137</w:t>
        </w:r>
      </w:hyperlink>
      <w:r>
        <w:t xml:space="preserve">, </w:t>
      </w:r>
      <w:hyperlink r:id="rId48">
        <w:r>
          <w:rPr>
            <w:color w:val="0000FF"/>
          </w:rPr>
          <w:t>141</w:t>
        </w:r>
      </w:hyperlink>
      <w:r>
        <w:t xml:space="preserve"> ТК РФ).</w:t>
      </w:r>
    </w:p>
    <w:p w:rsidR="002C2DAE" w:rsidRDefault="002C2DAE" w:rsidP="00FC2AFB">
      <w:pPr>
        <w:pStyle w:val="ConsPlusNormal"/>
        <w:jc w:val="both"/>
      </w:pPr>
      <w:r>
        <w:t xml:space="preserve">Выплаты, начисленные после смерти работника, НДФЛ и взносами не облагайте (Письма Минфина от 22.01.2020 </w:t>
      </w:r>
      <w:hyperlink r:id="rId49">
        <w:r>
          <w:rPr>
            <w:color w:val="0000FF"/>
          </w:rPr>
          <w:t>N 03-04-05/3420</w:t>
        </w:r>
      </w:hyperlink>
      <w:r>
        <w:t xml:space="preserve">, ФНС от 01.09.2017 </w:t>
      </w:r>
      <w:hyperlink r:id="rId50">
        <w:r>
          <w:rPr>
            <w:color w:val="0000FF"/>
          </w:rPr>
          <w:t>N БС-4-11/17463</w:t>
        </w:r>
      </w:hyperlink>
      <w:r>
        <w:t>).</w:t>
      </w:r>
    </w:p>
    <w:p w:rsidR="002C2DAE" w:rsidRDefault="002C2DAE" w:rsidP="00FC2AFB">
      <w:pPr>
        <w:pStyle w:val="ConsPlusNormal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1312"/>
      </w:tblGrid>
      <w:tr w:rsidR="002C2DAE" w:rsidTr="002C2DAE"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2C2DAE" w:rsidRDefault="002C2DAE" w:rsidP="00FC2AFB">
            <w:pPr>
              <w:pStyle w:val="ConsPlusNormal"/>
              <w:jc w:val="both"/>
            </w:pPr>
            <w:bookmarkStart w:id="2" w:name="P33"/>
            <w:bookmarkEnd w:id="2"/>
            <w:r>
              <w:rPr>
                <w:u w:val="single"/>
              </w:rPr>
              <w:t>Проводки по выплатам, начисленным после смерти работника</w:t>
            </w:r>
          </w:p>
          <w:p w:rsidR="002C2DAE" w:rsidRDefault="002C2DAE" w:rsidP="00FC2AFB">
            <w:pPr>
              <w:pStyle w:val="ConsPlusNormal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514"/>
              <w:gridCol w:w="5555"/>
            </w:tblGrid>
            <w:tr w:rsidR="002C2DAE">
              <w:tc>
                <w:tcPr>
                  <w:tcW w:w="3514" w:type="dxa"/>
                </w:tcPr>
                <w:p w:rsidR="002C2DAE" w:rsidRDefault="002C2DAE" w:rsidP="00FC2AFB">
                  <w:pPr>
                    <w:pStyle w:val="ConsPlusNormal"/>
                  </w:pPr>
                  <w:r>
                    <w:t>Д 20 (23, 25, 26, 44, 69, 91) - К 70</w:t>
                  </w:r>
                </w:p>
              </w:tc>
              <w:tc>
                <w:tcPr>
                  <w:tcW w:w="5555" w:type="dxa"/>
                </w:tcPr>
                <w:p w:rsidR="002C2DAE" w:rsidRDefault="002C2DAE" w:rsidP="00FC2AFB">
                  <w:pPr>
                    <w:pStyle w:val="ConsPlusNormal"/>
                  </w:pPr>
                  <w:r>
                    <w:t>Начислены зарплата, компенсация за отпуск, пособие по больничному работника</w:t>
                  </w:r>
                </w:p>
              </w:tc>
            </w:tr>
            <w:tr w:rsidR="002C2DAE">
              <w:tc>
                <w:tcPr>
                  <w:tcW w:w="3514" w:type="dxa"/>
                </w:tcPr>
                <w:p w:rsidR="002C2DAE" w:rsidRDefault="002C2DAE" w:rsidP="00FC2AFB">
                  <w:pPr>
                    <w:pStyle w:val="ConsPlusNormal"/>
                  </w:pPr>
                  <w:r>
                    <w:t>Д 70 - К 76</w:t>
                  </w:r>
                </w:p>
              </w:tc>
              <w:tc>
                <w:tcPr>
                  <w:tcW w:w="5555" w:type="dxa"/>
                </w:tcPr>
                <w:p w:rsidR="002C2DAE" w:rsidRDefault="002C2DAE" w:rsidP="00FC2AFB">
                  <w:pPr>
                    <w:pStyle w:val="ConsPlusNormal"/>
                  </w:pPr>
                  <w:r>
                    <w:t>Задолженность перед умершим работником отнесена на расчеты с его родственниками</w:t>
                  </w:r>
                </w:p>
              </w:tc>
            </w:tr>
          </w:tbl>
          <w:p w:rsidR="002C2DAE" w:rsidRDefault="002C2DAE" w:rsidP="00FC2AFB">
            <w:pPr>
              <w:pStyle w:val="ConsPlusNormal"/>
              <w:jc w:val="both"/>
            </w:pPr>
          </w:p>
        </w:tc>
      </w:tr>
    </w:tbl>
    <w:p w:rsidR="002C2DAE" w:rsidRDefault="002C2DAE" w:rsidP="00FC2AFB">
      <w:pPr>
        <w:pStyle w:val="ConsPlusNormal"/>
        <w:jc w:val="both"/>
      </w:pPr>
    </w:p>
    <w:p w:rsidR="002C2DAE" w:rsidRDefault="002C2DAE" w:rsidP="00FC2AFB">
      <w:pPr>
        <w:pStyle w:val="ConsPlusNormal"/>
        <w:jc w:val="both"/>
      </w:pPr>
      <w:r>
        <w:t>По истечении четырех месяцев со дня смерти работника причитающиеся ему деньги вы можете выплатить только его наследнику на основании свидетельства о праве на наследство (</w:t>
      </w:r>
      <w:hyperlink r:id="rId51">
        <w:r>
          <w:rPr>
            <w:color w:val="0000FF"/>
          </w:rPr>
          <w:t>ст. 1183</w:t>
        </w:r>
      </w:hyperlink>
      <w:r>
        <w:t xml:space="preserve"> ГК РФ).</w:t>
      </w:r>
    </w:p>
    <w:p w:rsidR="002C2DAE" w:rsidRDefault="002C2DAE" w:rsidP="00FC2AFB">
      <w:pPr>
        <w:pStyle w:val="ConsPlusNormal"/>
        <w:jc w:val="both"/>
      </w:pPr>
    </w:p>
    <w:p w:rsidR="002C2DAE" w:rsidRDefault="002C2DAE" w:rsidP="00FC2AFB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420"/>
        <w:gridCol w:w="10560"/>
        <w:gridCol w:w="180"/>
      </w:tblGrid>
      <w:tr w:rsidR="002C2DAE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DAE" w:rsidRDefault="002C2DAE" w:rsidP="00FC2AFB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C2DAE" w:rsidRDefault="002C2DAE" w:rsidP="00FC2AFB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C2DAE" w:rsidRDefault="002C2DAE" w:rsidP="00FC2AFB">
            <w:pPr>
              <w:pStyle w:val="ConsPlusNormal"/>
              <w:jc w:val="both"/>
            </w:pPr>
            <w:r>
              <w:t>См. также:</w:t>
            </w:r>
          </w:p>
          <w:p w:rsidR="002C2DAE" w:rsidRDefault="00214182" w:rsidP="00FC2AFB">
            <w:pPr>
              <w:pStyle w:val="ConsPlusNormal"/>
              <w:numPr>
                <w:ilvl w:val="0"/>
                <w:numId w:val="2"/>
              </w:numPr>
              <w:jc w:val="both"/>
            </w:pPr>
            <w:hyperlink r:id="rId53">
              <w:r w:rsidR="002C2DAE">
                <w:rPr>
                  <w:color w:val="0000FF"/>
                </w:rPr>
                <w:t>Пособие на погребение: как выплатить и возместить из ФСС</w:t>
              </w:r>
            </w:hyperlink>
          </w:p>
          <w:p w:rsidR="002C2DAE" w:rsidRDefault="00214182" w:rsidP="00FC2AFB">
            <w:pPr>
              <w:pStyle w:val="ConsPlusNormal"/>
              <w:numPr>
                <w:ilvl w:val="0"/>
                <w:numId w:val="2"/>
              </w:numPr>
              <w:jc w:val="both"/>
            </w:pPr>
            <w:hyperlink r:id="rId54">
              <w:r w:rsidR="002C2DAE">
                <w:rPr>
                  <w:color w:val="0000FF"/>
                </w:rPr>
                <w:t>Матпомощь в связи со смертью работника: оформление, учет, налоги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DAE" w:rsidRDefault="002C2DAE" w:rsidP="00FC2AFB">
            <w:pPr>
              <w:pStyle w:val="ConsPlusNormal"/>
            </w:pPr>
          </w:p>
        </w:tc>
      </w:tr>
    </w:tbl>
    <w:p w:rsidR="00FC2AFB" w:rsidRDefault="00FC2AFB" w:rsidP="00FC2AFB">
      <w:pPr>
        <w:spacing w:after="0"/>
      </w:pPr>
    </w:p>
    <w:p w:rsidR="00FC2AFB" w:rsidRPr="002C2DAE" w:rsidRDefault="00FC2AFB" w:rsidP="00FC2AFB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FC2AFB" w:rsidRDefault="00214182" w:rsidP="00FC2AFB">
      <w:pPr>
        <w:pStyle w:val="ConsPlusNormal"/>
        <w:spacing w:line="220" w:lineRule="auto"/>
      </w:pPr>
      <w:hyperlink r:id="rId55">
        <w:r w:rsidR="00FC2AFB">
          <w:rPr>
            <w:i/>
            <w:color w:val="0000FF"/>
          </w:rPr>
          <w:br/>
          <w:t>Готовое решение: Как оформить увольнение в связи со смертью работника (</w:t>
        </w:r>
        <w:proofErr w:type="spellStart"/>
        <w:r w:rsidR="00FC2AFB">
          <w:rPr>
            <w:i/>
            <w:color w:val="0000FF"/>
          </w:rPr>
          <w:t>КонсультантПлюс</w:t>
        </w:r>
        <w:proofErr w:type="spellEnd"/>
        <w:r w:rsidR="00FC2AFB">
          <w:rPr>
            <w:i/>
            <w:color w:val="0000FF"/>
          </w:rPr>
          <w:t>, 2022) {</w:t>
        </w:r>
        <w:proofErr w:type="spellStart"/>
        <w:r w:rsidR="00FC2AFB">
          <w:rPr>
            <w:i/>
            <w:color w:val="0000FF"/>
          </w:rPr>
          <w:t>КонсультантПлюс</w:t>
        </w:r>
        <w:proofErr w:type="spellEnd"/>
        <w:r w:rsidR="00FC2AFB">
          <w:rPr>
            <w:i/>
            <w:color w:val="0000FF"/>
          </w:rPr>
          <w:t>}</w:t>
        </w:r>
      </w:hyperlink>
      <w:r w:rsidR="00FC2AFB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1054"/>
        <w:gridCol w:w="113"/>
      </w:tblGrid>
      <w:tr w:rsidR="00A91BD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91BD8" w:rsidRDefault="00A91BD8" w:rsidP="00FC2AFB">
            <w:pPr>
              <w:pStyle w:val="ConsPlusNormal"/>
              <w:spacing w:line="220" w:lineRule="auto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>Актуально на 20.07.2022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</w:tr>
    </w:tbl>
    <w:p w:rsidR="00A91BD8" w:rsidRDefault="00A91BD8" w:rsidP="00FC2AFB">
      <w:pPr>
        <w:pStyle w:val="ConsPlusNormal"/>
        <w:spacing w:line="220" w:lineRule="auto"/>
      </w:pPr>
      <w:r>
        <w:rPr>
          <w:b/>
          <w:sz w:val="38"/>
        </w:rPr>
        <w:t>Как оформить увольнение в связи со смертью работника</w:t>
      </w:r>
    </w:p>
    <w:p w:rsidR="00A91BD8" w:rsidRDefault="00A91BD8" w:rsidP="00FC2AFB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540"/>
        <w:gridCol w:w="10440"/>
        <w:gridCol w:w="180"/>
      </w:tblGrid>
      <w:tr w:rsidR="00A91BD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228600" cy="21907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91BD8" w:rsidRDefault="00A91BD8" w:rsidP="00FC2AFB">
            <w:pPr>
              <w:pStyle w:val="ConsPlusNormal"/>
              <w:spacing w:line="220" w:lineRule="auto"/>
              <w:jc w:val="both"/>
            </w:pPr>
            <w:r>
              <w:t xml:space="preserve">С 1 января 2023 г. вступают в силу изменения в Трудовой </w:t>
            </w:r>
            <w:hyperlink r:id="rId57">
              <w:r>
                <w:rPr>
                  <w:color w:val="0000FF"/>
                </w:rPr>
                <w:t>кодекс</w:t>
              </w:r>
            </w:hyperlink>
            <w:r>
              <w:t xml:space="preserve"> РФ. См. Федеральный </w:t>
            </w:r>
            <w:hyperlink r:id="rId58">
              <w:r>
                <w:rPr>
                  <w:color w:val="0000FF"/>
                </w:rPr>
                <w:t>закон</w:t>
              </w:r>
            </w:hyperlink>
            <w:r>
              <w:t xml:space="preserve"> от 14.07.2022 N 240-ФЗ. Соответствующие изменения будут отражены в материале при его актуализации.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</w:tr>
    </w:tbl>
    <w:p w:rsidR="00A91BD8" w:rsidRDefault="00A91BD8" w:rsidP="00FC2AFB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80"/>
        <w:gridCol w:w="10920"/>
        <w:gridCol w:w="180"/>
      </w:tblGrid>
      <w:tr w:rsidR="00A91BD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91BD8" w:rsidRDefault="00A91BD8" w:rsidP="00FC2AFB">
            <w:pPr>
              <w:pStyle w:val="ConsPlusNormal"/>
              <w:spacing w:line="220" w:lineRule="auto"/>
              <w:jc w:val="both"/>
            </w:pPr>
            <w:r>
              <w:t>Оформляя прекращение трудового договора в связи со смертью работника, учтите следующие особенности. Рекомендуем оформить все документы (приказ, трудовую книжку в случае ее ведения и др.), а также заполнить сведения о трудовой деятельности днем, когда получите документ, подтверждающий смерть (обычно это свидетельство о смерти). При этом датой прекращения трудового договора будет дата смерти работника.</w:t>
            </w:r>
          </w:p>
          <w:p w:rsidR="00A91BD8" w:rsidRDefault="00A91BD8" w:rsidP="00FC2AFB">
            <w:pPr>
              <w:pStyle w:val="ConsPlusNormal"/>
              <w:spacing w:line="220" w:lineRule="auto"/>
              <w:jc w:val="both"/>
            </w:pPr>
            <w:r>
              <w:t>За трудовой книжкой могут обратиться родственники умершего, а если этого не произошло, храните ее до востребования. Если она не ведется, можете предоставить родственникам сведения о трудовой деятельности.</w:t>
            </w:r>
          </w:p>
          <w:p w:rsidR="00A91BD8" w:rsidRDefault="00A91BD8" w:rsidP="00FC2AFB">
            <w:pPr>
              <w:pStyle w:val="ConsPlusNormal"/>
              <w:spacing w:line="220" w:lineRule="auto"/>
              <w:jc w:val="both"/>
            </w:pPr>
            <w:r>
              <w:t>Все суммы, которые умерший не получил, выплатите членам его семьи (иждивенцам) в недельный срок, если они обратились к вам не позднее четырех месяцев с момента смерти работника. Если срок нарушен, суммы рекомендуем внести на депозит нотариуса, так как они включаются в состав наследства.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</w:tr>
    </w:tbl>
    <w:p w:rsidR="00A91BD8" w:rsidRDefault="00A91BD8" w:rsidP="00FC2AFB">
      <w:pPr>
        <w:pStyle w:val="ConsPlusNormal"/>
        <w:spacing w:line="220" w:lineRule="auto"/>
        <w:jc w:val="both"/>
        <w:outlineLvl w:val="0"/>
      </w:pPr>
    </w:p>
    <w:p w:rsidR="00A91BD8" w:rsidRDefault="00A91BD8" w:rsidP="00FC2AFB">
      <w:pPr>
        <w:pStyle w:val="ConsPlusNormal"/>
        <w:spacing w:line="220" w:lineRule="auto"/>
      </w:pPr>
      <w:r>
        <w:rPr>
          <w:b/>
          <w:sz w:val="32"/>
        </w:rPr>
        <w:t>Оглавление:</w:t>
      </w:r>
    </w:p>
    <w:p w:rsidR="00A91BD8" w:rsidRDefault="00A91BD8" w:rsidP="00FC2AFB">
      <w:pPr>
        <w:pStyle w:val="ConsPlusNormal"/>
        <w:spacing w:line="220" w:lineRule="auto"/>
        <w:ind w:left="180"/>
      </w:pPr>
      <w:r>
        <w:t xml:space="preserve">1. </w:t>
      </w:r>
      <w:hyperlink r:id="rId59">
        <w:r>
          <w:rPr>
            <w:color w:val="0000FF"/>
          </w:rPr>
          <w:t>На основании каких документов можно оформить увольнение в связи со смертью работника</w:t>
        </w:r>
      </w:hyperlink>
    </w:p>
    <w:p w:rsidR="00A91BD8" w:rsidRDefault="00A91BD8" w:rsidP="00FC2AFB">
      <w:pPr>
        <w:pStyle w:val="ConsPlusNormal"/>
        <w:spacing w:line="220" w:lineRule="auto"/>
        <w:ind w:left="180"/>
      </w:pPr>
      <w:r>
        <w:t xml:space="preserve">2. </w:t>
      </w:r>
      <w:hyperlink r:id="rId60">
        <w:r>
          <w:rPr>
            <w:color w:val="0000FF"/>
          </w:rPr>
          <w:t>Какую дату считать датой увольнения в связи со смертью работника</w:t>
        </w:r>
      </w:hyperlink>
    </w:p>
    <w:p w:rsidR="00A91BD8" w:rsidRDefault="00A91BD8" w:rsidP="00FC2AFB">
      <w:pPr>
        <w:pStyle w:val="ConsPlusNormal"/>
        <w:spacing w:line="220" w:lineRule="auto"/>
        <w:ind w:left="180"/>
      </w:pPr>
      <w:r>
        <w:t xml:space="preserve">3. </w:t>
      </w:r>
      <w:hyperlink r:id="rId61">
        <w:r>
          <w:rPr>
            <w:color w:val="0000FF"/>
          </w:rPr>
          <w:t>Как оформить приказ об увольнении в связи со смертью работника</w:t>
        </w:r>
      </w:hyperlink>
    </w:p>
    <w:p w:rsidR="00A91BD8" w:rsidRDefault="00A91BD8" w:rsidP="00FC2AFB">
      <w:pPr>
        <w:pStyle w:val="ConsPlusNormal"/>
        <w:spacing w:line="220" w:lineRule="auto"/>
        <w:ind w:left="180"/>
      </w:pPr>
      <w:r>
        <w:t xml:space="preserve">4. </w:t>
      </w:r>
      <w:hyperlink r:id="rId62">
        <w:r>
          <w:rPr>
            <w:color w:val="0000FF"/>
          </w:rPr>
          <w:t>Как отразить день увольнения в табеле учета рабочего времени на умершего работника</w:t>
        </w:r>
      </w:hyperlink>
    </w:p>
    <w:p w:rsidR="00A91BD8" w:rsidRDefault="00A91BD8" w:rsidP="00FC2AFB">
      <w:pPr>
        <w:pStyle w:val="ConsPlusNormal"/>
        <w:spacing w:line="220" w:lineRule="auto"/>
        <w:ind w:left="180"/>
      </w:pPr>
      <w:r>
        <w:t xml:space="preserve">5. </w:t>
      </w:r>
      <w:hyperlink r:id="rId63">
        <w:r>
          <w:rPr>
            <w:color w:val="0000FF"/>
          </w:rPr>
          <w:t>Что делать с трудовой книжкой (сведениями о трудовой деятельности) умершего работника</w:t>
        </w:r>
      </w:hyperlink>
    </w:p>
    <w:p w:rsidR="00A91BD8" w:rsidRDefault="00A91BD8" w:rsidP="00FC2AFB">
      <w:pPr>
        <w:pStyle w:val="ConsPlusNormal"/>
        <w:spacing w:line="220" w:lineRule="auto"/>
        <w:ind w:left="180"/>
      </w:pPr>
      <w:r>
        <w:t xml:space="preserve">6. </w:t>
      </w:r>
      <w:hyperlink w:anchor="P17">
        <w:r>
          <w:rPr>
            <w:color w:val="0000FF"/>
          </w:rPr>
          <w:t>Что делать с суммами, которые причитались умершему работнику</w:t>
        </w:r>
      </w:hyperlink>
    </w:p>
    <w:p w:rsidR="00A91BD8" w:rsidRDefault="00A91BD8" w:rsidP="00FC2AFB">
      <w:pPr>
        <w:pStyle w:val="ConsPlusNormal"/>
        <w:spacing w:line="220" w:lineRule="auto"/>
        <w:ind w:left="180"/>
      </w:pPr>
      <w:r>
        <w:t xml:space="preserve">7. </w:t>
      </w:r>
      <w:hyperlink r:id="rId64">
        <w:r>
          <w:rPr>
            <w:color w:val="0000FF"/>
          </w:rPr>
          <w:t>Каков порядок увольнения в связи со смертью, если сотрудник умер на больничном</w:t>
        </w:r>
      </w:hyperlink>
    </w:p>
    <w:p w:rsidR="00A91BD8" w:rsidRDefault="00A91BD8" w:rsidP="00FC2AFB">
      <w:pPr>
        <w:pStyle w:val="ConsPlusNormal"/>
        <w:spacing w:line="220" w:lineRule="auto"/>
        <w:ind w:left="180"/>
      </w:pPr>
      <w:r>
        <w:t xml:space="preserve">8. </w:t>
      </w:r>
      <w:hyperlink r:id="rId65">
        <w:r>
          <w:rPr>
            <w:color w:val="0000FF"/>
          </w:rPr>
          <w:t>Как произвести увольнение генерального директора в связи со смертью</w:t>
        </w:r>
      </w:hyperlink>
    </w:p>
    <w:p w:rsidR="00A91BD8" w:rsidRDefault="00A91BD8" w:rsidP="00FC2AFB">
      <w:pPr>
        <w:pStyle w:val="ConsPlusNormal"/>
        <w:spacing w:line="220" w:lineRule="auto"/>
        <w:ind w:left="180"/>
        <w:rPr>
          <w:color w:val="0000FF"/>
        </w:rPr>
      </w:pPr>
      <w:r>
        <w:t xml:space="preserve">9. </w:t>
      </w:r>
      <w:hyperlink r:id="rId66">
        <w:r>
          <w:rPr>
            <w:color w:val="0000FF"/>
          </w:rPr>
          <w:t>Риски при нарушении порядка увольнения в связи со смертью работника</w:t>
        </w:r>
      </w:hyperlink>
    </w:p>
    <w:p w:rsidR="00645110" w:rsidRPr="00645110" w:rsidRDefault="00645110" w:rsidP="00FC2AFB">
      <w:pPr>
        <w:pStyle w:val="ConsPlusNormal"/>
        <w:spacing w:line="220" w:lineRule="auto"/>
        <w:ind w:left="180"/>
      </w:pPr>
      <w:r w:rsidRPr="00645110">
        <w:t>…….</w:t>
      </w:r>
    </w:p>
    <w:p w:rsidR="00A91BD8" w:rsidRDefault="00A91BD8" w:rsidP="00FC2AFB">
      <w:pPr>
        <w:pStyle w:val="ConsPlusNormal"/>
        <w:spacing w:line="220" w:lineRule="auto"/>
        <w:outlineLvl w:val="0"/>
      </w:pPr>
      <w:bookmarkStart w:id="3" w:name="P17"/>
      <w:bookmarkEnd w:id="3"/>
      <w:r>
        <w:rPr>
          <w:b/>
          <w:sz w:val="32"/>
        </w:rPr>
        <w:t>6. Что делать с суммами, которые причитались умершему работнику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rPr>
          <w:b/>
        </w:rPr>
        <w:t>Зарплату и иные суммы, которые причитались умершему работнику, выплатите</w:t>
      </w:r>
      <w:r>
        <w:t xml:space="preserve"> </w:t>
      </w:r>
      <w:hyperlink r:id="rId67">
        <w:r>
          <w:rPr>
            <w:color w:val="0000FF"/>
          </w:rPr>
          <w:t>члену семьи</w:t>
        </w:r>
      </w:hyperlink>
      <w:r>
        <w:t xml:space="preserve"> или лицу, находящемуся на иждивении работника на день его смерти (независимо от того, проживал он с умершим или нет) (</w:t>
      </w:r>
      <w:hyperlink r:id="rId68">
        <w:r>
          <w:rPr>
            <w:color w:val="0000FF"/>
          </w:rPr>
          <w:t>ст. 141</w:t>
        </w:r>
      </w:hyperlink>
      <w:r>
        <w:t xml:space="preserve"> ТК РФ, </w:t>
      </w:r>
      <w:hyperlink r:id="rId69">
        <w:r>
          <w:rPr>
            <w:color w:val="0000FF"/>
          </w:rPr>
          <w:t>п. 1 ст. 1183</w:t>
        </w:r>
      </w:hyperlink>
      <w:r>
        <w:t xml:space="preserve"> ГК РФ).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 xml:space="preserve">Правила о наследовании, установленные </w:t>
      </w:r>
      <w:hyperlink r:id="rId70">
        <w:r>
          <w:rPr>
            <w:color w:val="0000FF"/>
          </w:rPr>
          <w:t>п. 1 ст. 1183</w:t>
        </w:r>
      </w:hyperlink>
      <w:r>
        <w:t xml:space="preserve"> ГК РФ в отношении нетрудоспособных лиц, распространяются также на женщин и мужчин, достигших 55-летнего и 60-летнего возраста соответственно (</w:t>
      </w:r>
      <w:hyperlink r:id="rId71">
        <w:r>
          <w:rPr>
            <w:color w:val="0000FF"/>
          </w:rPr>
          <w:t>ст. 8.2</w:t>
        </w:r>
      </w:hyperlink>
      <w:r>
        <w:t xml:space="preserve"> Федерального закона от 26.11.2001 N 147-ФЗ).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 xml:space="preserve">Выплаты произведите в течение недели со дня предъявления вам необходимых </w:t>
      </w:r>
      <w:hyperlink w:anchor="P39">
        <w:r>
          <w:rPr>
            <w:color w:val="0000FF"/>
          </w:rPr>
          <w:t>документов</w:t>
        </w:r>
      </w:hyperlink>
      <w:r>
        <w:t xml:space="preserve"> (</w:t>
      </w:r>
      <w:hyperlink r:id="rId72">
        <w:r>
          <w:rPr>
            <w:color w:val="0000FF"/>
          </w:rPr>
          <w:t>ст. 141</w:t>
        </w:r>
      </w:hyperlink>
      <w:r>
        <w:t xml:space="preserve"> ТК РФ, </w:t>
      </w:r>
      <w:hyperlink r:id="rId73">
        <w:r>
          <w:rPr>
            <w:color w:val="0000FF"/>
          </w:rPr>
          <w:t>п. 1 ст. 1183</w:t>
        </w:r>
      </w:hyperlink>
      <w:r>
        <w:t xml:space="preserve"> ГК РФ, </w:t>
      </w:r>
      <w:hyperlink r:id="rId74">
        <w:proofErr w:type="spellStart"/>
        <w:r>
          <w:rPr>
            <w:color w:val="0000FF"/>
          </w:rPr>
          <w:t>абз</w:t>
        </w:r>
        <w:proofErr w:type="spellEnd"/>
        <w:r>
          <w:rPr>
            <w:color w:val="0000FF"/>
          </w:rPr>
          <w:t>. 1 п. 68</w:t>
        </w:r>
      </w:hyperlink>
      <w:r>
        <w:t xml:space="preserve"> Постановления Пленума ВС РФ от 29.05.2012 N 9).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 xml:space="preserve">О том, </w:t>
      </w:r>
      <w:hyperlink w:anchor="P26">
        <w:r>
          <w:rPr>
            <w:color w:val="0000FF"/>
          </w:rPr>
          <w:t>какие суммы</w:t>
        </w:r>
      </w:hyperlink>
      <w:r>
        <w:t xml:space="preserve"> и </w:t>
      </w:r>
      <w:hyperlink w:anchor="P36">
        <w:r>
          <w:rPr>
            <w:color w:val="0000FF"/>
          </w:rPr>
          <w:t>при каких условиях</w:t>
        </w:r>
      </w:hyperlink>
      <w:r>
        <w:t xml:space="preserve"> нужно выплатить, расскажем ниже.</w:t>
      </w:r>
    </w:p>
    <w:p w:rsidR="00A91BD8" w:rsidRDefault="00A91BD8" w:rsidP="00FC2AFB">
      <w:pPr>
        <w:pStyle w:val="ConsPlusNormal"/>
        <w:spacing w:line="220" w:lineRule="auto"/>
        <w:jc w:val="both"/>
      </w:pPr>
    </w:p>
    <w:p w:rsidR="00A91BD8" w:rsidRDefault="00A91BD8" w:rsidP="00FC2AFB">
      <w:pPr>
        <w:pStyle w:val="ConsPlusNormal"/>
        <w:spacing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420"/>
        <w:gridCol w:w="10560"/>
        <w:gridCol w:w="180"/>
      </w:tblGrid>
      <w:tr w:rsidR="00A91BD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91BD8" w:rsidRDefault="00A91BD8" w:rsidP="00FC2AFB">
            <w:pPr>
              <w:pStyle w:val="ConsPlusNormal"/>
              <w:spacing w:line="220" w:lineRule="auto"/>
              <w:jc w:val="both"/>
            </w:pPr>
            <w:r>
              <w:t xml:space="preserve">См. также: </w:t>
            </w:r>
            <w:hyperlink r:id="rId75">
              <w:r>
                <w:rPr>
                  <w:color w:val="0000FF"/>
                </w:rPr>
                <w:t>Как произвести окончательный расчет с работником при увольнении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</w:tr>
    </w:tbl>
    <w:p w:rsidR="00A91BD8" w:rsidRDefault="00A91BD8" w:rsidP="00FC2AFB">
      <w:pPr>
        <w:pStyle w:val="ConsPlusNormal"/>
        <w:spacing w:line="220" w:lineRule="auto"/>
        <w:jc w:val="both"/>
      </w:pPr>
    </w:p>
    <w:p w:rsidR="00A91BD8" w:rsidRDefault="00A91BD8" w:rsidP="00FC2AFB">
      <w:pPr>
        <w:pStyle w:val="ConsPlusNormal"/>
        <w:spacing w:line="220" w:lineRule="auto"/>
        <w:outlineLvl w:val="1"/>
      </w:pPr>
      <w:bookmarkStart w:id="4" w:name="P26"/>
      <w:bookmarkEnd w:id="4"/>
      <w:r>
        <w:rPr>
          <w:b/>
          <w:sz w:val="26"/>
        </w:rPr>
        <w:t>6.1. Какие суммы выплачиваются членам семьи (иждивенцам) умершего работника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 xml:space="preserve">Обратившемуся выплачиваются все причитающиеся работнику на дату смерти суммы, в том числе зарплата, компенсация за неиспользованный отпуск. Это следует из </w:t>
      </w:r>
      <w:hyperlink r:id="rId76">
        <w:r>
          <w:rPr>
            <w:color w:val="0000FF"/>
          </w:rPr>
          <w:t>п. 6 ч. 1 ст. 83</w:t>
        </w:r>
      </w:hyperlink>
      <w:r>
        <w:t xml:space="preserve">, </w:t>
      </w:r>
      <w:hyperlink r:id="rId77">
        <w:r>
          <w:rPr>
            <w:color w:val="0000FF"/>
          </w:rPr>
          <w:t>ч. 1 ст. 127</w:t>
        </w:r>
      </w:hyperlink>
      <w:r>
        <w:t xml:space="preserve">, </w:t>
      </w:r>
      <w:hyperlink r:id="rId78">
        <w:r>
          <w:rPr>
            <w:color w:val="0000FF"/>
          </w:rPr>
          <w:t>ч. 1 ст. 140</w:t>
        </w:r>
      </w:hyperlink>
      <w:r>
        <w:t xml:space="preserve">, </w:t>
      </w:r>
      <w:hyperlink r:id="rId79">
        <w:r>
          <w:rPr>
            <w:color w:val="0000FF"/>
          </w:rPr>
          <w:t>ст. 141</w:t>
        </w:r>
      </w:hyperlink>
      <w:r>
        <w:t xml:space="preserve"> ТК РФ.</w:t>
      </w:r>
    </w:p>
    <w:p w:rsidR="00A91BD8" w:rsidRDefault="00A91BD8" w:rsidP="00FC2AFB">
      <w:pPr>
        <w:pStyle w:val="ConsPlusNormal"/>
        <w:spacing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420"/>
        <w:gridCol w:w="10560"/>
        <w:gridCol w:w="180"/>
      </w:tblGrid>
      <w:tr w:rsidR="00A91BD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A91BD8" w:rsidRDefault="00A91BD8" w:rsidP="00FC2AFB">
            <w:pPr>
              <w:pStyle w:val="ConsPlusNormal"/>
              <w:spacing w:line="220" w:lineRule="auto"/>
              <w:jc w:val="both"/>
            </w:pPr>
            <w:r>
              <w:t xml:space="preserve">См. также: </w:t>
            </w:r>
            <w:hyperlink r:id="rId80">
              <w:r>
                <w:rPr>
                  <w:color w:val="0000FF"/>
                </w:rPr>
                <w:t>Как оплачивается больничный лист в случае смерти работника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1BD8" w:rsidRDefault="00A91BD8" w:rsidP="00FC2AFB">
            <w:pPr>
              <w:pStyle w:val="ConsPlusNormal"/>
            </w:pPr>
          </w:p>
        </w:tc>
      </w:tr>
    </w:tbl>
    <w:p w:rsidR="00A91BD8" w:rsidRDefault="00A91BD8" w:rsidP="00FC2AFB">
      <w:pPr>
        <w:pStyle w:val="ConsPlusNormal"/>
        <w:spacing w:line="220" w:lineRule="auto"/>
        <w:jc w:val="both"/>
      </w:pPr>
    </w:p>
    <w:p w:rsidR="00A91BD8" w:rsidRDefault="00A91BD8" w:rsidP="00FC2AFB">
      <w:pPr>
        <w:pStyle w:val="ConsPlusNormal"/>
        <w:spacing w:line="220" w:lineRule="auto"/>
        <w:jc w:val="both"/>
      </w:pPr>
      <w:r>
        <w:t>Дополнительно может потребоваться выплатить:</w:t>
      </w:r>
    </w:p>
    <w:p w:rsidR="00A91BD8" w:rsidRDefault="00A91BD8" w:rsidP="00FC2AFB">
      <w:pPr>
        <w:pStyle w:val="ConsPlusNormal"/>
        <w:numPr>
          <w:ilvl w:val="0"/>
          <w:numId w:val="11"/>
        </w:numPr>
        <w:spacing w:line="220" w:lineRule="auto"/>
        <w:jc w:val="both"/>
      </w:pPr>
      <w:r>
        <w:t xml:space="preserve">пособие на погребение (в установленном </w:t>
      </w:r>
      <w:hyperlink r:id="rId81">
        <w:r>
          <w:rPr>
            <w:color w:val="0000FF"/>
          </w:rPr>
          <w:t>размере</w:t>
        </w:r>
      </w:hyperlink>
      <w:r>
        <w:t xml:space="preserve">) первому, кто за ним обратится. Выплатите его в день обращения, но при условии, что за ним обратились не позднее шести месяцев со дня смерти работника и предоставили заявление на эту выплату, а также оригинал </w:t>
      </w:r>
      <w:hyperlink r:id="rId82">
        <w:r>
          <w:rPr>
            <w:color w:val="0000FF"/>
          </w:rPr>
          <w:t>справки о смерти</w:t>
        </w:r>
      </w:hyperlink>
      <w:r>
        <w:t xml:space="preserve"> из </w:t>
      </w:r>
      <w:proofErr w:type="spellStart"/>
      <w:r>
        <w:t>ЗАГСа</w:t>
      </w:r>
      <w:proofErr w:type="spellEnd"/>
      <w:r>
        <w:t>. Отметим, что за таким пособием может обратиться не только родственник, но и другое лицо, которое взяло на себя обязанность по погребению умершего.</w:t>
      </w:r>
    </w:p>
    <w:p w:rsidR="00A91BD8" w:rsidRDefault="00A91BD8" w:rsidP="00FC2AFB">
      <w:pPr>
        <w:pStyle w:val="ConsPlusNormal"/>
        <w:spacing w:line="220" w:lineRule="auto"/>
        <w:ind w:left="540"/>
        <w:jc w:val="both"/>
      </w:pPr>
      <w:r>
        <w:t xml:space="preserve">Это следует из </w:t>
      </w:r>
      <w:hyperlink r:id="rId83">
        <w:r>
          <w:rPr>
            <w:color w:val="0000FF"/>
          </w:rPr>
          <w:t>п. 1</w:t>
        </w:r>
      </w:hyperlink>
      <w:r>
        <w:t xml:space="preserve">, </w:t>
      </w:r>
      <w:hyperlink r:id="rId84">
        <w:proofErr w:type="spellStart"/>
        <w:r>
          <w:rPr>
            <w:color w:val="0000FF"/>
          </w:rPr>
          <w:t>абз</w:t>
        </w:r>
        <w:proofErr w:type="spellEnd"/>
        <w:r>
          <w:rPr>
            <w:color w:val="0000FF"/>
          </w:rPr>
          <w:t>. 3 п. 2</w:t>
        </w:r>
      </w:hyperlink>
      <w:r>
        <w:t xml:space="preserve">, </w:t>
      </w:r>
      <w:hyperlink r:id="rId85">
        <w:proofErr w:type="spellStart"/>
        <w:r>
          <w:rPr>
            <w:color w:val="0000FF"/>
          </w:rPr>
          <w:t>абз</w:t>
        </w:r>
        <w:proofErr w:type="spellEnd"/>
        <w:r>
          <w:rPr>
            <w:color w:val="0000FF"/>
          </w:rPr>
          <w:t>. 1 п. 3 ст. 10</w:t>
        </w:r>
      </w:hyperlink>
      <w:r>
        <w:t xml:space="preserve"> Федерального закона от 12.01.1996 N 8-ФЗ, </w:t>
      </w:r>
      <w:hyperlink r:id="rId86">
        <w:r>
          <w:rPr>
            <w:color w:val="0000FF"/>
          </w:rPr>
          <w:t>п. 9</w:t>
        </w:r>
      </w:hyperlink>
      <w:r>
        <w:t xml:space="preserve"> Временного порядка, утвержденного Постановлением ФСС РФ от 22.02.1996 N 16, </w:t>
      </w:r>
      <w:hyperlink r:id="rId87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"б" п. 84</w:t>
        </w:r>
      </w:hyperlink>
      <w:r>
        <w:t xml:space="preserve"> Методических указаний, утвержденных Постановлением ФСС РФ от 07.04.2008 N 81;</w:t>
      </w:r>
    </w:p>
    <w:p w:rsidR="00A91BD8" w:rsidRDefault="00A91BD8" w:rsidP="00FC2AFB">
      <w:pPr>
        <w:pStyle w:val="ConsPlusNormal"/>
        <w:numPr>
          <w:ilvl w:val="0"/>
          <w:numId w:val="11"/>
        </w:numPr>
        <w:spacing w:line="220" w:lineRule="auto"/>
        <w:jc w:val="both"/>
      </w:pPr>
      <w:r>
        <w:t xml:space="preserve">материальную помощь, если она предусмотрена в локальном нормативном акте, например в Положении о материальной помощи работникам. Это следует из </w:t>
      </w:r>
      <w:hyperlink r:id="rId88">
        <w:r>
          <w:rPr>
            <w:color w:val="0000FF"/>
          </w:rPr>
          <w:t>ч. 1 ст. 8</w:t>
        </w:r>
      </w:hyperlink>
      <w:r>
        <w:t xml:space="preserve"> ТК РФ.</w:t>
      </w:r>
    </w:p>
    <w:p w:rsidR="00A91BD8" w:rsidRDefault="00A91BD8" w:rsidP="00FC2AFB">
      <w:pPr>
        <w:pStyle w:val="ConsPlusNormal"/>
        <w:spacing w:line="220" w:lineRule="auto"/>
        <w:jc w:val="both"/>
      </w:pPr>
    </w:p>
    <w:p w:rsidR="00A91BD8" w:rsidRDefault="00A91BD8" w:rsidP="00FC2AFB">
      <w:pPr>
        <w:pStyle w:val="ConsPlusNormal"/>
        <w:spacing w:line="220" w:lineRule="auto"/>
        <w:outlineLvl w:val="1"/>
      </w:pPr>
      <w:bookmarkStart w:id="5" w:name="P36"/>
      <w:bookmarkEnd w:id="5"/>
      <w:r>
        <w:rPr>
          <w:b/>
          <w:sz w:val="26"/>
        </w:rPr>
        <w:t>6.2. При каких условиях суммы, причитающиеся умершему работнику, выплачиваются членам его семьи (иждивенцам)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>Суммы, о которых мы говорили выше, выплатите при соблюдении следующих условий:</w:t>
      </w:r>
    </w:p>
    <w:p w:rsidR="00A91BD8" w:rsidRDefault="00A91BD8" w:rsidP="00FC2AFB">
      <w:pPr>
        <w:pStyle w:val="ConsPlusNormal"/>
        <w:numPr>
          <w:ilvl w:val="0"/>
          <w:numId w:val="12"/>
        </w:numPr>
        <w:spacing w:line="220" w:lineRule="auto"/>
        <w:jc w:val="both"/>
      </w:pPr>
      <w:r>
        <w:t>за выплатой обратились не позднее четырех месяцев с момента смерти работника (</w:t>
      </w:r>
      <w:hyperlink r:id="rId89">
        <w:r>
          <w:rPr>
            <w:color w:val="0000FF"/>
          </w:rPr>
          <w:t>п. 1 ст. 1114</w:t>
        </w:r>
      </w:hyperlink>
      <w:r>
        <w:t xml:space="preserve">, </w:t>
      </w:r>
      <w:hyperlink r:id="rId90">
        <w:r>
          <w:rPr>
            <w:color w:val="0000FF"/>
          </w:rPr>
          <w:t>п. 2 ст. 1183</w:t>
        </w:r>
      </w:hyperlink>
      <w:r>
        <w:t xml:space="preserve"> ГК РФ). Суммы, за которыми не обратились в течение четырех месяцев с момента смерти работника, наследуются на общих основаниях. После истечения указанного срока рекомендуем внести их в депозит нотариуса (</w:t>
      </w:r>
      <w:hyperlink r:id="rId91">
        <w:r>
          <w:rPr>
            <w:color w:val="0000FF"/>
          </w:rPr>
          <w:t>ст. 141</w:t>
        </w:r>
      </w:hyperlink>
      <w:r>
        <w:t xml:space="preserve"> ТК РФ, </w:t>
      </w:r>
      <w:hyperlink r:id="rId92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 п. 1 ст. 327</w:t>
        </w:r>
      </w:hyperlink>
      <w:r>
        <w:t xml:space="preserve">, </w:t>
      </w:r>
      <w:hyperlink r:id="rId93">
        <w:r>
          <w:rPr>
            <w:color w:val="0000FF"/>
          </w:rPr>
          <w:t>п. 1 ст. 1114</w:t>
        </w:r>
      </w:hyperlink>
      <w:r>
        <w:t xml:space="preserve">, </w:t>
      </w:r>
      <w:hyperlink r:id="rId94">
        <w:r>
          <w:rPr>
            <w:color w:val="0000FF"/>
          </w:rPr>
          <w:t>п. п. 2</w:t>
        </w:r>
      </w:hyperlink>
      <w:r>
        <w:t xml:space="preserve">, </w:t>
      </w:r>
      <w:hyperlink r:id="rId95">
        <w:r>
          <w:rPr>
            <w:color w:val="0000FF"/>
          </w:rPr>
          <w:t>3 ст. 1183</w:t>
        </w:r>
      </w:hyperlink>
      <w:r>
        <w:t xml:space="preserve"> ГК РФ, </w:t>
      </w:r>
      <w:hyperlink r:id="rId96">
        <w:proofErr w:type="spellStart"/>
        <w:r>
          <w:rPr>
            <w:color w:val="0000FF"/>
          </w:rPr>
          <w:t>абз</w:t>
        </w:r>
        <w:proofErr w:type="spellEnd"/>
        <w:r>
          <w:rPr>
            <w:color w:val="0000FF"/>
          </w:rPr>
          <w:t>. 1 п. 68</w:t>
        </w:r>
      </w:hyperlink>
      <w:r>
        <w:t xml:space="preserve"> Постановления Пленума Верховного Суда РФ от 29.05.2012 N 9);</w:t>
      </w:r>
    </w:p>
    <w:p w:rsidR="00A91BD8" w:rsidRDefault="00A91BD8" w:rsidP="00FC2AFB">
      <w:pPr>
        <w:pStyle w:val="ConsPlusNormal"/>
        <w:numPr>
          <w:ilvl w:val="0"/>
          <w:numId w:val="12"/>
        </w:numPr>
        <w:spacing w:line="220" w:lineRule="auto"/>
        <w:jc w:val="both"/>
      </w:pPr>
      <w:bookmarkStart w:id="6" w:name="P39"/>
      <w:bookmarkEnd w:id="6"/>
      <w:r>
        <w:t>вам представлены документы, подтверждающие право обратившегося лица на получение выплат (</w:t>
      </w:r>
      <w:hyperlink r:id="rId97">
        <w:r>
          <w:rPr>
            <w:color w:val="0000FF"/>
          </w:rPr>
          <w:t>ст. 141</w:t>
        </w:r>
      </w:hyperlink>
      <w:r>
        <w:t xml:space="preserve"> ТК РФ). Перечень таких документов нормативно не определен. Полагаем, что обратившийся гражданин должен предъявить вам паспорт (иной документ, удостоверяющий личность), документ, свидетельствующий о том, что он является членом семьи умершего или состоял на иждивении умершего, а также заявление в произвольной форме, которое зафиксирует дату и факт обращения за выплатами.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>Вы вправе выплатить соответствующие суммы первому обратившемуся за ними лицу (если выполнены перечисленные выше условия), так как законодательством не предусмотрено специального порядка. Если же к вам одновременно обратились несколько родственников, предложите им самостоятельно решить вопрос, кому и в каком размере полагается выплата (о чем они должны предоставить вам совместное заявление), либо обратиться в суд.</w:t>
      </w:r>
    </w:p>
    <w:p w:rsidR="00A91BD8" w:rsidRDefault="00A91BD8" w:rsidP="00FC2AFB">
      <w:pPr>
        <w:pStyle w:val="ConsPlusNormal"/>
        <w:spacing w:line="220" w:lineRule="auto"/>
        <w:jc w:val="both"/>
      </w:pPr>
    </w:p>
    <w:p w:rsidR="00A91BD8" w:rsidRDefault="00A91BD8" w:rsidP="00FC2AFB">
      <w:pPr>
        <w:pStyle w:val="ConsPlusNormal"/>
        <w:spacing w:line="220" w:lineRule="auto"/>
        <w:outlineLvl w:val="1"/>
      </w:pPr>
      <w:r>
        <w:rPr>
          <w:b/>
          <w:sz w:val="26"/>
        </w:rPr>
        <w:t>6.3. Как облагается НДФЛ и страховыми взносами выплата зарплаты умершего работника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>Работодателю не нужно удерживать НДФЛ с зарплаты умершего работника, которую он выплачивает его родственникам. Обязанности налогового агента в такой ситуации не возникает (</w:t>
      </w:r>
      <w:proofErr w:type="spellStart"/>
      <w:r w:rsidR="00214182" w:rsidRPr="00214182">
        <w:fldChar w:fldCharType="begin"/>
      </w:r>
      <w:r>
        <w:instrText xml:space="preserve"> HYPERLINK "https://login.consultant.ru/link/?req=doc&amp;base=LAW&amp;n=410372&amp;dst=4467" \h </w:instrText>
      </w:r>
      <w:r w:rsidR="00214182" w:rsidRPr="00214182"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3 п. 3 ст. 44</w:t>
      </w:r>
      <w:r w:rsidR="00214182">
        <w:rPr>
          <w:color w:val="0000FF"/>
        </w:rPr>
        <w:fldChar w:fldCharType="end"/>
      </w:r>
      <w:r>
        <w:t xml:space="preserve">, </w:t>
      </w:r>
      <w:hyperlink r:id="rId98">
        <w:r>
          <w:rPr>
            <w:color w:val="0000FF"/>
          </w:rPr>
          <w:t>п. 8 ст. 217</w:t>
        </w:r>
      </w:hyperlink>
      <w:r>
        <w:t xml:space="preserve">, </w:t>
      </w:r>
      <w:hyperlink r:id="rId99">
        <w:r>
          <w:rPr>
            <w:color w:val="0000FF"/>
          </w:rPr>
          <w:t>п. 4 ст. 226</w:t>
        </w:r>
      </w:hyperlink>
      <w:r>
        <w:t xml:space="preserve"> НК РФ). Необходимость платить страховые взносы </w:t>
      </w:r>
      <w:hyperlink r:id="rId100">
        <w:r>
          <w:rPr>
            <w:color w:val="0000FF"/>
          </w:rPr>
          <w:t>зависит</w:t>
        </w:r>
      </w:hyperlink>
      <w:r>
        <w:t xml:space="preserve"> от того, когда начислена зарплата, выплачиваемая родственникам, - до или после смерти работника.</w:t>
      </w:r>
    </w:p>
    <w:p w:rsidR="00A91BD8" w:rsidRDefault="00A91BD8" w:rsidP="00FC2AFB">
      <w:pPr>
        <w:pStyle w:val="ConsPlusNormal"/>
        <w:spacing w:line="220" w:lineRule="auto"/>
        <w:jc w:val="both"/>
      </w:pPr>
    </w:p>
    <w:p w:rsidR="00A91BD8" w:rsidRDefault="00A91BD8" w:rsidP="00FC2AFB">
      <w:pPr>
        <w:pStyle w:val="ConsPlusNormal"/>
        <w:spacing w:line="220" w:lineRule="auto"/>
        <w:outlineLvl w:val="1"/>
      </w:pPr>
      <w:r>
        <w:rPr>
          <w:b/>
          <w:sz w:val="26"/>
        </w:rPr>
        <w:t>6.4. Нужно ли удерживать алименты с заработной платы умершего работника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>Полагаем, что алименты нужно удержать с заработной платы, начисленной ко дню смерти работника. Это объясняется следующим.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>Ежемесячно вы обязаны удерживать алименты из зарплаты работника. Но алиментные обязательства, установленные соглашением об уплате алиментов или взыскиваемые в судебном порядке, смертью работника прекращаются (</w:t>
      </w:r>
      <w:hyperlink r:id="rId101">
        <w:r>
          <w:rPr>
            <w:color w:val="0000FF"/>
          </w:rPr>
          <w:t>ст. ст. 109</w:t>
        </w:r>
      </w:hyperlink>
      <w:r>
        <w:t xml:space="preserve">, </w:t>
      </w:r>
      <w:hyperlink r:id="rId102">
        <w:r>
          <w:rPr>
            <w:color w:val="0000FF"/>
          </w:rPr>
          <w:t>120</w:t>
        </w:r>
      </w:hyperlink>
      <w:r>
        <w:t xml:space="preserve"> СК РФ).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>Смертью работника прекращается и трудовой договор. При этом остается обязанность работодателя выдать заработную плату, не полученную ко дню смерти работника, членам его семьи или лицу, находившемуся на иждивении умершего на день его смерти (</w:t>
      </w:r>
      <w:hyperlink r:id="rId103">
        <w:r>
          <w:rPr>
            <w:color w:val="0000FF"/>
          </w:rPr>
          <w:t>п. 6 ч. 1 ст. 83</w:t>
        </w:r>
      </w:hyperlink>
      <w:r>
        <w:t xml:space="preserve">, </w:t>
      </w:r>
      <w:hyperlink r:id="rId104">
        <w:r>
          <w:rPr>
            <w:color w:val="0000FF"/>
          </w:rPr>
          <w:t>ст. 141</w:t>
        </w:r>
      </w:hyperlink>
      <w:r>
        <w:t xml:space="preserve"> ТК РФ).</w:t>
      </w:r>
    </w:p>
    <w:p w:rsidR="00A91BD8" w:rsidRDefault="00A91BD8" w:rsidP="00FC2AFB">
      <w:pPr>
        <w:pStyle w:val="ConsPlusNormal"/>
        <w:spacing w:line="220" w:lineRule="auto"/>
        <w:jc w:val="both"/>
      </w:pPr>
      <w:r>
        <w:t>Таким образом, со смертью обязанность работника платить алименты прекращается на будущее время, но до момента смерти она существовала. Поэтому из той зарплаты, на которую работник имел право при жизни и которую работодатель обязан был ему выплатить, но теперь выплатит членам его семьи или лицу, находившемуся на его иждивении, алименты надо удерживать.</w:t>
      </w:r>
    </w:p>
    <w:p w:rsidR="00A91BD8" w:rsidRDefault="00A91BD8" w:rsidP="00FC2AFB">
      <w:pPr>
        <w:pStyle w:val="ConsPlusNormal"/>
        <w:spacing w:line="220" w:lineRule="auto"/>
        <w:ind w:firstLine="567"/>
        <w:jc w:val="both"/>
      </w:pPr>
      <w:r>
        <w:t>…….</w:t>
      </w:r>
    </w:p>
    <w:p w:rsidR="00A91BD8" w:rsidRPr="00A91BD8" w:rsidRDefault="00A91BD8" w:rsidP="00FC2AFB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ind w:firstLine="567"/>
        <w:jc w:val="both"/>
        <w:rPr>
          <w:sz w:val="2"/>
          <w:szCs w:val="2"/>
        </w:rPr>
      </w:pPr>
    </w:p>
    <w:p w:rsidR="00A91BD8" w:rsidRDefault="00A91BD8" w:rsidP="00FC2AFB">
      <w:pPr>
        <w:pStyle w:val="ConsPlusNormal"/>
        <w:spacing w:line="220" w:lineRule="auto"/>
        <w:ind w:firstLine="567"/>
        <w:jc w:val="both"/>
      </w:pPr>
    </w:p>
    <w:p w:rsidR="00645110" w:rsidRDefault="00645110" w:rsidP="00FC2AFB">
      <w:pPr>
        <w:spacing w:after="0"/>
      </w:pPr>
    </w:p>
    <w:sectPr w:rsidR="00645110" w:rsidSect="002C2DAE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5489"/>
    <w:multiLevelType w:val="multilevel"/>
    <w:tmpl w:val="9732D07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114EBD"/>
    <w:multiLevelType w:val="multilevel"/>
    <w:tmpl w:val="C598E31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DA605A"/>
    <w:multiLevelType w:val="multilevel"/>
    <w:tmpl w:val="6DE09C6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1A6D36"/>
    <w:multiLevelType w:val="multilevel"/>
    <w:tmpl w:val="DDA220B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4A1F7D"/>
    <w:multiLevelType w:val="multilevel"/>
    <w:tmpl w:val="6A025F4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2D2DB3"/>
    <w:multiLevelType w:val="multilevel"/>
    <w:tmpl w:val="E226521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F22069"/>
    <w:multiLevelType w:val="multilevel"/>
    <w:tmpl w:val="14A2ECC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AC7484"/>
    <w:multiLevelType w:val="hybridMultilevel"/>
    <w:tmpl w:val="D92A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900EA"/>
    <w:multiLevelType w:val="multilevel"/>
    <w:tmpl w:val="99A035F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BE1318"/>
    <w:multiLevelType w:val="multilevel"/>
    <w:tmpl w:val="722C92F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7F416D"/>
    <w:multiLevelType w:val="multilevel"/>
    <w:tmpl w:val="6F1A97B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4A0E88"/>
    <w:multiLevelType w:val="multilevel"/>
    <w:tmpl w:val="591E549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BB634E"/>
    <w:multiLevelType w:val="multilevel"/>
    <w:tmpl w:val="FFD4EB8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2DAE"/>
    <w:rsid w:val="00214182"/>
    <w:rsid w:val="002C2DAE"/>
    <w:rsid w:val="00541E88"/>
    <w:rsid w:val="005B7FF6"/>
    <w:rsid w:val="00645110"/>
    <w:rsid w:val="0074126D"/>
    <w:rsid w:val="008122B1"/>
    <w:rsid w:val="009860D4"/>
    <w:rsid w:val="00A91BD8"/>
    <w:rsid w:val="00B24F10"/>
    <w:rsid w:val="00D11368"/>
    <w:rsid w:val="00DF1E79"/>
    <w:rsid w:val="00FA0C2E"/>
    <w:rsid w:val="00FC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D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semiHidden/>
    <w:unhideWhenUsed/>
    <w:rsid w:val="00A91B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.png"/><Relationship Id="rId21" Type="http://schemas.openxmlformats.org/officeDocument/2006/relationships/hyperlink" Target="https://login.consultant.ru/link/?req=doc&amp;base=LAW&amp;n=389166&amp;dst=100447" TargetMode="External"/><Relationship Id="rId42" Type="http://schemas.openxmlformats.org/officeDocument/2006/relationships/hyperlink" Target="https://login.consultant.ru/link/?req=doc&amp;base=PBI&amp;n=217763&amp;dst=100078" TargetMode="External"/><Relationship Id="rId47" Type="http://schemas.openxmlformats.org/officeDocument/2006/relationships/hyperlink" Target="https://login.consultant.ru/link/?req=doc&amp;base=LAW&amp;n=422262&amp;dst=666" TargetMode="External"/><Relationship Id="rId63" Type="http://schemas.openxmlformats.org/officeDocument/2006/relationships/hyperlink" Target="https://login.consultant.ru/link/?req=doc&amp;base=PBI&amp;n=239294&amp;dst=100045" TargetMode="External"/><Relationship Id="rId68" Type="http://schemas.openxmlformats.org/officeDocument/2006/relationships/hyperlink" Target="https://login.consultant.ru/link/?req=doc&amp;base=LAW&amp;n=422262&amp;dst=100959" TargetMode="External"/><Relationship Id="rId84" Type="http://schemas.openxmlformats.org/officeDocument/2006/relationships/hyperlink" Target="https://login.consultant.ru/link/?req=doc&amp;base=LAW&amp;n=383549&amp;dst=36" TargetMode="External"/><Relationship Id="rId89" Type="http://schemas.openxmlformats.org/officeDocument/2006/relationships/hyperlink" Target="https://login.consultant.ru/link/?req=doc&amp;base=LAW&amp;n=389129&amp;dst=157" TargetMode="External"/><Relationship Id="rId7" Type="http://schemas.openxmlformats.org/officeDocument/2006/relationships/hyperlink" Target="https://login.consultant.ru/link/?req=doc&amp;base=LAW&amp;n=389129&amp;dst=100374" TargetMode="External"/><Relationship Id="rId71" Type="http://schemas.openxmlformats.org/officeDocument/2006/relationships/hyperlink" Target="https://login.consultant.ru/link/?req=doc&amp;base=LAW&amp;n=314363&amp;dst=15" TargetMode="External"/><Relationship Id="rId92" Type="http://schemas.openxmlformats.org/officeDocument/2006/relationships/hyperlink" Target="https://login.consultant.ru/link/?req=doc&amp;base=LAW&amp;n=410306&amp;dst=1016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72403&amp;dst=100208" TargetMode="External"/><Relationship Id="rId29" Type="http://schemas.openxmlformats.org/officeDocument/2006/relationships/hyperlink" Target="https://login.consultant.ru/link/?req=doc&amp;base=LAW&amp;n=389166&amp;dst=100441" TargetMode="External"/><Relationship Id="rId11" Type="http://schemas.openxmlformats.org/officeDocument/2006/relationships/hyperlink" Target="https://login.consultant.ru/link/?req=doc&amp;base=LAW&amp;n=389129&amp;dst=100375" TargetMode="External"/><Relationship Id="rId24" Type="http://schemas.openxmlformats.org/officeDocument/2006/relationships/hyperlink" Target="https://login.consultant.ru/link/?req=doc&amp;base=CJI&amp;n=114425&amp;dst=1000000002" TargetMode="External"/><Relationship Id="rId32" Type="http://schemas.openxmlformats.org/officeDocument/2006/relationships/hyperlink" Target="https://login.consultant.ru/link/?req=doc&amp;base=LAW&amp;n=389166&amp;dst=100451" TargetMode="External"/><Relationship Id="rId37" Type="http://schemas.openxmlformats.org/officeDocument/2006/relationships/hyperlink" Target="https://login.consultant.ru/link/?req=doc&amp;base=LAW&amp;n=389166&amp;dst=100059" TargetMode="External"/><Relationship Id="rId40" Type="http://schemas.openxmlformats.org/officeDocument/2006/relationships/hyperlink" Target="https://login.consultant.ru/link/?req=doc&amp;base=PBI&amp;n=73599&amp;dst=1000000001" TargetMode="External"/><Relationship Id="rId45" Type="http://schemas.openxmlformats.org/officeDocument/2006/relationships/hyperlink" Target="https://login.consultant.ru/link/?req=doc&amp;base=PBI&amp;n=74272" TargetMode="External"/><Relationship Id="rId53" Type="http://schemas.openxmlformats.org/officeDocument/2006/relationships/hyperlink" Target="https://login.consultant.ru/link/?req=doc&amp;base=PBI&amp;n=204005" TargetMode="External"/><Relationship Id="rId58" Type="http://schemas.openxmlformats.org/officeDocument/2006/relationships/hyperlink" Target="https://login.consultant.ru/link/?req=doc&amp;base=LAW&amp;n=421784" TargetMode="External"/><Relationship Id="rId66" Type="http://schemas.openxmlformats.org/officeDocument/2006/relationships/hyperlink" Target="https://login.consultant.ru/link/?req=doc&amp;base=PBI&amp;n=239294&amp;dst=100081" TargetMode="External"/><Relationship Id="rId74" Type="http://schemas.openxmlformats.org/officeDocument/2006/relationships/hyperlink" Target="https://login.consultant.ru/link/?req=doc&amp;base=LAW&amp;n=372403&amp;dst=100208" TargetMode="External"/><Relationship Id="rId79" Type="http://schemas.openxmlformats.org/officeDocument/2006/relationships/hyperlink" Target="https://login.consultant.ru/link/?req=doc&amp;base=LAW&amp;n=422262&amp;dst=100959" TargetMode="External"/><Relationship Id="rId87" Type="http://schemas.openxmlformats.org/officeDocument/2006/relationships/hyperlink" Target="https://login.consultant.ru/link/?req=doc&amp;base=LAW&amp;n=77172&amp;dst=100485" TargetMode="External"/><Relationship Id="rId102" Type="http://schemas.openxmlformats.org/officeDocument/2006/relationships/hyperlink" Target="https://login.consultant.ru/link/?req=doc&amp;base=LAW&amp;n=422032&amp;dst=100534" TargetMode="External"/><Relationship Id="rId5" Type="http://schemas.openxmlformats.org/officeDocument/2006/relationships/hyperlink" Target="http://consultantugra.ru/klientam/goryachaya-liniya/reglament-linii-konsultacij/" TargetMode="External"/><Relationship Id="rId61" Type="http://schemas.openxmlformats.org/officeDocument/2006/relationships/hyperlink" Target="https://login.consultant.ru/link/?req=doc&amp;base=PBI&amp;n=239294&amp;dst=100029" TargetMode="External"/><Relationship Id="rId82" Type="http://schemas.openxmlformats.org/officeDocument/2006/relationships/hyperlink" Target="https://login.consultant.ru/link/?req=doc&amp;base=LAW&amp;n=392663&amp;dst=100151" TargetMode="External"/><Relationship Id="rId90" Type="http://schemas.openxmlformats.org/officeDocument/2006/relationships/hyperlink" Target="https://login.consultant.ru/link/?req=doc&amp;base=LAW&amp;n=389129&amp;dst=100376" TargetMode="External"/><Relationship Id="rId95" Type="http://schemas.openxmlformats.org/officeDocument/2006/relationships/hyperlink" Target="https://login.consultant.ru/link/?req=doc&amp;base=LAW&amp;n=389129&amp;dst=100377" TargetMode="External"/><Relationship Id="rId19" Type="http://schemas.openxmlformats.org/officeDocument/2006/relationships/hyperlink" Target="https://login.consultant.ru/link/?req=doc&amp;base=LAW&amp;n=389166&amp;dst=100441" TargetMode="External"/><Relationship Id="rId14" Type="http://schemas.openxmlformats.org/officeDocument/2006/relationships/hyperlink" Target="https://login.consultant.ru/link/?req=doc&amp;base=LAW&amp;n=422262&amp;dst=100959" TargetMode="External"/><Relationship Id="rId22" Type="http://schemas.openxmlformats.org/officeDocument/2006/relationships/hyperlink" Target="https://login.consultant.ru/link/?req=doc&amp;base=LAW&amp;n=389166&amp;dst=100451" TargetMode="External"/><Relationship Id="rId27" Type="http://schemas.openxmlformats.org/officeDocument/2006/relationships/hyperlink" Target="https://login.consultant.ru/link/?req=doc&amp;base=CJI&amp;n=114425&amp;dst=1000000002" TargetMode="External"/><Relationship Id="rId30" Type="http://schemas.openxmlformats.org/officeDocument/2006/relationships/hyperlink" Target="https://login.consultant.ru/link/?req=doc&amp;base=LAW&amp;n=389166&amp;dst=100443" TargetMode="External"/><Relationship Id="rId35" Type="http://schemas.openxmlformats.org/officeDocument/2006/relationships/hyperlink" Target="https://login.consultant.ru/link/?req=doc&amp;base=LAW&amp;n=389182&amp;dst=100865" TargetMode="External"/><Relationship Id="rId43" Type="http://schemas.openxmlformats.org/officeDocument/2006/relationships/hyperlink" Target="https://login.consultant.ru/link/?req=doc&amp;base=LAW&amp;n=389129&amp;dst=100374" TargetMode="External"/><Relationship Id="rId48" Type="http://schemas.openxmlformats.org/officeDocument/2006/relationships/hyperlink" Target="https://login.consultant.ru/link/?req=doc&amp;base=LAW&amp;n=422262&amp;dst=100959" TargetMode="External"/><Relationship Id="rId56" Type="http://schemas.openxmlformats.org/officeDocument/2006/relationships/image" Target="media/image4.png"/><Relationship Id="rId64" Type="http://schemas.openxmlformats.org/officeDocument/2006/relationships/hyperlink" Target="https://login.consultant.ru/link/?req=doc&amp;base=PBI&amp;n=239294&amp;dst=100112" TargetMode="External"/><Relationship Id="rId69" Type="http://schemas.openxmlformats.org/officeDocument/2006/relationships/hyperlink" Target="https://login.consultant.ru/link/?req=doc&amp;base=LAW&amp;n=389129&amp;dst=100375" TargetMode="External"/><Relationship Id="rId77" Type="http://schemas.openxmlformats.org/officeDocument/2006/relationships/hyperlink" Target="https://login.consultant.ru/link/?req=doc&amp;base=LAW&amp;n=422262&amp;dst=100861" TargetMode="External"/><Relationship Id="rId100" Type="http://schemas.openxmlformats.org/officeDocument/2006/relationships/hyperlink" Target="https://login.consultant.ru/link/?req=doc&amp;base=PBI&amp;n=238166&amp;dst=100103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PBI&amp;n=73599&amp;dst=1000000001" TargetMode="External"/><Relationship Id="rId51" Type="http://schemas.openxmlformats.org/officeDocument/2006/relationships/hyperlink" Target="https://login.consultant.ru/link/?req=doc&amp;base=LAW&amp;n=389129&amp;dst=100377" TargetMode="External"/><Relationship Id="rId72" Type="http://schemas.openxmlformats.org/officeDocument/2006/relationships/hyperlink" Target="https://login.consultant.ru/link/?req=doc&amp;base=LAW&amp;n=422262&amp;dst=100959" TargetMode="External"/><Relationship Id="rId80" Type="http://schemas.openxmlformats.org/officeDocument/2006/relationships/hyperlink" Target="https://login.consultant.ru/link/?req=doc&amp;base=PBI&amp;n=238580&amp;dst=100047" TargetMode="External"/><Relationship Id="rId85" Type="http://schemas.openxmlformats.org/officeDocument/2006/relationships/hyperlink" Target="https://login.consultant.ru/link/?req=doc&amp;base=LAW&amp;n=383549&amp;dst=100069" TargetMode="External"/><Relationship Id="rId93" Type="http://schemas.openxmlformats.org/officeDocument/2006/relationships/hyperlink" Target="https://login.consultant.ru/link/?req=doc&amp;base=LAW&amp;n=389129&amp;dst=157" TargetMode="External"/><Relationship Id="rId98" Type="http://schemas.openxmlformats.org/officeDocument/2006/relationships/hyperlink" Target="https://login.consultant.ru/link/?req=doc&amp;base=LAW&amp;n=422226&amp;dst=51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89129&amp;dst=100375" TargetMode="External"/><Relationship Id="rId17" Type="http://schemas.openxmlformats.org/officeDocument/2006/relationships/hyperlink" Target="https://login.consultant.ru/link/?req=doc&amp;base=PBI&amp;n=239294&amp;dst=100001" TargetMode="External"/><Relationship Id="rId25" Type="http://schemas.openxmlformats.org/officeDocument/2006/relationships/hyperlink" Target="https://login.consultant.ru/link/?req=doc&amp;base=LAW&amp;n=422262&amp;dst=100959" TargetMode="External"/><Relationship Id="rId33" Type="http://schemas.openxmlformats.org/officeDocument/2006/relationships/hyperlink" Target="https://login.consultant.ru/link/?req=doc&amp;base=LAW&amp;n=389182&amp;dst=1149" TargetMode="External"/><Relationship Id="rId38" Type="http://schemas.openxmlformats.org/officeDocument/2006/relationships/hyperlink" Target="https://login.consultant.ru/link/?req=doc&amp;base=LAW&amp;n=208902&amp;dst=100018" TargetMode="External"/><Relationship Id="rId46" Type="http://schemas.openxmlformats.org/officeDocument/2006/relationships/hyperlink" Target="https://login.consultant.ru/link/?req=doc&amp;base=PBI&amp;n=199863" TargetMode="External"/><Relationship Id="rId59" Type="http://schemas.openxmlformats.org/officeDocument/2006/relationships/hyperlink" Target="https://login.consultant.ru/link/?req=doc&amp;base=PBI&amp;n=239294&amp;dst=100006" TargetMode="External"/><Relationship Id="rId67" Type="http://schemas.openxmlformats.org/officeDocument/2006/relationships/hyperlink" Target="https://login.consultant.ru/link/?req=doc&amp;base=LAW&amp;n=422032&amp;dst=100870" TargetMode="External"/><Relationship Id="rId103" Type="http://schemas.openxmlformats.org/officeDocument/2006/relationships/hyperlink" Target="https://login.consultant.ru/link/?req=doc&amp;base=LAW&amp;n=422262&amp;dst=100624" TargetMode="External"/><Relationship Id="rId20" Type="http://schemas.openxmlformats.org/officeDocument/2006/relationships/hyperlink" Target="https://login.consultant.ru/link/?req=doc&amp;base=LAW&amp;n=389166&amp;dst=100443" TargetMode="External"/><Relationship Id="rId41" Type="http://schemas.openxmlformats.org/officeDocument/2006/relationships/hyperlink" Target="https://login.consultant.ru/link/?req=doc&amp;base=PBI&amp;n=84151" TargetMode="External"/><Relationship Id="rId54" Type="http://schemas.openxmlformats.org/officeDocument/2006/relationships/hyperlink" Target="https://login.consultant.ru/link/?req=doc&amp;base=PBI&amp;n=222709" TargetMode="External"/><Relationship Id="rId62" Type="http://schemas.openxmlformats.org/officeDocument/2006/relationships/hyperlink" Target="https://login.consultant.ru/link/?req=doc&amp;base=PBI&amp;n=239294&amp;dst=100101" TargetMode="External"/><Relationship Id="rId70" Type="http://schemas.openxmlformats.org/officeDocument/2006/relationships/hyperlink" Target="https://login.consultant.ru/link/?req=doc&amp;base=LAW&amp;n=389129&amp;dst=100375" TargetMode="External"/><Relationship Id="rId75" Type="http://schemas.openxmlformats.org/officeDocument/2006/relationships/hyperlink" Target="https://login.consultant.ru/link/?req=doc&amp;base=PBI&amp;n=240959" TargetMode="External"/><Relationship Id="rId83" Type="http://schemas.openxmlformats.org/officeDocument/2006/relationships/hyperlink" Target="https://login.consultant.ru/link/?req=doc&amp;base=LAW&amp;n=383549&amp;dst=53" TargetMode="External"/><Relationship Id="rId88" Type="http://schemas.openxmlformats.org/officeDocument/2006/relationships/hyperlink" Target="https://login.consultant.ru/link/?req=doc&amp;base=LAW&amp;n=422262&amp;dst=130" TargetMode="External"/><Relationship Id="rId91" Type="http://schemas.openxmlformats.org/officeDocument/2006/relationships/hyperlink" Target="https://login.consultant.ru/link/?req=doc&amp;base=LAW&amp;n=422262&amp;dst=100959" TargetMode="External"/><Relationship Id="rId96" Type="http://schemas.openxmlformats.org/officeDocument/2006/relationships/hyperlink" Target="https://login.consultant.ru/link/?req=doc&amp;base=LAW&amp;n=372403&amp;dst=1002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PBI&amp;n=217763&amp;dst=100078" TargetMode="External"/><Relationship Id="rId15" Type="http://schemas.openxmlformats.org/officeDocument/2006/relationships/hyperlink" Target="https://login.consultant.ru/link/?req=doc&amp;base=LAW&amp;n=389129&amp;dst=100375" TargetMode="External"/><Relationship Id="rId23" Type="http://schemas.openxmlformats.org/officeDocument/2006/relationships/hyperlink" Target="https://login.consultant.ru/link/?req=doc&amp;base=LAW&amp;n=389182&amp;dst=1149" TargetMode="External"/><Relationship Id="rId28" Type="http://schemas.openxmlformats.org/officeDocument/2006/relationships/hyperlink" Target="https://login.consultant.ru/link/?req=doc&amp;base=LAW&amp;n=389166&amp;dst=100869" TargetMode="External"/><Relationship Id="rId36" Type="http://schemas.openxmlformats.org/officeDocument/2006/relationships/hyperlink" Target="https://login.consultant.ru/link/?req=doc&amp;base=LAW&amp;n=389166" TargetMode="External"/><Relationship Id="rId49" Type="http://schemas.openxmlformats.org/officeDocument/2006/relationships/hyperlink" Target="https://login.consultant.ru/link/?req=doc&amp;base=QUEST&amp;n=191726&amp;dst=100012" TargetMode="External"/><Relationship Id="rId57" Type="http://schemas.openxmlformats.org/officeDocument/2006/relationships/hyperlink" Target="https://login.consultant.ru/link/?req=doc&amp;base=LAW&amp;n=422262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2262&amp;dst=100959" TargetMode="External"/><Relationship Id="rId31" Type="http://schemas.openxmlformats.org/officeDocument/2006/relationships/hyperlink" Target="https://login.consultant.ru/link/?req=doc&amp;base=LAW&amp;n=389166&amp;dst=100447" TargetMode="External"/><Relationship Id="rId44" Type="http://schemas.openxmlformats.org/officeDocument/2006/relationships/image" Target="media/image2.png"/><Relationship Id="rId52" Type="http://schemas.openxmlformats.org/officeDocument/2006/relationships/image" Target="media/image3.png"/><Relationship Id="rId60" Type="http://schemas.openxmlformats.org/officeDocument/2006/relationships/hyperlink" Target="https://login.consultant.ru/link/?req=doc&amp;base=PBI&amp;n=239294&amp;dst=100023" TargetMode="External"/><Relationship Id="rId65" Type="http://schemas.openxmlformats.org/officeDocument/2006/relationships/hyperlink" Target="https://login.consultant.ru/link/?req=doc&amp;base=PBI&amp;n=239294&amp;dst=100125" TargetMode="External"/><Relationship Id="rId73" Type="http://schemas.openxmlformats.org/officeDocument/2006/relationships/hyperlink" Target="https://login.consultant.ru/link/?req=doc&amp;base=LAW&amp;n=389129&amp;dst=100375" TargetMode="External"/><Relationship Id="rId78" Type="http://schemas.openxmlformats.org/officeDocument/2006/relationships/hyperlink" Target="https://login.consultant.ru/link/?req=doc&amp;base=LAW&amp;n=422262&amp;dst=100957" TargetMode="External"/><Relationship Id="rId81" Type="http://schemas.openxmlformats.org/officeDocument/2006/relationships/hyperlink" Target="https://login.consultant.ru/link/?req=doc&amp;base=LAW&amp;n=126899" TargetMode="External"/><Relationship Id="rId86" Type="http://schemas.openxmlformats.org/officeDocument/2006/relationships/hyperlink" Target="https://login.consultant.ru/link/?req=doc&amp;base=LAW&amp;n=38262&amp;dst=100031" TargetMode="External"/><Relationship Id="rId94" Type="http://schemas.openxmlformats.org/officeDocument/2006/relationships/hyperlink" Target="https://login.consultant.ru/link/?req=doc&amp;base=LAW&amp;n=389129&amp;dst=100376" TargetMode="External"/><Relationship Id="rId99" Type="http://schemas.openxmlformats.org/officeDocument/2006/relationships/hyperlink" Target="https://login.consultant.ru/link/?req=doc&amp;base=LAW&amp;n=422226&amp;dst=11790" TargetMode="External"/><Relationship Id="rId101" Type="http://schemas.openxmlformats.org/officeDocument/2006/relationships/hyperlink" Target="https://login.consultant.ru/link/?req=doc&amp;base=LAW&amp;n=422032&amp;dst=1004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032&amp;dst=100870" TargetMode="External"/><Relationship Id="rId13" Type="http://schemas.openxmlformats.org/officeDocument/2006/relationships/hyperlink" Target="https://login.consultant.ru/link/?req=doc&amp;base=LAW&amp;n=314363&amp;dst=15" TargetMode="External"/><Relationship Id="rId18" Type="http://schemas.openxmlformats.org/officeDocument/2006/relationships/hyperlink" Target="https://login.consultant.ru/link/?req=doc&amp;base=LAW&amp;n=389166&amp;dst=100869" TargetMode="External"/><Relationship Id="rId39" Type="http://schemas.openxmlformats.org/officeDocument/2006/relationships/hyperlink" Target="https://login.consultant.ru/link/?req=doc&amp;base=LAW&amp;n=393619&amp;dst=100019" TargetMode="External"/><Relationship Id="rId34" Type="http://schemas.openxmlformats.org/officeDocument/2006/relationships/hyperlink" Target="https://login.consultant.ru/link/?req=doc&amp;base=QUEST&amp;n=189008" TargetMode="External"/><Relationship Id="rId50" Type="http://schemas.openxmlformats.org/officeDocument/2006/relationships/hyperlink" Target="https://login.consultant.ru/link/?req=doc&amp;base=LAW&amp;n=277432&amp;dst=100016" TargetMode="External"/><Relationship Id="rId55" Type="http://schemas.openxmlformats.org/officeDocument/2006/relationships/hyperlink" Target="https://login.consultant.ru/link/?req=doc&amp;base=PBI&amp;n=239294&amp;dst=100001" TargetMode="External"/><Relationship Id="rId76" Type="http://schemas.openxmlformats.org/officeDocument/2006/relationships/hyperlink" Target="https://login.consultant.ru/link/?req=doc&amp;base=LAW&amp;n=422262&amp;dst=100624" TargetMode="External"/><Relationship Id="rId97" Type="http://schemas.openxmlformats.org/officeDocument/2006/relationships/hyperlink" Target="https://login.consultant.ru/link/?req=doc&amp;base=LAW&amp;n=422262&amp;dst=100959" TargetMode="External"/><Relationship Id="rId104" Type="http://schemas.openxmlformats.org/officeDocument/2006/relationships/hyperlink" Target="https://login.consultant.ru/link/?req=doc&amp;base=LAW&amp;n=422262&amp;dst=100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5</Pages>
  <Words>3562</Words>
  <Characters>20307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hline</cp:lastModifiedBy>
  <cp:revision>6</cp:revision>
  <dcterms:created xsi:type="dcterms:W3CDTF">2022-07-21T11:40:00Z</dcterms:created>
  <dcterms:modified xsi:type="dcterms:W3CDTF">2022-07-25T06:16:00Z</dcterms:modified>
</cp:coreProperties>
</file>