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2A73" w:rsidRPr="00203BA4" w:rsidRDefault="001D2A73" w:rsidP="001D2A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03BA4">
        <w:rPr>
          <w:rFonts w:ascii="Times New Roman" w:eastAsia="Times New Roman" w:hAnsi="Times New Roman" w:cs="Times New Roman"/>
          <w:bCs/>
          <w:lang w:eastAsia="ru-RU"/>
        </w:rPr>
        <w:t>Материал предоставлен ООО «КонсультантПлюс Югра».</w:t>
      </w:r>
    </w:p>
    <w:p w:rsidR="001D2A73" w:rsidRPr="00203BA4" w:rsidRDefault="001D2A73" w:rsidP="001D2A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203BA4">
        <w:rPr>
          <w:rFonts w:ascii="Times New Roman" w:eastAsia="Times New Roman" w:hAnsi="Times New Roman" w:cs="Times New Roman"/>
          <w:bCs/>
          <w:lang w:eastAsia="ru-RU"/>
        </w:rPr>
        <w:t xml:space="preserve">Услуга оказывается в соответствии с регламентом Линии консультаций: </w:t>
      </w:r>
      <w:hyperlink r:id="rId4" w:history="1">
        <w:r w:rsidRPr="00203BA4">
          <w:rPr>
            <w:rFonts w:ascii="Times New Roman" w:eastAsia="Times New Roman" w:hAnsi="Times New Roman" w:cs="Times New Roman"/>
            <w:bCs/>
            <w:color w:val="0000FF"/>
            <w:u w:val="single"/>
            <w:lang w:eastAsia="ru-RU"/>
          </w:rPr>
          <w:t>http://consultantugra.ru/klientam/goryachaya-liniya/reglament-linii-konsultacij/</w:t>
        </w:r>
      </w:hyperlink>
      <w:r w:rsidRPr="00203BA4">
        <w:rPr>
          <w:rFonts w:ascii="Times New Roman" w:eastAsia="Times New Roman" w:hAnsi="Times New Roman" w:cs="Times New Roman"/>
          <w:bCs/>
          <w:lang w:eastAsia="ru-RU"/>
        </w:rPr>
        <w:br/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D2A73" w:rsidRPr="00203BA4" w:rsidTr="00441323">
        <w:trPr>
          <w:trHeight w:val="187"/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1D2A73" w:rsidRPr="00203BA4" w:rsidRDefault="001D2A73" w:rsidP="00441323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203BA4">
              <w:rPr>
                <w:rFonts w:ascii="Times New Roman" w:eastAsia="Times New Roman" w:hAnsi="Times New Roman" w:cs="Times New Roman"/>
                <w:bCs/>
                <w:color w:val="392C69"/>
              </w:rPr>
              <w:t xml:space="preserve">Актуально на 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4</w:t>
            </w:r>
            <w:r w:rsidRPr="00203BA4">
              <w:rPr>
                <w:rFonts w:ascii="Times New Roman" w:eastAsia="Times New Roman" w:hAnsi="Times New Roman" w:cs="Times New Roman"/>
                <w:bCs/>
                <w:color w:val="392C69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7</w:t>
            </w:r>
            <w:r w:rsidRPr="00203BA4">
              <w:rPr>
                <w:rFonts w:ascii="Times New Roman" w:eastAsia="Times New Roman" w:hAnsi="Times New Roman" w:cs="Times New Roman"/>
                <w:bCs/>
                <w:color w:val="392C69"/>
              </w:rPr>
              <w:t>.2022</w:t>
            </w:r>
          </w:p>
        </w:tc>
      </w:tr>
    </w:tbl>
    <w:p w:rsidR="001D2A73" w:rsidRPr="001D2A73" w:rsidRDefault="001D2A73" w:rsidP="001D2A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203BA4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По вопросу: </w:t>
      </w:r>
      <w:r>
        <w:rPr>
          <w:rFonts w:ascii="Times New Roman" w:eastAsia="Times New Roman" w:hAnsi="Times New Roman" w:cs="Times New Roman"/>
          <w:bCs/>
          <w:szCs w:val="20"/>
          <w:lang w:eastAsia="ru-RU"/>
        </w:rPr>
        <w:t>п</w:t>
      </w:r>
      <w:r w:rsidRPr="001D2A73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еред заездом на вахту сотрудник уверил, что поставил первый компонент </w:t>
      </w:r>
      <w:r w:rsidRPr="001D2A73">
        <w:rPr>
          <w:rFonts w:ascii="Times New Roman" w:eastAsia="Times New Roman" w:hAnsi="Times New Roman" w:cs="Times New Roman"/>
          <w:bCs/>
          <w:szCs w:val="20"/>
          <w:lang w:eastAsia="ru-RU"/>
        </w:rPr>
        <w:t>ревакцинации</w:t>
      </w:r>
      <w:r w:rsidRPr="001D2A73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и предоставит подтверждение, когда информация появится на Госуслугах. В настоящее время подтверждений </w:t>
      </w:r>
      <w:r w:rsidRPr="001D2A73">
        <w:rPr>
          <w:rFonts w:ascii="Times New Roman" w:eastAsia="Times New Roman" w:hAnsi="Times New Roman" w:cs="Times New Roman"/>
          <w:bCs/>
          <w:szCs w:val="20"/>
          <w:lang w:eastAsia="ru-RU"/>
        </w:rPr>
        <w:t>ревакцинации</w:t>
      </w:r>
      <w:r w:rsidRPr="001D2A73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нет. Можем ли мы отстранить сотрудника от работы?</w:t>
      </w:r>
    </w:p>
    <w:p w:rsidR="001D2A73" w:rsidRPr="000E45C4" w:rsidRDefault="001D2A73" w:rsidP="001D2A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:rsidR="001D2A73" w:rsidRPr="00203BA4" w:rsidRDefault="001D2A73" w:rsidP="001D2A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03BA4">
        <w:rPr>
          <w:rFonts w:ascii="Times New Roman" w:eastAsia="Times New Roman" w:hAnsi="Times New Roman" w:cs="Times New Roman"/>
          <w:b/>
          <w:lang w:eastAsia="ru-RU"/>
        </w:rPr>
        <w:t>Сообщаем:</w:t>
      </w:r>
    </w:p>
    <w:p w:rsidR="001D2A73" w:rsidRPr="00203BA4" w:rsidRDefault="001D2A73" w:rsidP="001D2A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631" w:type="dxa"/>
        <w:tblInd w:w="112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631"/>
      </w:tblGrid>
      <w:tr w:rsidR="001D2A73" w:rsidRPr="009075C4" w:rsidTr="00441323">
        <w:tc>
          <w:tcPr>
            <w:tcW w:w="10631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225E5F" w:rsidRPr="00225E5F" w:rsidRDefault="00225E5F" w:rsidP="00225E5F">
            <w:pPr>
              <w:pStyle w:val="ConsPlusNormal"/>
              <w:spacing w:line="20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……</w:t>
            </w:r>
            <w:bookmarkStart w:id="0" w:name="_GoBack"/>
            <w:bookmarkEnd w:id="0"/>
            <w:r w:rsidRPr="00225E5F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1. Трудовым </w:t>
            </w:r>
            <w:hyperlink r:id="rId5">
              <w:r w:rsidRPr="00225E5F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кодексом</w:t>
              </w:r>
            </w:hyperlink>
            <w:r w:rsidRPr="00225E5F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Российской Федерации (далее - ТК РФ) предусмотрена возможность отстранения работника от выполнения трудовых обязанностей. </w:t>
            </w:r>
            <w:hyperlink r:id="rId6">
              <w:r w:rsidRPr="00225E5F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Абзацем 8 части первой статьи 76</w:t>
              </w:r>
            </w:hyperlink>
            <w:r w:rsidRPr="00225E5F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ТК РФ предусмотрено, что отстранение возможно не только в случаях, предусмотренных ТК РФ и федеральными законами, но и иными нормативными правовыми актами Российской Федерации.</w:t>
            </w:r>
          </w:p>
          <w:p w:rsidR="00225E5F" w:rsidRPr="009075C4" w:rsidRDefault="00225E5F" w:rsidP="00225E5F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075C4">
              <w:rPr>
                <w:rFonts w:ascii="Times New Roman" w:hAnsi="Times New Roman" w:cs="Times New Roman"/>
                <w:sz w:val="22"/>
              </w:rPr>
              <w:t xml:space="preserve">Одним из таких случаев является нарушение положений Федерального </w:t>
            </w:r>
            <w:hyperlink r:id="rId7">
              <w:r w:rsidRPr="009075C4">
                <w:rPr>
                  <w:rFonts w:ascii="Times New Roman" w:hAnsi="Times New Roman" w:cs="Times New Roman"/>
                  <w:color w:val="0000FF"/>
                  <w:sz w:val="22"/>
                </w:rPr>
                <w:t>закона</w:t>
              </w:r>
            </w:hyperlink>
            <w:r w:rsidRPr="009075C4">
              <w:rPr>
                <w:rFonts w:ascii="Times New Roman" w:hAnsi="Times New Roman" w:cs="Times New Roman"/>
                <w:sz w:val="22"/>
              </w:rPr>
              <w:t xml:space="preserve"> от 17 сентября 1998 г. N 157-ФЗ "Об иммунопрофилактике инфекционных болезней" (далее - Федеральный закон N 157-ФЗ). В этом </w:t>
            </w:r>
            <w:hyperlink r:id="rId8">
              <w:r w:rsidRPr="009075C4">
                <w:rPr>
                  <w:rFonts w:ascii="Times New Roman" w:hAnsi="Times New Roman" w:cs="Times New Roman"/>
                  <w:color w:val="0000FF"/>
                  <w:sz w:val="22"/>
                </w:rPr>
                <w:t>законе</w:t>
              </w:r>
            </w:hyperlink>
            <w:r w:rsidRPr="009075C4">
              <w:rPr>
                <w:rFonts w:ascii="Times New Roman" w:hAnsi="Times New Roman" w:cs="Times New Roman"/>
                <w:sz w:val="22"/>
              </w:rPr>
              <w:t xml:space="preserve"> указано, что отсутствие профилактических прививок влечет отказ в приеме на работы или отстранение граждан от работ, выполнение которых связано с высоким риском заболевания инфекционными болезнями.</w:t>
            </w:r>
          </w:p>
          <w:p w:rsidR="00225E5F" w:rsidRPr="009075C4" w:rsidRDefault="00225E5F" w:rsidP="00225E5F">
            <w:pPr>
              <w:pStyle w:val="ConsPlusNormal"/>
              <w:spacing w:before="200"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9075C4">
              <w:rPr>
                <w:rFonts w:ascii="Times New Roman" w:hAnsi="Times New Roman" w:cs="Times New Roman"/>
                <w:sz w:val="22"/>
              </w:rPr>
              <w:t xml:space="preserve">При угрозе возникновения и распространения опасных инфекционных заболеваний главные государственные санитарные врачи и их заместители в субъектах Российской Федерации могут выносить постановления о проведении профилактических прививок гражданам или отдельным группам граждан по эпидемическим показаниям. Это указано в </w:t>
            </w:r>
            <w:hyperlink r:id="rId9">
              <w:r w:rsidRPr="009075C4">
                <w:rPr>
                  <w:rFonts w:ascii="Times New Roman" w:hAnsi="Times New Roman" w:cs="Times New Roman"/>
                  <w:color w:val="0000FF"/>
                  <w:sz w:val="22"/>
                </w:rPr>
                <w:t>подпункте 6 пункта 1 статьи 51</w:t>
              </w:r>
            </w:hyperlink>
            <w:r w:rsidRPr="009075C4">
              <w:rPr>
                <w:rFonts w:ascii="Times New Roman" w:hAnsi="Times New Roman" w:cs="Times New Roman"/>
                <w:sz w:val="22"/>
              </w:rPr>
              <w:t xml:space="preserve"> Федерального закона от 30 марта 1999 г. N 52-ФЗ "О санитарно-эпидемиологическом благополучии населения" (далее - Федеральный закон N 52-ФЗ). </w:t>
            </w:r>
          </w:p>
          <w:p w:rsidR="00225E5F" w:rsidRPr="00225E5F" w:rsidRDefault="00225E5F" w:rsidP="00225E5F">
            <w:pPr>
              <w:pStyle w:val="ConsPlusNormal"/>
              <w:spacing w:before="200" w:line="20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r w:rsidRPr="00225E5F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Она становится обязательной, если в субъекте вынесено соответствующее постановление главного санитарного врача о вакцинации отдельных граждан или категорий граждан (работников отдельных отраслей). Если такое решение об обязательности вакцинации по эпидемическим показаниям принято и оформлено актом главного санитарного врача субъекта или его заместителя, то для работников, которые указаны в этом документе, вакцинация становится обязательной.</w:t>
            </w:r>
          </w:p>
          <w:p w:rsidR="009075C4" w:rsidRPr="00225E5F" w:rsidRDefault="00225E5F" w:rsidP="00225E5F">
            <w:pPr>
              <w:pStyle w:val="ConsPlusNormal"/>
              <w:spacing w:line="200" w:lineRule="auto"/>
              <w:rPr>
                <w:rFonts w:ascii="Times New Roman" w:hAnsi="Times New Roman" w:cs="Times New Roman"/>
                <w:szCs w:val="20"/>
              </w:rPr>
            </w:pPr>
            <w:r w:rsidRPr="00225E5F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10">
              <w:r w:rsidRPr="00225E5F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{Вопрос: О порядке отстранения от работы работников, в том числе дистанционных, отказавшихся от вакцинации от коронавируса, и о подтверждении противопоказаний к ней. (Письмо Роструда от 13.07.2021 N 1811-ТЗ) {КонсультантПлюс}}</w:t>
              </w:r>
            </w:hyperlink>
            <w:r w:rsidRPr="00225E5F">
              <w:rPr>
                <w:rFonts w:ascii="Times New Roman" w:hAnsi="Times New Roman" w:cs="Times New Roman"/>
                <w:szCs w:val="20"/>
              </w:rPr>
              <w:br/>
            </w:r>
          </w:p>
          <w:p w:rsidR="009075C4" w:rsidRPr="00225E5F" w:rsidRDefault="009075C4" w:rsidP="00225E5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r w:rsidRPr="009075C4">
              <w:rPr>
                <w:rFonts w:ascii="Times New Roman" w:hAnsi="Times New Roman" w:cs="Times New Roman"/>
                <w:sz w:val="22"/>
              </w:rPr>
              <w:t xml:space="preserve">1. </w:t>
            </w:r>
            <w:r w:rsidRPr="00225E5F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Ввести в Ханты-Мансийском автономном округе - Югре с 11.10.2021 и продолжить в 2022 году обязательную вакцинацию</w:t>
            </w:r>
            <w:r w:rsidRPr="009075C4">
              <w:rPr>
                <w:rFonts w:ascii="Times New Roman" w:hAnsi="Times New Roman" w:cs="Times New Roman"/>
                <w:sz w:val="22"/>
              </w:rPr>
              <w:t xml:space="preserve"> по эпидемическим показаниям против новой коронавирусной инфекции (COVID-19</w:t>
            </w:r>
            <w:r w:rsidRPr="00225E5F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) для следующих контингентов риска:</w:t>
            </w:r>
          </w:p>
          <w:p w:rsidR="009075C4" w:rsidRPr="00225E5F" w:rsidRDefault="009075C4" w:rsidP="009075C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r w:rsidRPr="00225E5F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1.2. лица, работающие вахтовым методом;</w:t>
            </w:r>
          </w:p>
          <w:p w:rsidR="009075C4" w:rsidRPr="009075C4" w:rsidRDefault="009075C4" w:rsidP="009075C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075C4">
              <w:rPr>
                <w:rFonts w:ascii="Times New Roman" w:hAnsi="Times New Roman" w:cs="Times New Roman"/>
                <w:sz w:val="22"/>
              </w:rPr>
              <w:t>7.3. В срок до 01.11.2021 организовать иммунизацию первым компонентом, а в срок до 01.12.2021 - вторым компонентом вакцины от новой коронавирусной инфекции;</w:t>
            </w:r>
          </w:p>
          <w:p w:rsidR="009075C4" w:rsidRDefault="009075C4" w:rsidP="009075C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</w:pPr>
            <w:r w:rsidRPr="009075C4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 xml:space="preserve">7.4. Исключен. - </w:t>
            </w:r>
            <w:hyperlink r:id="rId11">
              <w:r w:rsidRPr="009075C4">
                <w:rPr>
                  <w:rFonts w:ascii="Times New Roman" w:hAnsi="Times New Roman" w:cs="Times New Roman"/>
                  <w:b/>
                  <w:bCs/>
                  <w:i/>
                  <w:iCs/>
                  <w:color w:val="0000FF"/>
                  <w:sz w:val="22"/>
                  <w:u w:val="single"/>
                </w:rPr>
                <w:t>Постановление</w:t>
              </w:r>
            </w:hyperlink>
            <w:r w:rsidRPr="009075C4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 xml:space="preserve"> Главного государственного санитарного врача по ХМАО - Югре от 06.06.2022 N 10.</w:t>
            </w:r>
          </w:p>
          <w:p w:rsidR="00225E5F" w:rsidRPr="00225E5F" w:rsidRDefault="00225E5F" w:rsidP="00225E5F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25E5F">
              <w:rPr>
                <w:rFonts w:ascii="Times New Roman" w:hAnsi="Times New Roman" w:cs="Times New Roman"/>
                <w:szCs w:val="20"/>
              </w:rPr>
              <w:t>Источник</w:t>
            </w:r>
            <w:hyperlink r:id="rId12">
              <w:r w:rsidRPr="00225E5F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Постановление Главного государственного санитарного врача по ХМАО - Югре от 08.10.2021 N 8 (ред. от 06.06.2022) "О проведении профилактических прививок против новой коронавирусной инфекции (COVID-19) отдельным категориям (группам) населения Ханты-Мансийского автономного округа - Югры в 2021 году по эпидемическим показаниям" {КонсультантПлюс}</w:t>
              </w:r>
            </w:hyperlink>
          </w:p>
          <w:p w:rsidR="009075C4" w:rsidRPr="00225E5F" w:rsidRDefault="009075C4" w:rsidP="009075C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</w:pPr>
            <w:r w:rsidRPr="00225E5F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 xml:space="preserve">Ранее действовавшая редакция до 06.06.2022г. : </w:t>
            </w:r>
          </w:p>
          <w:p w:rsidR="009075C4" w:rsidRPr="00225E5F" w:rsidRDefault="009075C4" w:rsidP="009075C4">
            <w:pPr>
              <w:pStyle w:val="ConsPlusNormal"/>
              <w:spacing w:line="20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</w:pPr>
            <w:r w:rsidRPr="00225E5F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 xml:space="preserve">7.4. </w:t>
            </w:r>
            <w:r w:rsidRPr="00225E5F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Отстранять от работы с 01.11.2021 лиц, не имеющих ни одной прививки против новой коронавирусной инфекции</w:t>
            </w:r>
            <w:r w:rsidRPr="00225E5F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 xml:space="preserve">, с 01.12.2021 - лиц, не имеющих законченного курса вакцинации, за исключением лиц, указанных в </w:t>
            </w:r>
            <w:hyperlink r:id="rId13">
              <w:r w:rsidRPr="00225E5F">
                <w:rPr>
                  <w:rFonts w:ascii="Times New Roman" w:hAnsi="Times New Roman" w:cs="Times New Roman"/>
                  <w:b/>
                  <w:bCs/>
                  <w:i/>
                  <w:iCs/>
                  <w:color w:val="0000FF"/>
                  <w:sz w:val="22"/>
                  <w:u w:val="single"/>
                </w:rPr>
                <w:t>п. 2</w:t>
              </w:r>
            </w:hyperlink>
            <w:r w:rsidRPr="00225E5F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 xml:space="preserve"> настоящего Постановления; </w:t>
            </w:r>
          </w:p>
          <w:p w:rsidR="009075C4" w:rsidRPr="00225E5F" w:rsidRDefault="00225E5F" w:rsidP="009075C4">
            <w:pPr>
              <w:pStyle w:val="ConsPlusNormal"/>
              <w:spacing w:line="200" w:lineRule="auto"/>
              <w:rPr>
                <w:rFonts w:ascii="Times New Roman" w:hAnsi="Times New Roman" w:cs="Times New Roman"/>
                <w:szCs w:val="20"/>
              </w:rPr>
            </w:pPr>
            <w:r w:rsidRPr="00225E5F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14">
              <w:r w:rsidR="009075C4" w:rsidRPr="00225E5F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Постановление Главного государственного санитарного врача по ХМАО - Югре от 08.10.2021 N 8 (ред. от 02.02.2022) "О проведении профилактических прививок против новой коронавирусной инфекции (COVID-19) отдельным категориям (группам) населения Ханты-Мансийского автономного округа - Югры в 2021 году по эпидемическим показаниям" {КонсультантПлюс}</w:t>
              </w:r>
            </w:hyperlink>
            <w:r w:rsidR="009075C4" w:rsidRPr="00225E5F">
              <w:rPr>
                <w:rFonts w:ascii="Times New Roman" w:hAnsi="Times New Roman" w:cs="Times New Roman"/>
                <w:szCs w:val="20"/>
              </w:rPr>
              <w:br/>
            </w:r>
          </w:p>
          <w:p w:rsidR="009075C4" w:rsidRPr="009075C4" w:rsidRDefault="009075C4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</w:pPr>
            <w:r w:rsidRPr="009075C4">
              <w:rPr>
                <w:rFonts w:ascii="Times New Roman" w:hAnsi="Times New Roman" w:cs="Times New Roman"/>
                <w:sz w:val="22"/>
              </w:rPr>
              <w:t>…..</w:t>
            </w:r>
            <w:r w:rsidRPr="009075C4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По процедуре исполнения нормативных правовых актов главных санитарных врачей по субъектам РФ, в том числе по порядку и срокам ревакцинации</w:t>
            </w:r>
            <w:r w:rsidRPr="009075C4">
              <w:rPr>
                <w:rFonts w:ascii="Times New Roman" w:hAnsi="Times New Roman" w:cs="Times New Roman"/>
                <w:sz w:val="22"/>
              </w:rPr>
              <w:t xml:space="preserve">, расчету привитых и непривитых работников, включая </w:t>
            </w:r>
            <w:r w:rsidRPr="009075C4">
              <w:rPr>
                <w:rFonts w:ascii="Times New Roman" w:hAnsi="Times New Roman" w:cs="Times New Roman"/>
                <w:sz w:val="22"/>
              </w:rPr>
              <w:lastRenderedPageBreak/>
              <w:t xml:space="preserve">лиц, имеющих медицинский отвод от прививок либо получивших только первый компонент вакцины, </w:t>
            </w:r>
            <w:r w:rsidRPr="009075C4">
              <w:rPr>
                <w:rFonts w:ascii="Times New Roman" w:hAnsi="Times New Roman" w:cs="Times New Roman"/>
                <w:b/>
                <w:bCs/>
                <w:i/>
                <w:iCs/>
                <w:sz w:val="22"/>
                <w:u w:val="single"/>
              </w:rPr>
              <w:t>обращайтесь в орган Роспотребнадзора по своему субъекту РФ.</w:t>
            </w:r>
          </w:p>
          <w:p w:rsidR="009075C4" w:rsidRPr="009075C4" w:rsidRDefault="009075C4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075C4">
              <w:rPr>
                <w:rFonts w:ascii="Times New Roman" w:hAnsi="Times New Roman" w:cs="Times New Roman"/>
                <w:b/>
                <w:bCs/>
                <w:sz w:val="22"/>
              </w:rPr>
              <w:t xml:space="preserve">По поводу сроков отстранения от работы сообщаем, что согласно совместным </w:t>
            </w:r>
            <w:hyperlink r:id="rId15">
              <w:r w:rsidRPr="009075C4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</w:rPr>
                <w:t>разъяснениям</w:t>
              </w:r>
            </w:hyperlink>
            <w:r w:rsidRPr="009075C4">
              <w:rPr>
                <w:rFonts w:ascii="Times New Roman" w:hAnsi="Times New Roman" w:cs="Times New Roman"/>
                <w:b/>
                <w:bCs/>
                <w:sz w:val="22"/>
              </w:rPr>
              <w:t xml:space="preserve"> Минтруда России и Роспотребнадзора по организации вакцинации в организованных рабочих коллективах (трудовых коллективах) и порядку учета процента вакцинированных (</w:t>
            </w:r>
            <w:hyperlink r:id="rId16">
              <w:r w:rsidRPr="009075C4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</w:rPr>
                <w:t>письмо</w:t>
              </w:r>
            </w:hyperlink>
            <w:r w:rsidRPr="009075C4">
              <w:rPr>
                <w:rFonts w:ascii="Times New Roman" w:hAnsi="Times New Roman" w:cs="Times New Roman"/>
                <w:b/>
                <w:bCs/>
                <w:sz w:val="22"/>
              </w:rPr>
              <w:t xml:space="preserve"> Минтруда в секретариат Российской трехсторонней комиссии по регулированию социально-трудовых отношений N 14-4/10/П-5532 от 23.07.2021)</w:t>
            </w:r>
            <w:r w:rsidRPr="009075C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075C4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в случае отсутствия у работодателя документального подтверждения прохождения работником вакцинации к установленному нормативным правовым актом сроку работодателю необходимо издать приказ об отстранении работника без сохранения заработной платы в случае отказа работника пройти вакцинацию без уважительной причины (при отсутствии сведений о противопоказаниях к вакцинации). Основание: </w:t>
            </w:r>
            <w:hyperlink r:id="rId17">
              <w:r w:rsidRPr="009075C4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абзац восьмой части первой статьи 76</w:t>
              </w:r>
            </w:hyperlink>
            <w:r w:rsidRPr="009075C4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Трудового кодекса Российской</w:t>
            </w:r>
            <w:r w:rsidRPr="009075C4">
              <w:rPr>
                <w:rFonts w:ascii="Times New Roman" w:hAnsi="Times New Roman" w:cs="Times New Roman"/>
                <w:sz w:val="22"/>
              </w:rPr>
              <w:t xml:space="preserve"> Федерации, </w:t>
            </w:r>
            <w:hyperlink r:id="rId18">
              <w:r w:rsidRPr="009075C4">
                <w:rPr>
                  <w:rFonts w:ascii="Times New Roman" w:hAnsi="Times New Roman" w:cs="Times New Roman"/>
                  <w:color w:val="0000FF"/>
                  <w:sz w:val="22"/>
                </w:rPr>
                <w:t>пункт 2 статьи 5</w:t>
              </w:r>
            </w:hyperlink>
            <w:r w:rsidRPr="009075C4">
              <w:rPr>
                <w:rFonts w:ascii="Times New Roman" w:hAnsi="Times New Roman" w:cs="Times New Roman"/>
                <w:sz w:val="22"/>
              </w:rPr>
              <w:t xml:space="preserve"> Федерального закона от 17 сентября 1998 г. N 157-ФЗ "Об иммунопрофилактике инфекционных болезней".</w:t>
            </w:r>
          </w:p>
          <w:p w:rsidR="009075C4" w:rsidRPr="009075C4" w:rsidRDefault="009075C4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9075C4">
              <w:rPr>
                <w:rFonts w:ascii="Times New Roman" w:hAnsi="Times New Roman" w:cs="Times New Roman"/>
                <w:sz w:val="22"/>
              </w:rPr>
              <w:t xml:space="preserve">Исчисление сроков в порядке </w:t>
            </w:r>
            <w:hyperlink r:id="rId19">
              <w:r w:rsidRPr="009075C4">
                <w:rPr>
                  <w:rFonts w:ascii="Times New Roman" w:hAnsi="Times New Roman" w:cs="Times New Roman"/>
                  <w:color w:val="0000FF"/>
                  <w:sz w:val="22"/>
                </w:rPr>
                <w:t>ст. 14</w:t>
              </w:r>
            </w:hyperlink>
            <w:r w:rsidRPr="009075C4">
              <w:rPr>
                <w:rFonts w:ascii="Times New Roman" w:hAnsi="Times New Roman" w:cs="Times New Roman"/>
                <w:sz w:val="22"/>
              </w:rPr>
              <w:t xml:space="preserve"> ТК РФ.</w:t>
            </w:r>
          </w:p>
          <w:p w:rsidR="009075C4" w:rsidRPr="00225E5F" w:rsidRDefault="00225E5F">
            <w:pPr>
              <w:pStyle w:val="ConsPlusNormal"/>
              <w:spacing w:line="200" w:lineRule="auto"/>
              <w:rPr>
                <w:rFonts w:ascii="Times New Roman" w:hAnsi="Times New Roman" w:cs="Times New Roman"/>
                <w:szCs w:val="20"/>
              </w:rPr>
            </w:pPr>
            <w:r w:rsidRPr="00225E5F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20">
              <w:r w:rsidR="009075C4" w:rsidRPr="00225E5F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{Вопрос: С 01.11.2021 отстраняются от работы лица, не получившие ни одного компонента вакцины, с 01.12.2021 - лица, не имеющие законченного курса вакцинации. Лица, которые сделали первый компонент после 01.11.2021 и были отстранены, должны быть допущены к работе с момента, как сделали прививку, до 01.12.2021? ("Сайт "Онлайнинспекция.РФ", 2021) {КонсультантПлюс}}</w:t>
              </w:r>
            </w:hyperlink>
            <w:r w:rsidR="009075C4" w:rsidRPr="00225E5F">
              <w:rPr>
                <w:rFonts w:ascii="Times New Roman" w:hAnsi="Times New Roman" w:cs="Times New Roman"/>
                <w:szCs w:val="20"/>
              </w:rPr>
              <w:br/>
            </w:r>
          </w:p>
          <w:p w:rsidR="00225E5F" w:rsidRPr="00225E5F" w:rsidRDefault="00225E5F" w:rsidP="00225E5F">
            <w:pPr>
              <w:pStyle w:val="ConsPlusNormal"/>
              <w:spacing w:before="200"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1D2A73" w:rsidRPr="009075C4" w:rsidRDefault="001D2A73" w:rsidP="00441323">
            <w:pPr>
              <w:pStyle w:val="ConsPlusNormal"/>
              <w:spacing w:line="200" w:lineRule="auto"/>
              <w:rPr>
                <w:rFonts w:ascii="Times New Roman" w:hAnsi="Times New Roman" w:cs="Times New Roman"/>
                <w:b/>
                <w:bCs/>
                <w:i/>
                <w:color w:val="0000FF"/>
                <w:sz w:val="22"/>
              </w:rPr>
            </w:pPr>
          </w:p>
          <w:p w:rsidR="001D2A73" w:rsidRPr="009075C4" w:rsidRDefault="001D2A73" w:rsidP="00441323">
            <w:pPr>
              <w:pStyle w:val="ConsPlusNormal"/>
              <w:spacing w:line="20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1D2A73" w:rsidRPr="009075C4" w:rsidRDefault="001D2A73" w:rsidP="001D2A73">
      <w:pPr>
        <w:spacing w:after="0" w:line="220" w:lineRule="atLeast"/>
        <w:ind w:right="708"/>
        <w:rPr>
          <w:rFonts w:ascii="Times New Roman" w:eastAsia="Calibri" w:hAnsi="Times New Roman" w:cs="Times New Roman"/>
          <w:bCs/>
        </w:rPr>
      </w:pPr>
    </w:p>
    <w:p w:rsidR="001D2A73" w:rsidRPr="009075C4" w:rsidRDefault="001D2A73" w:rsidP="001D2A73">
      <w:pPr>
        <w:spacing w:after="0" w:line="220" w:lineRule="atLeast"/>
        <w:rPr>
          <w:rFonts w:ascii="Times New Roman" w:eastAsia="Calibri" w:hAnsi="Times New Roman" w:cs="Times New Roman"/>
          <w:bCs/>
        </w:rPr>
      </w:pPr>
      <w:r w:rsidRPr="009075C4">
        <w:rPr>
          <w:rFonts w:ascii="Times New Roman" w:eastAsia="Calibri" w:hAnsi="Times New Roman" w:cs="Times New Roman"/>
          <w:bCs/>
        </w:rPr>
        <w:t>Для поиска информации по вопросу использовались ключевые слова в строке «быстрый поиск»:</w:t>
      </w:r>
    </w:p>
    <w:p w:rsidR="001D2A73" w:rsidRPr="009075C4" w:rsidRDefault="001D2A73" w:rsidP="001D2A73">
      <w:pPr>
        <w:widowControl w:val="0"/>
        <w:autoSpaceDE w:val="0"/>
        <w:autoSpaceDN w:val="0"/>
        <w:adjustRightInd w:val="0"/>
        <w:spacing w:after="0" w:line="240" w:lineRule="auto"/>
        <w:ind w:right="-28"/>
        <w:jc w:val="center"/>
        <w:outlineLvl w:val="0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9075C4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«</w:t>
      </w:r>
      <w:r w:rsidRPr="009075C4">
        <w:rPr>
          <w:rFonts w:ascii="Times New Roman" w:eastAsia="Times New Roman" w:hAnsi="Times New Roman" w:cs="Times New Roman"/>
          <w:bCs/>
          <w:color w:val="FF0000"/>
          <w:lang w:eastAsia="ru-RU"/>
        </w:rPr>
        <w:t>ревакцинация ХМАО</w:t>
      </w:r>
      <w:r w:rsidRPr="009075C4">
        <w:rPr>
          <w:rFonts w:ascii="Times New Roman" w:eastAsia="Times New Roman" w:hAnsi="Times New Roman" w:cs="Times New Roman"/>
          <w:bCs/>
          <w:color w:val="FF0000"/>
          <w:lang w:eastAsia="ru-RU"/>
        </w:rPr>
        <w:t>»</w:t>
      </w:r>
    </w:p>
    <w:p w:rsidR="001D2A73" w:rsidRPr="009075C4" w:rsidRDefault="001D2A73" w:rsidP="001D2A73">
      <w:pPr>
        <w:widowControl w:val="0"/>
        <w:autoSpaceDE w:val="0"/>
        <w:autoSpaceDN w:val="0"/>
        <w:adjustRightInd w:val="0"/>
        <w:spacing w:after="0" w:line="240" w:lineRule="auto"/>
        <w:ind w:right="-28"/>
        <w:jc w:val="center"/>
        <w:outlineLvl w:val="0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9075C4">
        <w:rPr>
          <w:rFonts w:ascii="Times New Roman" w:eastAsia="Times New Roman" w:hAnsi="Times New Roman" w:cs="Times New Roman"/>
          <w:bCs/>
          <w:color w:val="FF0000"/>
          <w:lang w:eastAsia="ru-RU"/>
        </w:rPr>
        <w:t>«отстранение отказ от вакцинации»</w:t>
      </w:r>
    </w:p>
    <w:p w:rsidR="001D2A73" w:rsidRPr="009075C4" w:rsidRDefault="001D2A73" w:rsidP="001D2A73">
      <w:pPr>
        <w:widowControl w:val="0"/>
        <w:autoSpaceDE w:val="0"/>
        <w:autoSpaceDN w:val="0"/>
        <w:adjustRightInd w:val="0"/>
        <w:spacing w:after="0" w:line="240" w:lineRule="auto"/>
        <w:ind w:right="-28"/>
        <w:jc w:val="center"/>
        <w:outlineLvl w:val="0"/>
        <w:rPr>
          <w:rFonts w:ascii="Times New Roman" w:eastAsia="Times New Roman" w:hAnsi="Times New Roman" w:cs="Times New Roman"/>
          <w:bCs/>
          <w:color w:val="FF0000"/>
          <w:lang w:eastAsia="ru-RU"/>
        </w:rPr>
      </w:pPr>
    </w:p>
    <w:p w:rsidR="001D2A73" w:rsidRPr="009075C4" w:rsidRDefault="001D2A73" w:rsidP="001D2A73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Calibri" w:hAnsi="Times New Roman" w:cs="Times New Roman"/>
          <w:b/>
        </w:rPr>
      </w:pPr>
      <w:r w:rsidRPr="009075C4">
        <w:rPr>
          <w:rFonts w:ascii="Times New Roman" w:eastAsia="Times New Roman" w:hAnsi="Times New Roman" w:cs="Times New Roman"/>
          <w:bCs/>
          <w:lang w:eastAsia="ru-RU"/>
        </w:rPr>
        <w:t xml:space="preserve">Поиск информации осуществлялся  при  помощи  </w:t>
      </w:r>
      <w:r w:rsidRPr="009075C4">
        <w:rPr>
          <w:rFonts w:ascii="Times New Roman" w:eastAsia="Times New Roman" w:hAnsi="Times New Roman" w:cs="Times New Roman"/>
          <w:bCs/>
          <w:color w:val="0000FF"/>
          <w:lang w:eastAsia="ru-RU"/>
        </w:rPr>
        <w:t>«</w:t>
      </w:r>
      <w:r w:rsidRPr="009075C4">
        <w:rPr>
          <w:rFonts w:ascii="Times New Roman" w:eastAsia="Times New Roman" w:hAnsi="Times New Roman" w:cs="Times New Roman"/>
          <w:bCs/>
          <w:color w:val="0000FF"/>
          <w:lang w:val="en-US" w:eastAsia="ru-RU"/>
        </w:rPr>
        <w:t>i</w:t>
      </w:r>
      <w:r w:rsidRPr="009075C4">
        <w:rPr>
          <w:rFonts w:ascii="Times New Roman" w:eastAsia="Times New Roman" w:hAnsi="Times New Roman" w:cs="Times New Roman"/>
          <w:bCs/>
          <w:color w:val="0000FF"/>
          <w:lang w:eastAsia="ru-RU"/>
        </w:rPr>
        <w:t xml:space="preserve">» </w:t>
      </w:r>
    </w:p>
    <w:p w:rsidR="001D2A73" w:rsidRPr="009075C4" w:rsidRDefault="001D2A73" w:rsidP="001D2A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eastAsia="ru-RU"/>
        </w:rPr>
      </w:pPr>
    </w:p>
    <w:p w:rsidR="001D2A73" w:rsidRPr="009075C4" w:rsidRDefault="001D2A73" w:rsidP="009075C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9075C4">
        <w:rPr>
          <w:rFonts w:ascii="Times New Roman" w:eastAsia="Calibri" w:hAnsi="Times New Roman" w:cs="Times New Roman"/>
          <w:b/>
          <w:lang w:eastAsia="ru-RU"/>
        </w:rPr>
        <w:t xml:space="preserve">ПОЛЕЗНЫЕ ДОКУМЕНТЫ: </w:t>
      </w:r>
      <w:bookmarkStart w:id="1" w:name="P88"/>
      <w:bookmarkEnd w:id="1"/>
    </w:p>
    <w:p w:rsidR="001D2A73" w:rsidRPr="00225E5F" w:rsidRDefault="00225E5F" w:rsidP="00225E5F">
      <w:pPr>
        <w:pStyle w:val="ConsPlusNormal"/>
        <w:spacing w:line="200" w:lineRule="auto"/>
        <w:rPr>
          <w:rFonts w:ascii="Times New Roman" w:hAnsi="Times New Roman" w:cs="Times New Roman"/>
          <w:sz w:val="22"/>
        </w:rPr>
      </w:pPr>
      <w:hyperlink r:id="rId21">
        <w:r w:rsidRPr="00225E5F">
          <w:rPr>
            <w:rFonts w:ascii="Times New Roman" w:hAnsi="Times New Roman" w:cs="Times New Roman"/>
            <w:i/>
            <w:color w:val="0000FF"/>
            <w:sz w:val="22"/>
          </w:rPr>
          <w:br/>
          <w:t>{Вопрос: О порядке отстранения от работы работников, в том числе дистанционных, отказавшихся от вакцинации от коронавируса, и о подтверждении противопоказаний к ней. (Письмо Роструда от 13.07.2021 N 1811-ТЗ) {КонсультантПлюс}}</w:t>
        </w:r>
      </w:hyperlink>
      <w:r w:rsidRPr="00225E5F">
        <w:rPr>
          <w:rFonts w:ascii="Times New Roman" w:hAnsi="Times New Roman" w:cs="Times New Roman"/>
          <w:sz w:val="22"/>
        </w:rPr>
        <w:br/>
      </w:r>
    </w:p>
    <w:p w:rsidR="00225E5F" w:rsidRPr="00225E5F" w:rsidRDefault="00225E5F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b/>
          <w:sz w:val="22"/>
        </w:rPr>
        <w:t>Вопрос:</w:t>
      </w:r>
      <w:r w:rsidRPr="00225E5F">
        <w:rPr>
          <w:rFonts w:ascii="Times New Roman" w:hAnsi="Times New Roman" w:cs="Times New Roman"/>
          <w:sz w:val="22"/>
        </w:rPr>
        <w:t xml:space="preserve"> О порядке отстранения от работы работников, в том числе дистанционных, отказавшихся от вакцинации от коронавируса, и о подтверждении противопоказаний к ней.</w:t>
      </w:r>
    </w:p>
    <w:p w:rsidR="00225E5F" w:rsidRPr="00225E5F" w:rsidRDefault="00225E5F">
      <w:pPr>
        <w:pStyle w:val="ConsPlusNormal"/>
        <w:spacing w:line="200" w:lineRule="auto"/>
        <w:jc w:val="both"/>
        <w:outlineLvl w:val="0"/>
        <w:rPr>
          <w:rFonts w:ascii="Times New Roman" w:hAnsi="Times New Roman" w:cs="Times New Roman"/>
          <w:sz w:val="22"/>
        </w:rPr>
      </w:pPr>
    </w:p>
    <w:p w:rsidR="00225E5F" w:rsidRPr="00225E5F" w:rsidRDefault="00225E5F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b/>
          <w:sz w:val="22"/>
        </w:rPr>
        <w:t>Ответ:</w:t>
      </w:r>
    </w:p>
    <w:p w:rsidR="00225E5F" w:rsidRPr="00225E5F" w:rsidRDefault="00225E5F">
      <w:pPr>
        <w:pStyle w:val="ConsPlusNormal"/>
        <w:spacing w:before="200" w:line="200" w:lineRule="auto"/>
        <w:jc w:val="center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ФЕДЕРАЛЬНАЯ СЛУЖБА ПО ТРУДУ И ЗАНЯТОСТИ</w:t>
      </w:r>
    </w:p>
    <w:p w:rsidR="00225E5F" w:rsidRPr="00225E5F" w:rsidRDefault="00225E5F">
      <w:pPr>
        <w:pStyle w:val="ConsPlusNormal"/>
        <w:spacing w:line="200" w:lineRule="auto"/>
        <w:jc w:val="center"/>
        <w:rPr>
          <w:rFonts w:ascii="Times New Roman" w:hAnsi="Times New Roman" w:cs="Times New Roman"/>
          <w:sz w:val="22"/>
        </w:rPr>
      </w:pPr>
    </w:p>
    <w:p w:rsidR="00225E5F" w:rsidRPr="00225E5F" w:rsidRDefault="00225E5F">
      <w:pPr>
        <w:pStyle w:val="ConsPlusNormal"/>
        <w:spacing w:line="200" w:lineRule="auto"/>
        <w:jc w:val="center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ПИСЬМО</w:t>
      </w:r>
    </w:p>
    <w:p w:rsidR="00225E5F" w:rsidRPr="00225E5F" w:rsidRDefault="00225E5F">
      <w:pPr>
        <w:pStyle w:val="ConsPlusNormal"/>
        <w:spacing w:line="200" w:lineRule="auto"/>
        <w:jc w:val="center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от 13 июля 2021 г. N 1811-ТЗ</w:t>
      </w:r>
    </w:p>
    <w:p w:rsidR="00225E5F" w:rsidRPr="00225E5F" w:rsidRDefault="00225E5F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225E5F" w:rsidRPr="00225E5F" w:rsidRDefault="00225E5F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Федеральная служба по труду и занятости, рассмотрев обращение Ассоциации от 21 июня 2021 г., зарегистрированное 23 июня 2021 г., в пределах компетенции сообщает.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bookmarkStart w:id="2" w:name="P9"/>
      <w:bookmarkEnd w:id="2"/>
      <w:r w:rsidRPr="00225E5F">
        <w:rPr>
          <w:rFonts w:ascii="Times New Roman" w:hAnsi="Times New Roman" w:cs="Times New Roman"/>
          <w:sz w:val="22"/>
        </w:rPr>
        <w:t xml:space="preserve">1. Трудовым </w:t>
      </w:r>
      <w:hyperlink r:id="rId22">
        <w:r w:rsidRPr="00225E5F">
          <w:rPr>
            <w:rFonts w:ascii="Times New Roman" w:hAnsi="Times New Roman" w:cs="Times New Roman"/>
            <w:color w:val="0000FF"/>
            <w:sz w:val="22"/>
          </w:rPr>
          <w:t>кодексом</w:t>
        </w:r>
      </w:hyperlink>
      <w:r w:rsidRPr="00225E5F">
        <w:rPr>
          <w:rFonts w:ascii="Times New Roman" w:hAnsi="Times New Roman" w:cs="Times New Roman"/>
          <w:sz w:val="22"/>
        </w:rPr>
        <w:t xml:space="preserve"> Российской Федерации (далее - ТК РФ) предусмотрена возможность отстранения работника от выполнения трудовых обязанностей. </w:t>
      </w:r>
      <w:hyperlink r:id="rId23">
        <w:r w:rsidRPr="00225E5F">
          <w:rPr>
            <w:rFonts w:ascii="Times New Roman" w:hAnsi="Times New Roman" w:cs="Times New Roman"/>
            <w:color w:val="0000FF"/>
            <w:sz w:val="22"/>
          </w:rPr>
          <w:t>Абзацем 8 части первой статьи 76</w:t>
        </w:r>
      </w:hyperlink>
      <w:r w:rsidRPr="00225E5F">
        <w:rPr>
          <w:rFonts w:ascii="Times New Roman" w:hAnsi="Times New Roman" w:cs="Times New Roman"/>
          <w:sz w:val="22"/>
        </w:rPr>
        <w:t xml:space="preserve"> ТК РФ предусмотрено, что отстранение возможно не только в случаях, предусмотренных ТК РФ и федеральными законами, но и иными нормативными правовыми актами Российской Федерации.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Одним из таких случаев является нарушение положений Федерального </w:t>
      </w:r>
      <w:hyperlink r:id="rId24">
        <w:r w:rsidRPr="00225E5F">
          <w:rPr>
            <w:rFonts w:ascii="Times New Roman" w:hAnsi="Times New Roman" w:cs="Times New Roman"/>
            <w:color w:val="0000FF"/>
            <w:sz w:val="22"/>
          </w:rPr>
          <w:t>закона</w:t>
        </w:r>
      </w:hyperlink>
      <w:r w:rsidRPr="00225E5F">
        <w:rPr>
          <w:rFonts w:ascii="Times New Roman" w:hAnsi="Times New Roman" w:cs="Times New Roman"/>
          <w:sz w:val="22"/>
        </w:rPr>
        <w:t xml:space="preserve"> от 17 сентября 1998 г. N 157-ФЗ "Об иммунопрофилактике инфекционных болезней" (далее - Федеральный закон N 157-ФЗ). В этом </w:t>
      </w:r>
      <w:hyperlink r:id="rId25">
        <w:r w:rsidRPr="00225E5F">
          <w:rPr>
            <w:rFonts w:ascii="Times New Roman" w:hAnsi="Times New Roman" w:cs="Times New Roman"/>
            <w:color w:val="0000FF"/>
            <w:sz w:val="22"/>
          </w:rPr>
          <w:t>законе</w:t>
        </w:r>
      </w:hyperlink>
      <w:r w:rsidRPr="00225E5F">
        <w:rPr>
          <w:rFonts w:ascii="Times New Roman" w:hAnsi="Times New Roman" w:cs="Times New Roman"/>
          <w:sz w:val="22"/>
        </w:rPr>
        <w:t xml:space="preserve"> указано, что отсутствие профилактических прививок влечет отказ в приеме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При угрозе возникновения и распространения опасных инфекционных заболеваний главные государственные санитарные врачи и их заместители в субъектах Российской Федерации могут выносить постановления о проведении профилактических прививок гражданам или отдельным группам граждан по эпидемическим показаниям. Это указано в </w:t>
      </w:r>
      <w:hyperlink r:id="rId26">
        <w:r w:rsidRPr="00225E5F">
          <w:rPr>
            <w:rFonts w:ascii="Times New Roman" w:hAnsi="Times New Roman" w:cs="Times New Roman"/>
            <w:color w:val="0000FF"/>
            <w:sz w:val="22"/>
          </w:rPr>
          <w:t>подпункте 6 пункта 1 статьи 51</w:t>
        </w:r>
      </w:hyperlink>
      <w:r w:rsidRPr="00225E5F">
        <w:rPr>
          <w:rFonts w:ascii="Times New Roman" w:hAnsi="Times New Roman" w:cs="Times New Roman"/>
          <w:sz w:val="22"/>
        </w:rPr>
        <w:t xml:space="preserve"> Федерального закона от 30 марта 1999 г. N 52-ФЗ "О санитарно-эпидемиологическом благополучии населения" (далее - Федеральный закон N 52-ФЗ). Такие полномочия подтверждаются </w:t>
      </w:r>
      <w:hyperlink r:id="rId27">
        <w:r w:rsidRPr="00225E5F">
          <w:rPr>
            <w:rFonts w:ascii="Times New Roman" w:hAnsi="Times New Roman" w:cs="Times New Roman"/>
            <w:color w:val="0000FF"/>
            <w:sz w:val="22"/>
          </w:rPr>
          <w:t>пунктами 1</w:t>
        </w:r>
      </w:hyperlink>
      <w:r w:rsidRPr="00225E5F">
        <w:rPr>
          <w:rFonts w:ascii="Times New Roman" w:hAnsi="Times New Roman" w:cs="Times New Roman"/>
          <w:sz w:val="22"/>
        </w:rPr>
        <w:t xml:space="preserve"> и </w:t>
      </w:r>
      <w:hyperlink r:id="rId28">
        <w:r w:rsidRPr="00225E5F">
          <w:rPr>
            <w:rFonts w:ascii="Times New Roman" w:hAnsi="Times New Roman" w:cs="Times New Roman"/>
            <w:color w:val="0000FF"/>
            <w:sz w:val="22"/>
          </w:rPr>
          <w:t>2 статьи 10</w:t>
        </w:r>
      </w:hyperlink>
      <w:r w:rsidRPr="00225E5F">
        <w:rPr>
          <w:rFonts w:ascii="Times New Roman" w:hAnsi="Times New Roman" w:cs="Times New Roman"/>
          <w:sz w:val="22"/>
        </w:rPr>
        <w:t xml:space="preserve"> Федерального закона N 157-ФЗ и </w:t>
      </w:r>
      <w:hyperlink r:id="rId29">
        <w:r w:rsidRPr="00225E5F">
          <w:rPr>
            <w:rFonts w:ascii="Times New Roman" w:hAnsi="Times New Roman" w:cs="Times New Roman"/>
            <w:color w:val="0000FF"/>
            <w:sz w:val="22"/>
          </w:rPr>
          <w:t>приказом</w:t>
        </w:r>
      </w:hyperlink>
      <w:r w:rsidRPr="00225E5F">
        <w:rPr>
          <w:rFonts w:ascii="Times New Roman" w:hAnsi="Times New Roman" w:cs="Times New Roman"/>
          <w:sz w:val="22"/>
        </w:rPr>
        <w:t xml:space="preserve"> Минздрава N 125н "Об утверждении национального календаря профилактических прививок и календаря профилактических прививок по эпидемическим показаниям" (</w:t>
      </w:r>
      <w:hyperlink r:id="rId30">
        <w:r w:rsidRPr="00225E5F">
          <w:rPr>
            <w:rFonts w:ascii="Times New Roman" w:hAnsi="Times New Roman" w:cs="Times New Roman"/>
            <w:color w:val="0000FF"/>
            <w:sz w:val="22"/>
          </w:rPr>
          <w:t>приложение N 2</w:t>
        </w:r>
      </w:hyperlink>
      <w:r w:rsidRPr="00225E5F">
        <w:rPr>
          <w:rFonts w:ascii="Times New Roman" w:hAnsi="Times New Roman" w:cs="Times New Roman"/>
          <w:sz w:val="22"/>
        </w:rPr>
        <w:t xml:space="preserve"> "Календарь профилактических </w:t>
      </w:r>
      <w:r w:rsidRPr="00225E5F">
        <w:rPr>
          <w:rFonts w:ascii="Times New Roman" w:hAnsi="Times New Roman" w:cs="Times New Roman"/>
          <w:sz w:val="22"/>
        </w:rPr>
        <w:lastRenderedPageBreak/>
        <w:t>прививок по эпидемическим показаниям").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Таким образом, в </w:t>
      </w:r>
      <w:hyperlink r:id="rId31">
        <w:r w:rsidRPr="00225E5F">
          <w:rPr>
            <w:rFonts w:ascii="Times New Roman" w:hAnsi="Times New Roman" w:cs="Times New Roman"/>
            <w:color w:val="0000FF"/>
            <w:sz w:val="22"/>
          </w:rPr>
          <w:t>календарь</w:t>
        </w:r>
      </w:hyperlink>
      <w:r w:rsidRPr="00225E5F">
        <w:rPr>
          <w:rFonts w:ascii="Times New Roman" w:hAnsi="Times New Roman" w:cs="Times New Roman"/>
          <w:sz w:val="22"/>
        </w:rPr>
        <w:t xml:space="preserve"> профилактических прививок по эпидемическим показаниям внесена прививка от коронавируса. Она становится обязательной, если в субъекте вынесено соответствующее постановление главного санитарного врача о вакцинации отдельных граждан или категорий граждан (работников отдельных отраслей). Если такое решение об обязательности вакцинации по эпидемическим показаниям принято и оформлено актом главного санитарного врача субъекта или его заместителя, то для работников, которые указаны в этом документе, вакцинация становится обязательной.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Отказавшегося от прививки сотрудника работодатель вправе отстранить без сохранения заработной платы.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2. Согласно </w:t>
      </w:r>
      <w:hyperlink r:id="rId32">
        <w:r w:rsidRPr="00225E5F">
          <w:rPr>
            <w:rFonts w:ascii="Times New Roman" w:hAnsi="Times New Roman" w:cs="Times New Roman"/>
            <w:color w:val="0000FF"/>
            <w:sz w:val="22"/>
          </w:rPr>
          <w:t>подпункту 6 пункта 1 статьи 51</w:t>
        </w:r>
      </w:hyperlink>
      <w:r w:rsidRPr="00225E5F">
        <w:rPr>
          <w:rFonts w:ascii="Times New Roman" w:hAnsi="Times New Roman" w:cs="Times New Roman"/>
          <w:sz w:val="22"/>
        </w:rPr>
        <w:t xml:space="preserve"> Федерального закона N 52-ФЗ Главные государственные санитарные врачи при угрозе возникновения и распространения инфекционных заболеваний, представляющих опасность для окружающих, вправе выносить мотивированные постановления о проведении профилактических прививок гражданам или отдельным группам граждан по эпидемическим показаниям.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Количество работников, которые должны быть привиты для предотвращения дальнейшей угрозы распространения коронавирусной инфекции, устанавливает также главный санитарный врач в субъекте.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Например, в 60% работников, указанных в </w:t>
      </w:r>
      <w:hyperlink r:id="rId33">
        <w:r w:rsidRPr="00225E5F">
          <w:rPr>
            <w:rFonts w:ascii="Times New Roman" w:hAnsi="Times New Roman" w:cs="Times New Roman"/>
            <w:color w:val="0000FF"/>
            <w:sz w:val="22"/>
          </w:rPr>
          <w:t>пункте 2.1</w:t>
        </w:r>
      </w:hyperlink>
      <w:r w:rsidRPr="00225E5F">
        <w:rPr>
          <w:rFonts w:ascii="Times New Roman" w:hAnsi="Times New Roman" w:cs="Times New Roman"/>
          <w:sz w:val="22"/>
        </w:rPr>
        <w:t xml:space="preserve"> постановления Главного государственного санитарного врача по г. Москве от 15 июня 2021 г. N 1 "О проведении профилактических прививок отдельным группам граждан по эпидемическим показаниям" (далее - Постановление N 1), учитываются исключительно работники (независимо от условий, определяющих характер работы), получившие вакцинацию. Исключения предусмотрены в отношении работников, имеющих медицинские противопоказания.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Таким образом, сотрудники, работающие удаленно (дистанционно), отказавшиеся от вакцинации и не имеющие противопоказаний, могут быть отстранены от работы.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3. В случае отказа работника от вакцинации без уважительной причины к установленному сроку работодателю необходимо издать приказ об отстранения работника без сохранения заработной платы. Форму приказа об отстранении работника в связи с отказом проходить обязательную вакцинацию работодатель может разработать самостоятельно. В приказе необходимо указать фамилию, имя, отчество, должность работника, основания, по которым он отстраняется от работы, срок отстранения.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До издания приказа следует получить от работника письменный отказ от вакцинации.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С приказом об отстранении следует ознакомить работника под подпись.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4. Дата отстранения от работы в связи с отказом от вакцинации зависит от сроков проведения вакцинации, определенных Главными государственными санитарными врачами субъектов.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Например, из </w:t>
      </w:r>
      <w:hyperlink r:id="rId34">
        <w:r w:rsidRPr="00225E5F">
          <w:rPr>
            <w:rFonts w:ascii="Times New Roman" w:hAnsi="Times New Roman" w:cs="Times New Roman"/>
            <w:color w:val="0000FF"/>
            <w:sz w:val="22"/>
          </w:rPr>
          <w:t>пункта 2.1</w:t>
        </w:r>
      </w:hyperlink>
      <w:r w:rsidRPr="00225E5F">
        <w:rPr>
          <w:rFonts w:ascii="Times New Roman" w:hAnsi="Times New Roman" w:cs="Times New Roman"/>
          <w:sz w:val="22"/>
        </w:rPr>
        <w:t xml:space="preserve"> Постановления N 1 следует, что руководители организаций, индивидуальные предприниматели, осуществляющие деятельность на территории города Москвы, обязаны в срок до 15 июля 2021 г. организовать проведение профилактических прививок первым компонентом или однокомпонентной вакциной, а в срок до 15 августа 2021 г. - вторым компонентом вакцины от новой коронавирусной инфекции.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Полагаем, что отстранение от работы в связи с отказом работника от вакцинации должно быть оформлено с 15 августа 2021 г. в случае, если работником в указанную дату не представлены сертификат о вакцинации или документы, подтверждающие медицинские противопоказания к такой вакцинации.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Перечень, форма, содержание, а также лица, имеющие право выдавать такие документы, определяются Министерством здравоохранения Российской Федерации.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5. При отказе сотрудника от обязательной вакцинации работодатель должен запросить у работника письменный отказ от вакцинации, а затем оформить приказ об отстранения работника без сохранения заработной платы.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6. На основании </w:t>
      </w:r>
      <w:hyperlink r:id="rId35">
        <w:r w:rsidRPr="00225E5F">
          <w:rPr>
            <w:rFonts w:ascii="Times New Roman" w:hAnsi="Times New Roman" w:cs="Times New Roman"/>
            <w:color w:val="0000FF"/>
            <w:sz w:val="22"/>
          </w:rPr>
          <w:t>части третьей статьи 76</w:t>
        </w:r>
      </w:hyperlink>
      <w:r w:rsidRPr="00225E5F">
        <w:rPr>
          <w:rFonts w:ascii="Times New Roman" w:hAnsi="Times New Roman" w:cs="Times New Roman"/>
          <w:sz w:val="22"/>
        </w:rPr>
        <w:t xml:space="preserve"> ТК РФ отказавшегося от прививки сотрудника работодатель вправе отстранить без сохранения заработной платы.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7. Дистанционные работники подлежат обязательной вакцинации, если не имеют противопоказаний. Перевод на дистанционный труд не является альтернативой отстранению.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8. Работодатель обязан отстранить от работы работника, выразившего отказ от проведения вакцинации при отсутствии медицинских противопоказаний, в соответствии с </w:t>
      </w:r>
      <w:hyperlink r:id="rId36">
        <w:r w:rsidRPr="00225E5F">
          <w:rPr>
            <w:rFonts w:ascii="Times New Roman" w:hAnsi="Times New Roman" w:cs="Times New Roman"/>
            <w:color w:val="0000FF"/>
            <w:sz w:val="22"/>
          </w:rPr>
          <w:t>абзацем 8 части первой статьи 76</w:t>
        </w:r>
      </w:hyperlink>
      <w:r w:rsidRPr="00225E5F">
        <w:rPr>
          <w:rFonts w:ascii="Times New Roman" w:hAnsi="Times New Roman" w:cs="Times New Roman"/>
          <w:sz w:val="22"/>
        </w:rPr>
        <w:t xml:space="preserve"> ТК РФ.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9. Согласно </w:t>
      </w:r>
      <w:hyperlink r:id="rId37">
        <w:r w:rsidRPr="00225E5F">
          <w:rPr>
            <w:rFonts w:ascii="Times New Roman" w:hAnsi="Times New Roman" w:cs="Times New Roman"/>
            <w:color w:val="0000FF"/>
            <w:sz w:val="22"/>
          </w:rPr>
          <w:t>части второй статьи 76</w:t>
        </w:r>
      </w:hyperlink>
      <w:r w:rsidRPr="00225E5F">
        <w:rPr>
          <w:rFonts w:ascii="Times New Roman" w:hAnsi="Times New Roman" w:cs="Times New Roman"/>
          <w:sz w:val="22"/>
        </w:rPr>
        <w:t xml:space="preserve"> ТК РФ, в соответствии с которой 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работодатель вправе отстранить работника, выразившего отказ от проведения вакцинации, на период эпиднеблагополучия.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 xml:space="preserve">10. Из </w:t>
      </w:r>
      <w:hyperlink r:id="rId38">
        <w:r w:rsidRPr="00225E5F">
          <w:rPr>
            <w:rFonts w:ascii="Times New Roman" w:hAnsi="Times New Roman" w:cs="Times New Roman"/>
            <w:color w:val="0000FF"/>
            <w:sz w:val="22"/>
          </w:rPr>
          <w:t>пункта 2 статьи 11</w:t>
        </w:r>
      </w:hyperlink>
      <w:r w:rsidRPr="00225E5F">
        <w:rPr>
          <w:rFonts w:ascii="Times New Roman" w:hAnsi="Times New Roman" w:cs="Times New Roman"/>
          <w:sz w:val="22"/>
        </w:rPr>
        <w:t xml:space="preserve"> Федерального закона 157-ФЗ следует, что любые профилактические прививки проводятся добровольно. Но при этом результатом отказа может явиться отстранение от работы без сохранения </w:t>
      </w:r>
      <w:r w:rsidRPr="00225E5F">
        <w:rPr>
          <w:rFonts w:ascii="Times New Roman" w:hAnsi="Times New Roman" w:cs="Times New Roman"/>
          <w:sz w:val="22"/>
        </w:rPr>
        <w:lastRenderedPageBreak/>
        <w:t>заработной платы (</w:t>
      </w:r>
      <w:hyperlink w:anchor="P9">
        <w:r w:rsidRPr="00225E5F">
          <w:rPr>
            <w:rFonts w:ascii="Times New Roman" w:hAnsi="Times New Roman" w:cs="Times New Roman"/>
            <w:color w:val="0000FF"/>
            <w:sz w:val="22"/>
          </w:rPr>
          <w:t>пункт 1</w:t>
        </w:r>
      </w:hyperlink>
      <w:r w:rsidRPr="00225E5F">
        <w:rPr>
          <w:rFonts w:ascii="Times New Roman" w:hAnsi="Times New Roman" w:cs="Times New Roman"/>
          <w:sz w:val="22"/>
        </w:rPr>
        <w:t xml:space="preserve"> настоящего Письма).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11. Положения об обязательной вакцинации не распространяются на граждан, у которых есть противопоказания к вакцинации, установленные методическими рекомендациями к порядку проведения вакцинации препаратами "Гам-КОВИД-Вак", "ЭпиВакКорона" и "КовиВак", которые подтверждены медицинским заключением.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Полагаем, что работодатель вправе требовать от работников, имеющих противопоказания к вакцинации от COVID-19, представить подтверждающие медицинские документы. В случае если работник отказывается представлять вышеуказанные документы, он подлежит отстранению от работы без сохранения заработной платы.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За дополнительной информацией по вопросу перечня, формы, содержания документов, подтверждающих противопоказания к вакцинации от COVID-19, Ассоциация вправе обратиться в Министерство здравоохранения Российской Федерации.</w:t>
      </w:r>
    </w:p>
    <w:p w:rsidR="00225E5F" w:rsidRPr="00225E5F" w:rsidRDefault="00225E5F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Настоящее письмо не является правовым актом.</w:t>
      </w:r>
    </w:p>
    <w:p w:rsidR="00225E5F" w:rsidRPr="00225E5F" w:rsidRDefault="00225E5F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225E5F" w:rsidRPr="00225E5F" w:rsidRDefault="00225E5F">
      <w:pPr>
        <w:pStyle w:val="ConsPlusNormal"/>
        <w:spacing w:line="200" w:lineRule="auto"/>
        <w:jc w:val="right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И.И.ШКЛОВЕЦ</w:t>
      </w:r>
    </w:p>
    <w:p w:rsidR="00225E5F" w:rsidRPr="00225E5F" w:rsidRDefault="00225E5F">
      <w:pPr>
        <w:pStyle w:val="ConsPlusNormal"/>
        <w:pBdr>
          <w:bottom w:val="single" w:sz="12" w:space="1" w:color="auto"/>
        </w:pBdr>
        <w:spacing w:line="200" w:lineRule="auto"/>
        <w:rPr>
          <w:rFonts w:ascii="Times New Roman" w:hAnsi="Times New Roman" w:cs="Times New Roman"/>
          <w:sz w:val="22"/>
        </w:rPr>
      </w:pPr>
      <w:r w:rsidRPr="00225E5F">
        <w:rPr>
          <w:rFonts w:ascii="Times New Roman" w:hAnsi="Times New Roman" w:cs="Times New Roman"/>
          <w:sz w:val="22"/>
        </w:rPr>
        <w:t>13.07.2021</w:t>
      </w:r>
    </w:p>
    <w:p w:rsidR="00225E5F" w:rsidRPr="00225E5F" w:rsidRDefault="00225E5F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225E5F" w:rsidRPr="00225E5F" w:rsidRDefault="00225E5F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B13737" w:rsidRPr="00225E5F" w:rsidRDefault="00B13737">
      <w:pPr>
        <w:rPr>
          <w:rFonts w:ascii="Times New Roman" w:hAnsi="Times New Roman" w:cs="Times New Roman"/>
        </w:rPr>
      </w:pPr>
    </w:p>
    <w:sectPr w:rsidR="00B13737" w:rsidRPr="00225E5F" w:rsidSect="001D2A73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73"/>
    <w:rsid w:val="001D2A73"/>
    <w:rsid w:val="00225E5F"/>
    <w:rsid w:val="009075C4"/>
    <w:rsid w:val="00B1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5A91"/>
  <w15:chartTrackingRefBased/>
  <w15:docId w15:val="{3553EC13-257D-44C3-8812-DF112643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A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48620&amp;dst=100018" TargetMode="External"/><Relationship Id="rId18" Type="http://schemas.openxmlformats.org/officeDocument/2006/relationships/hyperlink" Target="https://login.consultant.ru/link/?req=doc&amp;base=LAW&amp;n=389104&amp;dst=100055" TargetMode="External"/><Relationship Id="rId26" Type="http://schemas.openxmlformats.org/officeDocument/2006/relationships/hyperlink" Target="https://login.consultant.ru/link/?req=doc&amp;base=LAW&amp;n=389728&amp;dst=100360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login.consultant.ru/link/?req=doc&amp;base=QUEST&amp;n=205173&amp;dst=100001" TargetMode="External"/><Relationship Id="rId34" Type="http://schemas.openxmlformats.org/officeDocument/2006/relationships/hyperlink" Target="https://login.consultant.ru/link/?req=doc&amp;base=MLAW&amp;n=212664&amp;dst=100027" TargetMode="External"/><Relationship Id="rId7" Type="http://schemas.openxmlformats.org/officeDocument/2006/relationships/hyperlink" Target="https://login.consultant.ru/link/?req=doc&amp;base=LAW&amp;n=386959" TargetMode="External"/><Relationship Id="rId12" Type="http://schemas.openxmlformats.org/officeDocument/2006/relationships/hyperlink" Target="https://login.consultant.ru/link/?req=doc&amp;base=RLAW926&amp;n=256912&amp;dst=100110" TargetMode="External"/><Relationship Id="rId17" Type="http://schemas.openxmlformats.org/officeDocument/2006/relationships/hyperlink" Target="https://login.consultant.ru/link/?req=doc&amp;base=LAW&amp;n=400954&amp;dst=1762" TargetMode="External"/><Relationship Id="rId25" Type="http://schemas.openxmlformats.org/officeDocument/2006/relationships/hyperlink" Target="https://login.consultant.ru/link/?req=doc&amp;base=LAW&amp;n=386959&amp;dst=100055" TargetMode="External"/><Relationship Id="rId33" Type="http://schemas.openxmlformats.org/officeDocument/2006/relationships/hyperlink" Target="https://login.consultant.ru/link/?req=doc&amp;base=MLAW&amp;n=212664&amp;dst=100027" TargetMode="External"/><Relationship Id="rId38" Type="http://schemas.openxmlformats.org/officeDocument/2006/relationships/hyperlink" Target="https://login.consultant.ru/link/?req=doc&amp;base=LAW&amp;n=386959&amp;dst=1001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91505" TargetMode="External"/><Relationship Id="rId20" Type="http://schemas.openxmlformats.org/officeDocument/2006/relationships/hyperlink" Target="https://login.consultant.ru/link/?req=doc&amp;base=PBI&amp;n=294998&amp;dst=100003" TargetMode="External"/><Relationship Id="rId29" Type="http://schemas.openxmlformats.org/officeDocument/2006/relationships/hyperlink" Target="https://login.consultant.ru/link/?req=doc&amp;base=LAW&amp;n=376511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3539&amp;dst=1762" TargetMode="External"/><Relationship Id="rId11" Type="http://schemas.openxmlformats.org/officeDocument/2006/relationships/hyperlink" Target="https://login.consultant.ru/link/?req=doc&amp;base=RLAW926&amp;n=256878&amp;dst=100010" TargetMode="External"/><Relationship Id="rId24" Type="http://schemas.openxmlformats.org/officeDocument/2006/relationships/hyperlink" Target="https://login.consultant.ru/link/?req=doc&amp;base=LAW&amp;n=386959" TargetMode="External"/><Relationship Id="rId32" Type="http://schemas.openxmlformats.org/officeDocument/2006/relationships/hyperlink" Target="https://login.consultant.ru/link/?req=doc&amp;base=LAW&amp;n=389728&amp;dst=100360" TargetMode="External"/><Relationship Id="rId37" Type="http://schemas.openxmlformats.org/officeDocument/2006/relationships/hyperlink" Target="https://login.consultant.ru/link/?req=doc&amp;base=LAW&amp;n=383539&amp;dst=1763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83539&amp;dst=100547" TargetMode="External"/><Relationship Id="rId15" Type="http://schemas.openxmlformats.org/officeDocument/2006/relationships/hyperlink" Target="https://login.consultant.ru/link/?req=doc&amp;base=LAW&amp;n=391483&amp;dst=100061" TargetMode="External"/><Relationship Id="rId23" Type="http://schemas.openxmlformats.org/officeDocument/2006/relationships/hyperlink" Target="https://login.consultant.ru/link/?req=doc&amp;base=LAW&amp;n=383539&amp;dst=1762" TargetMode="External"/><Relationship Id="rId28" Type="http://schemas.openxmlformats.org/officeDocument/2006/relationships/hyperlink" Target="https://login.consultant.ru/link/?req=doc&amp;base=LAW&amp;n=386959&amp;dst=100076" TargetMode="External"/><Relationship Id="rId36" Type="http://schemas.openxmlformats.org/officeDocument/2006/relationships/hyperlink" Target="https://login.consultant.ru/link/?req=doc&amp;base=LAW&amp;n=383539&amp;dst=1762" TargetMode="External"/><Relationship Id="rId10" Type="http://schemas.openxmlformats.org/officeDocument/2006/relationships/hyperlink" Target="https://login.consultant.ru/link/?req=doc&amp;base=QUEST&amp;n=205173&amp;dst=100006" TargetMode="External"/><Relationship Id="rId19" Type="http://schemas.openxmlformats.org/officeDocument/2006/relationships/hyperlink" Target="https://login.consultant.ru/link/?req=doc&amp;base=LAW&amp;n=400954&amp;dst=100133" TargetMode="External"/><Relationship Id="rId31" Type="http://schemas.openxmlformats.org/officeDocument/2006/relationships/hyperlink" Target="https://login.consultant.ru/link/?req=doc&amp;base=LAW&amp;n=376511&amp;dst=25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LAW&amp;n=389728&amp;dst=100360" TargetMode="External"/><Relationship Id="rId14" Type="http://schemas.openxmlformats.org/officeDocument/2006/relationships/hyperlink" Target="https://login.consultant.ru/link/?req=doc&amp;base=RLAW926&amp;n=248620&amp;dst=100034" TargetMode="External"/><Relationship Id="rId22" Type="http://schemas.openxmlformats.org/officeDocument/2006/relationships/hyperlink" Target="https://login.consultant.ru/link/?req=doc&amp;base=LAW&amp;n=383539&amp;dst=100547" TargetMode="External"/><Relationship Id="rId27" Type="http://schemas.openxmlformats.org/officeDocument/2006/relationships/hyperlink" Target="https://login.consultant.ru/link/?req=doc&amp;base=LAW&amp;n=386959&amp;dst=100160" TargetMode="External"/><Relationship Id="rId30" Type="http://schemas.openxmlformats.org/officeDocument/2006/relationships/hyperlink" Target="https://login.consultant.ru/link/?req=doc&amp;base=LAW&amp;n=376511&amp;dst=100097" TargetMode="External"/><Relationship Id="rId35" Type="http://schemas.openxmlformats.org/officeDocument/2006/relationships/hyperlink" Target="https://login.consultant.ru/link/?req=doc&amp;base=LAW&amp;n=383539&amp;dst=102447" TargetMode="External"/><Relationship Id="rId8" Type="http://schemas.openxmlformats.org/officeDocument/2006/relationships/hyperlink" Target="https://login.consultant.ru/link/?req=doc&amp;base=LAW&amp;n=386959&amp;dst=10005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1</cp:revision>
  <dcterms:created xsi:type="dcterms:W3CDTF">2022-07-04T10:57:00Z</dcterms:created>
  <dcterms:modified xsi:type="dcterms:W3CDTF">2022-07-04T11:52:00Z</dcterms:modified>
</cp:coreProperties>
</file>