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EF2" w:rsidRDefault="00560EF2" w:rsidP="004B1EB7">
      <w:pPr>
        <w:pStyle w:val="ConsPlusNormal"/>
        <w:jc w:val="both"/>
      </w:pPr>
      <w:r>
        <w:t>Материал</w:t>
      </w:r>
      <w:r w:rsidRPr="00C8433D">
        <w:t xml:space="preserve"> предоставлен ООО «</w:t>
      </w:r>
      <w:proofErr w:type="spellStart"/>
      <w:r w:rsidRPr="00C8433D">
        <w:t>КонсультантПлюс</w:t>
      </w:r>
      <w:proofErr w:type="spellEnd"/>
      <w:r w:rsidRPr="00C8433D">
        <w:t xml:space="preserve"> </w:t>
      </w:r>
      <w:proofErr w:type="spellStart"/>
      <w:r w:rsidRPr="00C8433D">
        <w:t>Югра</w:t>
      </w:r>
      <w:proofErr w:type="spellEnd"/>
      <w:r w:rsidRPr="00C8433D">
        <w:t>»</w:t>
      </w:r>
      <w:r>
        <w:t>.</w:t>
      </w:r>
    </w:p>
    <w:p w:rsidR="00560EF2" w:rsidRDefault="00560EF2" w:rsidP="004B1EB7">
      <w:pPr>
        <w:pStyle w:val="ConsPlusNormal"/>
        <w:jc w:val="both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5" w:history="1">
        <w:r w:rsidRPr="00523A24">
          <w:rPr>
            <w:rStyle w:val="a3"/>
            <w:b/>
          </w:rPr>
          <w:t>http://consultantugra.ru/klientam/goryachaya-liniya/reglament-linii-konsultacij/</w:t>
        </w:r>
      </w:hyperlink>
      <w:r>
        <w:br/>
      </w:r>
    </w:p>
    <w:p w:rsidR="00560EF2" w:rsidRDefault="00560EF2" w:rsidP="004B1EB7">
      <w:pPr>
        <w:pStyle w:val="ConsPlusNormal"/>
        <w:jc w:val="both"/>
        <w:outlineLvl w:val="0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560EF2" w:rsidTr="00722E47">
        <w:trPr>
          <w:jc w:val="center"/>
        </w:trPr>
        <w:tc>
          <w:tcPr>
            <w:tcW w:w="9294" w:type="dxa"/>
            <w:tcBorders>
              <w:top w:val="nil"/>
              <w:bottom w:val="nil"/>
            </w:tcBorders>
            <w:shd w:val="clear" w:color="auto" w:fill="F4F3F8"/>
          </w:tcPr>
          <w:p w:rsidR="00560EF2" w:rsidRDefault="00560EF2" w:rsidP="004B1EB7">
            <w:pPr>
              <w:pStyle w:val="ConsPlusNormal"/>
              <w:jc w:val="right"/>
            </w:pPr>
            <w:r>
              <w:rPr>
                <w:color w:val="392C69"/>
              </w:rPr>
              <w:t>Актуально на 26.07.2022</w:t>
            </w:r>
          </w:p>
        </w:tc>
      </w:tr>
    </w:tbl>
    <w:p w:rsidR="00560EF2" w:rsidRPr="006A3EFC" w:rsidRDefault="00560EF2" w:rsidP="004B1EB7">
      <w:pPr>
        <w:pStyle w:val="ConsPlusNormal"/>
        <w:rPr>
          <w:lang w:val="en-US"/>
        </w:rPr>
      </w:pPr>
      <w:r>
        <w:rPr>
          <w:b/>
          <w:sz w:val="38"/>
        </w:rPr>
        <w:t>По вопросу</w:t>
      </w:r>
      <w:r>
        <w:rPr>
          <w:b/>
          <w:sz w:val="38"/>
          <w:lang w:val="en-US"/>
        </w:rPr>
        <w:t>:</w:t>
      </w:r>
    </w:p>
    <w:p w:rsidR="00560EF2" w:rsidRDefault="00560EF2" w:rsidP="004B1EB7">
      <w:pPr>
        <w:pStyle w:val="ConsPlusNormal"/>
        <w:jc w:val="both"/>
      </w:pPr>
      <w:r>
        <w:t xml:space="preserve">Контракт на установку детских игровых комплексов заключен Учреждением с ИП Ивановым И.И. 25.06.2021 (электронный аукцион) со сроком выполнения работ до 25.07.2021. Работы в срок ИП Ивановым И.И. не выполнены и 09.08.2021 ИП Иванов И.И. </w:t>
      </w:r>
      <w:proofErr w:type="gramStart"/>
      <w:r>
        <w:t>заключает договор уступки прав требований с ИП Петровым П.П. 13.08.2021 ИП Иванов И.И. умирает</w:t>
      </w:r>
      <w:proofErr w:type="gramEnd"/>
      <w:r>
        <w:t xml:space="preserve">. При этом акт выполненных работ от 13.09.2021 подписан ИП Ивановым И.И. (умершим 13.08.2021), а оплату за выполненные работы Учреждение </w:t>
      </w:r>
      <w:proofErr w:type="gramStart"/>
      <w:r>
        <w:t>производит ИП Петрову П.П. 13.09.2021.15.06.2019 ИП Ивановым И.И. на ИП Петрова П.П. составлена</w:t>
      </w:r>
      <w:proofErr w:type="gramEnd"/>
      <w:r>
        <w:t xml:space="preserve"> доверенность на представление его интересов во всех учреждениях.</w:t>
      </w:r>
      <w:r w:rsidR="004B1EB7">
        <w:t xml:space="preserve"> </w:t>
      </w:r>
      <w:r>
        <w:t>Правомерны ли действия Учреждения по заключении договора уступки требований при заключении договора по итогам электронного аукциона?</w:t>
      </w:r>
      <w:r w:rsidR="004B1EB7">
        <w:t xml:space="preserve"> </w:t>
      </w:r>
      <w:r>
        <w:t>Принимая во внимание</w:t>
      </w:r>
      <w:r w:rsidR="009A1D7B">
        <w:t>,</w:t>
      </w:r>
      <w:r>
        <w:t xml:space="preserve"> что договор заключен с ИП Ивановым И.И.</w:t>
      </w:r>
      <w:r w:rsidR="009A1D7B">
        <w:t>,</w:t>
      </w:r>
      <w:r>
        <w:t xml:space="preserve"> правомерны ли действия Учреждения по оплате выполненных работ ИП Пе</w:t>
      </w:r>
      <w:r w:rsidR="002F7305">
        <w:t>трову П.П.</w:t>
      </w:r>
      <w:r>
        <w:t>?</w:t>
      </w:r>
    </w:p>
    <w:p w:rsidR="00560EF2" w:rsidRPr="006A3EFC" w:rsidRDefault="00560EF2" w:rsidP="004B1EB7">
      <w:pPr>
        <w:pStyle w:val="ConsPlusNormal"/>
        <w:jc w:val="both"/>
        <w:rPr>
          <w:lang w:val="en-US"/>
        </w:rPr>
      </w:pPr>
      <w:r>
        <w:rPr>
          <w:b/>
          <w:sz w:val="38"/>
        </w:rPr>
        <w:t>Сообщаем</w:t>
      </w:r>
      <w:r>
        <w:rPr>
          <w:b/>
          <w:sz w:val="38"/>
          <w:lang w:val="en-US"/>
        </w:rPr>
        <w:t>:</w:t>
      </w:r>
    </w:p>
    <w:tbl>
      <w:tblPr>
        <w:tblW w:w="10705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705"/>
      </w:tblGrid>
      <w:tr w:rsidR="00560EF2" w:rsidRPr="00012663" w:rsidTr="004B1EB7">
        <w:tc>
          <w:tcPr>
            <w:tcW w:w="10705" w:type="dxa"/>
            <w:tcBorders>
              <w:top w:val="nil"/>
              <w:bottom w:val="nil"/>
              <w:right w:val="nil"/>
            </w:tcBorders>
            <w:shd w:val="clear" w:color="auto" w:fill="F2F4E6"/>
          </w:tcPr>
          <w:p w:rsidR="004B1EB7" w:rsidRDefault="004B1EB7" w:rsidP="004B1EB7">
            <w:pPr>
              <w:pStyle w:val="ConsPlusNormal"/>
              <w:jc w:val="both"/>
            </w:pPr>
            <w:r>
              <w:rPr>
                <w:sz w:val="20"/>
              </w:rPr>
              <w:t xml:space="preserve">Из совокупности положений </w:t>
            </w:r>
            <w:hyperlink r:id="rId6">
              <w:r>
                <w:rPr>
                  <w:color w:val="0000FF"/>
                  <w:sz w:val="20"/>
                </w:rPr>
                <w:t>Закона</w:t>
              </w:r>
            </w:hyperlink>
            <w:r>
              <w:rPr>
                <w:sz w:val="20"/>
              </w:rPr>
              <w:t xml:space="preserve"> N 44-ФЗ и Бюджетного </w:t>
            </w:r>
            <w:hyperlink r:id="rId7">
              <w:r>
                <w:rPr>
                  <w:color w:val="0000FF"/>
                  <w:sz w:val="20"/>
                </w:rPr>
                <w:t>кодекса</w:t>
              </w:r>
            </w:hyperlink>
            <w:r>
              <w:rPr>
                <w:sz w:val="20"/>
              </w:rPr>
              <w:t xml:space="preserve"> РФ следует, что </w:t>
            </w:r>
            <w:r w:rsidRPr="00034C9A">
              <w:rPr>
                <w:b/>
                <w:bCs/>
                <w:sz w:val="20"/>
              </w:rPr>
              <w:t xml:space="preserve">оплату по </w:t>
            </w:r>
            <w:proofErr w:type="spellStart"/>
            <w:r w:rsidRPr="00034C9A">
              <w:rPr>
                <w:b/>
                <w:bCs/>
                <w:sz w:val="20"/>
              </w:rPr>
              <w:t>госконтракту</w:t>
            </w:r>
            <w:proofErr w:type="spellEnd"/>
            <w:r w:rsidRPr="00034C9A">
              <w:rPr>
                <w:b/>
                <w:bCs/>
                <w:sz w:val="20"/>
              </w:rPr>
              <w:t xml:space="preserve"> можно осуществить только поставщику (подрядчику, исполнителю) и лишь в ряде случаев - иным лицам</w:t>
            </w:r>
            <w:r>
              <w:rPr>
                <w:sz w:val="20"/>
              </w:rPr>
              <w:t xml:space="preserve">. Переуступка права требования оплаты по </w:t>
            </w:r>
            <w:proofErr w:type="spellStart"/>
            <w:r>
              <w:rPr>
                <w:sz w:val="20"/>
              </w:rPr>
              <w:t>госконтрактам</w:t>
            </w:r>
            <w:proofErr w:type="spellEnd"/>
            <w:r>
              <w:rPr>
                <w:sz w:val="20"/>
              </w:rPr>
              <w:t xml:space="preserve"> к таким случаям не относится.</w:t>
            </w:r>
          </w:p>
          <w:p w:rsidR="004B1EB7" w:rsidRDefault="004B1EB7" w:rsidP="004B1EB7">
            <w:pPr>
              <w:pStyle w:val="ConsPlusNormal"/>
              <w:jc w:val="both"/>
            </w:pPr>
            <w:r>
              <w:rPr>
                <w:sz w:val="20"/>
              </w:rPr>
              <w:t>По Закону N 44-ФЗ заказчик осуществляет оплату поставщику (подрядчику, исполнителю) (</w:t>
            </w:r>
            <w:hyperlink r:id="rId8">
              <w:r>
                <w:rPr>
                  <w:color w:val="0000FF"/>
                  <w:sz w:val="20"/>
                </w:rPr>
                <w:t>п. 2 ч. 1 ст. 94</w:t>
              </w:r>
            </w:hyperlink>
            <w:r>
              <w:rPr>
                <w:sz w:val="20"/>
              </w:rPr>
              <w:t xml:space="preserve"> Закона N 44-ФЗ).</w:t>
            </w:r>
          </w:p>
          <w:p w:rsidR="004B1EB7" w:rsidRDefault="004B1EB7" w:rsidP="004B1EB7">
            <w:pPr>
              <w:pStyle w:val="ConsPlusNormal"/>
              <w:jc w:val="both"/>
            </w:pPr>
            <w:r>
              <w:rPr>
                <w:sz w:val="20"/>
              </w:rPr>
              <w:t xml:space="preserve">В свою очередь, в Бюджетном </w:t>
            </w:r>
            <w:hyperlink r:id="rId9">
              <w:r>
                <w:rPr>
                  <w:color w:val="0000FF"/>
                  <w:sz w:val="20"/>
                </w:rPr>
                <w:t>кодексе</w:t>
              </w:r>
            </w:hyperlink>
            <w:r>
              <w:rPr>
                <w:sz w:val="20"/>
              </w:rPr>
              <w:t xml:space="preserve"> РФ установлено следующее. В случае оплаты поставленного товара, выполненной работы (ее результатов), оказанной услуги, а также отдельных этапов исполнения </w:t>
            </w:r>
            <w:proofErr w:type="spellStart"/>
            <w:r>
              <w:rPr>
                <w:sz w:val="20"/>
              </w:rPr>
              <w:t>госконтракта</w:t>
            </w:r>
            <w:proofErr w:type="spellEnd"/>
            <w:r>
              <w:rPr>
                <w:sz w:val="20"/>
              </w:rPr>
              <w:t xml:space="preserve"> по </w:t>
            </w:r>
            <w:hyperlink r:id="rId10">
              <w:r>
                <w:rPr>
                  <w:color w:val="0000FF"/>
                  <w:sz w:val="20"/>
                </w:rPr>
                <w:t>п. 2 ч. 1 ст. 94</w:t>
              </w:r>
            </w:hyperlink>
            <w:r>
              <w:rPr>
                <w:sz w:val="20"/>
              </w:rPr>
              <w:t xml:space="preserve"> Закона N 44-ФЗ санкционирование оплаты денежного обязательства допускается (</w:t>
            </w:r>
            <w:hyperlink r:id="rId11">
              <w:r>
                <w:rPr>
                  <w:color w:val="0000FF"/>
                  <w:sz w:val="20"/>
                </w:rPr>
                <w:t>п. 20 ст. 241</w:t>
              </w:r>
            </w:hyperlink>
            <w:r>
              <w:rPr>
                <w:sz w:val="20"/>
              </w:rPr>
              <w:t xml:space="preserve"> БК РФ):</w:t>
            </w:r>
          </w:p>
          <w:p w:rsidR="004B1EB7" w:rsidRDefault="004B1EB7" w:rsidP="004B1EB7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rPr>
                <w:sz w:val="20"/>
              </w:rPr>
              <w:t>на счет, указанный арбитражным управляющим, если поставщик (подрядчик, исполнитель) признан несостоятельным (банкротом);</w:t>
            </w:r>
          </w:p>
          <w:p w:rsidR="004B1EB7" w:rsidRDefault="004B1EB7" w:rsidP="004B1EB7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rPr>
                <w:sz w:val="20"/>
              </w:rPr>
              <w:t xml:space="preserve">счет </w:t>
            </w:r>
            <w:proofErr w:type="spellStart"/>
            <w:r>
              <w:rPr>
                <w:sz w:val="20"/>
              </w:rPr>
              <w:t>юрлица</w:t>
            </w:r>
            <w:proofErr w:type="spellEnd"/>
            <w:r>
              <w:rPr>
                <w:sz w:val="20"/>
              </w:rPr>
              <w:t xml:space="preserve"> - правопреемника поставщика (подрядчика, исполнителя), реорганизованного в форме преобразования, слияния или присоединения;</w:t>
            </w:r>
          </w:p>
          <w:p w:rsidR="004B1EB7" w:rsidRPr="00034C9A" w:rsidRDefault="004B1EB7" w:rsidP="004B1EB7">
            <w:pPr>
              <w:pStyle w:val="ConsPlusNormal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proofErr w:type="spellStart"/>
            <w:r w:rsidRPr="00034C9A">
              <w:rPr>
                <w:b/>
                <w:bCs/>
                <w:sz w:val="20"/>
              </w:rPr>
              <w:t>физлицу</w:t>
            </w:r>
            <w:proofErr w:type="spellEnd"/>
            <w:r w:rsidRPr="00034C9A">
              <w:rPr>
                <w:b/>
                <w:bCs/>
                <w:sz w:val="20"/>
              </w:rPr>
              <w:t xml:space="preserve"> - наследнику поставщика (подрядчика, исполнителя) в случае смерти последнего и закрытия счета, указанного в </w:t>
            </w:r>
            <w:proofErr w:type="spellStart"/>
            <w:r w:rsidRPr="00034C9A">
              <w:rPr>
                <w:b/>
                <w:bCs/>
                <w:sz w:val="20"/>
              </w:rPr>
              <w:t>госконтракте</w:t>
            </w:r>
            <w:proofErr w:type="spellEnd"/>
            <w:r w:rsidRPr="00034C9A">
              <w:rPr>
                <w:b/>
                <w:bCs/>
                <w:sz w:val="20"/>
              </w:rPr>
              <w:t>.</w:t>
            </w:r>
          </w:p>
          <w:p w:rsidR="004B1EB7" w:rsidRDefault="004B1EB7" w:rsidP="004B1EB7">
            <w:pPr>
              <w:pStyle w:val="ConsPlusNormal"/>
              <w:jc w:val="both"/>
            </w:pPr>
            <w:r>
              <w:rPr>
                <w:sz w:val="20"/>
              </w:rPr>
              <w:t xml:space="preserve">Таким образом, уступка поставщиком (подрядчиком, исполнителем) права требования оплаты по </w:t>
            </w:r>
            <w:proofErr w:type="spellStart"/>
            <w:r>
              <w:rPr>
                <w:sz w:val="20"/>
              </w:rPr>
              <w:t>госконтракту</w:t>
            </w:r>
            <w:proofErr w:type="spellEnd"/>
            <w:r>
              <w:rPr>
                <w:sz w:val="20"/>
              </w:rPr>
              <w:t xml:space="preserve"> третьему лицу не соответствует положениям бюджетного законодательства РФ и </w:t>
            </w:r>
            <w:hyperlink r:id="rId12">
              <w:r>
                <w:rPr>
                  <w:color w:val="0000FF"/>
                  <w:sz w:val="20"/>
                </w:rPr>
                <w:t>Закона</w:t>
              </w:r>
            </w:hyperlink>
            <w:r>
              <w:rPr>
                <w:sz w:val="20"/>
              </w:rPr>
              <w:t xml:space="preserve"> N 44-ФЗ.</w:t>
            </w:r>
          </w:p>
          <w:p w:rsidR="00560EF2" w:rsidRPr="00034C9A" w:rsidRDefault="004B1EB7" w:rsidP="004B1EB7">
            <w:pPr>
              <w:pStyle w:val="ConsPlusNormal"/>
              <w:jc w:val="both"/>
              <w:rPr>
                <w:b/>
                <w:bCs/>
                <w:sz w:val="20"/>
                <w:u w:val="single"/>
              </w:rPr>
            </w:pPr>
            <w:r>
              <w:rPr>
                <w:sz w:val="20"/>
              </w:rPr>
              <w:t xml:space="preserve">Следовательно, </w:t>
            </w:r>
            <w:r w:rsidRPr="00034C9A">
              <w:rPr>
                <w:b/>
                <w:bCs/>
                <w:sz w:val="20"/>
                <w:u w:val="single"/>
              </w:rPr>
              <w:t xml:space="preserve">заключить договор финансирования под уступку денежного требования (договор факторинга) в рамках исполнения контракта по </w:t>
            </w:r>
            <w:hyperlink r:id="rId13">
              <w:r w:rsidRPr="00034C9A">
                <w:rPr>
                  <w:b/>
                  <w:bCs/>
                  <w:color w:val="0000FF"/>
                  <w:sz w:val="20"/>
                  <w:u w:val="single"/>
                </w:rPr>
                <w:t>Закону</w:t>
              </w:r>
            </w:hyperlink>
            <w:r w:rsidRPr="00034C9A">
              <w:rPr>
                <w:b/>
                <w:bCs/>
                <w:sz w:val="20"/>
                <w:u w:val="single"/>
              </w:rPr>
              <w:t xml:space="preserve"> N 44-ФЗ поставщик (подрядчик, исполнитель) также не может.</w:t>
            </w:r>
          </w:p>
          <w:p w:rsidR="004B1EB7" w:rsidRPr="004B1EB7" w:rsidRDefault="004B1EB7" w:rsidP="004B1EB7">
            <w:pPr>
              <w:pStyle w:val="ConsPlusNormal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(Источник:</w:t>
            </w:r>
            <w:proofErr w:type="gramEnd"/>
            <w:r>
              <w:rPr>
                <w:sz w:val="20"/>
              </w:rPr>
              <w:t xml:space="preserve"> </w:t>
            </w:r>
            <w:hyperlink r:id="rId14" w:tooltip="Ссылка на КонсультантПлюс" w:history="1">
              <w:r w:rsidRPr="004B1EB7">
                <w:rPr>
                  <w:rStyle w:val="a3"/>
                  <w:i/>
                  <w:iCs/>
                  <w:u w:val="none"/>
                </w:rPr>
                <w:t xml:space="preserve">Готовое решение: </w:t>
              </w:r>
              <w:proofErr w:type="gramStart"/>
              <w:r w:rsidRPr="004B1EB7">
                <w:rPr>
                  <w:rStyle w:val="a3"/>
                  <w:i/>
                  <w:iCs/>
                  <w:u w:val="none"/>
                </w:rPr>
                <w:t>Можно ли уступить право требования оплаты по государственному контракту (</w:t>
              </w:r>
              <w:proofErr w:type="spellStart"/>
              <w:r w:rsidRPr="004B1EB7">
                <w:rPr>
                  <w:rStyle w:val="a3"/>
                  <w:i/>
                  <w:iCs/>
                  <w:u w:val="none"/>
                </w:rPr>
                <w:t>КонсультантПлюс</w:t>
              </w:r>
              <w:proofErr w:type="spellEnd"/>
              <w:r w:rsidRPr="004B1EB7">
                <w:rPr>
                  <w:rStyle w:val="a3"/>
                  <w:i/>
                  <w:iCs/>
                  <w:u w:val="none"/>
                </w:rPr>
                <w:t>, 2022) {</w:t>
              </w:r>
              <w:proofErr w:type="spellStart"/>
              <w:r w:rsidRPr="004B1EB7">
                <w:rPr>
                  <w:rStyle w:val="a3"/>
                  <w:i/>
                  <w:iCs/>
                  <w:u w:val="none"/>
                </w:rPr>
                <w:t>КонсультантПлюс</w:t>
              </w:r>
              <w:proofErr w:type="spellEnd"/>
              <w:r w:rsidRPr="004B1EB7">
                <w:rPr>
                  <w:rStyle w:val="a3"/>
                  <w:i/>
                  <w:iCs/>
                  <w:u w:val="none"/>
                </w:rPr>
                <w:t>}</w:t>
              </w:r>
            </w:hyperlink>
            <w:r>
              <w:t>).</w:t>
            </w:r>
            <w:proofErr w:type="gramEnd"/>
          </w:p>
        </w:tc>
      </w:tr>
    </w:tbl>
    <w:p w:rsidR="00560EF2" w:rsidRDefault="00560EF2" w:rsidP="004B1EB7">
      <w:pPr>
        <w:widowControl w:val="0"/>
        <w:autoSpaceDE w:val="0"/>
        <w:autoSpaceDN w:val="0"/>
        <w:adjustRightInd w:val="0"/>
        <w:ind w:right="-28" w:firstLine="540"/>
        <w:jc w:val="both"/>
        <w:outlineLvl w:val="0"/>
        <w:rPr>
          <w:rFonts w:ascii="Calibri" w:hAnsi="Calibri"/>
          <w:b/>
          <w:sz w:val="22"/>
          <w:szCs w:val="22"/>
        </w:rPr>
      </w:pPr>
    </w:p>
    <w:p w:rsidR="00560EF2" w:rsidRDefault="00560EF2" w:rsidP="004B1EB7">
      <w:pPr>
        <w:pBdr>
          <w:bottom w:val="double" w:sz="6" w:space="1" w:color="auto"/>
        </w:pBdr>
        <w:tabs>
          <w:tab w:val="left" w:pos="5255"/>
        </w:tabs>
        <w:ind w:right="-28" w:firstLine="540"/>
        <w:jc w:val="center"/>
        <w:rPr>
          <w:color w:val="FF0000"/>
        </w:rPr>
      </w:pPr>
      <w:r w:rsidRPr="00C8433D">
        <w:rPr>
          <w:rFonts w:ascii="Calibri" w:hAnsi="Calibri"/>
          <w:b/>
          <w:sz w:val="22"/>
          <w:szCs w:val="22"/>
        </w:rPr>
        <w:t>Поиск информации осуществлялся  при  помощи  «</w:t>
      </w:r>
      <w:proofErr w:type="spellStart"/>
      <w:r w:rsidRPr="00C8433D">
        <w:rPr>
          <w:rFonts w:ascii="Calibri" w:hAnsi="Calibri"/>
          <w:b/>
          <w:sz w:val="22"/>
          <w:szCs w:val="22"/>
        </w:rPr>
        <w:t>i</w:t>
      </w:r>
      <w:proofErr w:type="spellEnd"/>
      <w:r w:rsidRPr="00C8433D">
        <w:rPr>
          <w:rFonts w:ascii="Calibri" w:hAnsi="Calibri"/>
          <w:b/>
          <w:sz w:val="22"/>
          <w:szCs w:val="22"/>
        </w:rPr>
        <w:t xml:space="preserve">» к </w:t>
      </w:r>
      <w:r>
        <w:rPr>
          <w:rFonts w:ascii="Calibri" w:hAnsi="Calibri"/>
          <w:b/>
          <w:sz w:val="22"/>
          <w:szCs w:val="22"/>
        </w:rPr>
        <w:t>44-ФЗ</w:t>
      </w:r>
      <w:r w:rsidRPr="00C8433D">
        <w:rPr>
          <w:rFonts w:ascii="Calibri" w:hAnsi="Calibri"/>
          <w:b/>
          <w:sz w:val="22"/>
          <w:szCs w:val="22"/>
        </w:rPr>
        <w:t xml:space="preserve"> с последующим уточнением</w:t>
      </w:r>
      <w:r>
        <w:rPr>
          <w:rFonts w:ascii="Calibri" w:hAnsi="Calibri"/>
          <w:b/>
          <w:sz w:val="22"/>
          <w:szCs w:val="22"/>
        </w:rPr>
        <w:t xml:space="preserve"> </w:t>
      </w:r>
      <w:r w:rsidRPr="00142AD6">
        <w:rPr>
          <w:color w:val="FF0000"/>
        </w:rPr>
        <w:t>«</w:t>
      </w:r>
      <w:r w:rsidR="004B1EB7" w:rsidRPr="004B1EB7">
        <w:rPr>
          <w:color w:val="FF0000"/>
        </w:rPr>
        <w:t>уступка права требования</w:t>
      </w:r>
      <w:r w:rsidRPr="00142AD6">
        <w:rPr>
          <w:color w:val="FF0000"/>
        </w:rPr>
        <w:t xml:space="preserve">» </w:t>
      </w:r>
    </w:p>
    <w:p w:rsidR="004B1EB7" w:rsidRPr="00142AD6" w:rsidRDefault="004B1EB7" w:rsidP="004B1EB7">
      <w:pPr>
        <w:tabs>
          <w:tab w:val="left" w:pos="5255"/>
        </w:tabs>
        <w:ind w:right="-28" w:firstLine="540"/>
        <w:jc w:val="center"/>
        <w:rPr>
          <w:color w:val="FF0000"/>
        </w:rPr>
      </w:pPr>
    </w:p>
    <w:p w:rsidR="00560EF2" w:rsidRDefault="00560EF2" w:rsidP="004B1EB7">
      <w:pPr>
        <w:pStyle w:val="ConsPlusNormal"/>
        <w:jc w:val="both"/>
        <w:rPr>
          <w:b/>
          <w:sz w:val="38"/>
        </w:rPr>
      </w:pPr>
      <w:r w:rsidRPr="006A3EFC">
        <w:rPr>
          <w:b/>
          <w:sz w:val="38"/>
        </w:rPr>
        <w:t>Полезные документы:</w:t>
      </w:r>
    </w:p>
    <w:p w:rsidR="00034C9A" w:rsidRDefault="00D07800" w:rsidP="00034C9A">
      <w:pPr>
        <w:pStyle w:val="ConsPlusNormal"/>
        <w:ind w:firstLine="540"/>
        <w:jc w:val="both"/>
        <w:outlineLvl w:val="0"/>
        <w:rPr>
          <w:i/>
          <w:color w:val="0000FF"/>
        </w:rPr>
      </w:pPr>
      <w:hyperlink r:id="rId15">
        <w:r w:rsidR="00034C9A">
          <w:rPr>
            <w:i/>
            <w:color w:val="0000FF"/>
            <w:sz w:val="20"/>
          </w:rPr>
          <w:br/>
          <w:t>ст. 94, Федеральный закон от 05.04.2013 N 44-ФЗ (ред. от 14.07.2022) "О контрактной системе в сфере закупок товаров, работ, услуг для обеспечения государственных и муниципальных нужд" {</w:t>
        </w:r>
        <w:proofErr w:type="spellStart"/>
        <w:r w:rsidR="00034C9A">
          <w:rPr>
            <w:i/>
            <w:color w:val="0000FF"/>
            <w:sz w:val="20"/>
          </w:rPr>
          <w:t>КонсультантПлюс</w:t>
        </w:r>
        <w:proofErr w:type="spellEnd"/>
        <w:r w:rsidR="00034C9A">
          <w:rPr>
            <w:i/>
            <w:color w:val="0000FF"/>
            <w:sz w:val="20"/>
          </w:rPr>
          <w:t>}</w:t>
        </w:r>
      </w:hyperlink>
    </w:p>
    <w:p w:rsidR="00034C9A" w:rsidRDefault="00034C9A" w:rsidP="004B1EB7">
      <w:pPr>
        <w:pStyle w:val="ConsPlusNormal"/>
        <w:jc w:val="both"/>
        <w:rPr>
          <w:sz w:val="2"/>
          <w:szCs w:val="2"/>
        </w:rPr>
      </w:pPr>
    </w:p>
    <w:p w:rsidR="00034C9A" w:rsidRDefault="00034C9A" w:rsidP="004B1EB7">
      <w:pPr>
        <w:pStyle w:val="ConsPlusNormal"/>
        <w:jc w:val="both"/>
        <w:rPr>
          <w:sz w:val="2"/>
          <w:szCs w:val="2"/>
        </w:rPr>
      </w:pPr>
    </w:p>
    <w:p w:rsidR="00034C9A" w:rsidRDefault="00034C9A" w:rsidP="004B1EB7">
      <w:pPr>
        <w:pStyle w:val="ConsPlusNormal"/>
        <w:ind w:firstLine="540"/>
        <w:jc w:val="both"/>
        <w:outlineLvl w:val="0"/>
        <w:rPr>
          <w:sz w:val="20"/>
        </w:rPr>
      </w:pPr>
    </w:p>
    <w:p w:rsidR="004B1EB7" w:rsidRDefault="004B1EB7" w:rsidP="004B1EB7">
      <w:pPr>
        <w:pStyle w:val="ConsPlusNormal"/>
        <w:ind w:firstLine="540"/>
        <w:jc w:val="both"/>
        <w:outlineLvl w:val="0"/>
        <w:rPr>
          <w:sz w:val="20"/>
        </w:rPr>
      </w:pPr>
      <w:r>
        <w:rPr>
          <w:sz w:val="20"/>
        </w:rPr>
        <w:t>Статья 94. Особенности исполнения контракта</w:t>
      </w:r>
    </w:p>
    <w:p w:rsidR="00034C9A" w:rsidRDefault="00034C9A" w:rsidP="004B1EB7">
      <w:pPr>
        <w:pStyle w:val="ConsPlusNormal"/>
        <w:ind w:firstLine="540"/>
        <w:jc w:val="both"/>
        <w:outlineLvl w:val="0"/>
      </w:pPr>
    </w:p>
    <w:p w:rsidR="004B1EB7" w:rsidRDefault="004B1EB7" w:rsidP="00034C9A">
      <w:pPr>
        <w:pStyle w:val="ConsPlusNormal"/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Исполнение контракта включает в себя следующий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настоящим Федеральным законом, в том числе:</w:t>
      </w:r>
    </w:p>
    <w:p w:rsidR="00034C9A" w:rsidRDefault="00034C9A" w:rsidP="00034C9A">
      <w:pPr>
        <w:pStyle w:val="ConsPlusNormal"/>
        <w:numPr>
          <w:ilvl w:val="0"/>
          <w:numId w:val="2"/>
        </w:numPr>
        <w:jc w:val="both"/>
      </w:pPr>
    </w:p>
    <w:p w:rsidR="004B1EB7" w:rsidRDefault="004B1EB7" w:rsidP="00034C9A">
      <w:pPr>
        <w:pStyle w:val="ConsPlusNormal"/>
        <w:pBdr>
          <w:bottom w:val="double" w:sz="6" w:space="1" w:color="auto"/>
        </w:pBdr>
        <w:ind w:firstLine="540"/>
        <w:jc w:val="both"/>
      </w:pPr>
      <w:r>
        <w:rPr>
          <w:sz w:val="20"/>
        </w:rPr>
        <w:t xml:space="preserve">2) оплату </w:t>
      </w:r>
      <w:r w:rsidRPr="00034C9A">
        <w:rPr>
          <w:b/>
          <w:bCs/>
          <w:sz w:val="20"/>
        </w:rPr>
        <w:t xml:space="preserve">заказчиком </w:t>
      </w:r>
      <w:r w:rsidRPr="00034C9A">
        <w:rPr>
          <w:b/>
          <w:bCs/>
          <w:sz w:val="20"/>
          <w:u w:val="single"/>
        </w:rPr>
        <w:t>поставщику</w:t>
      </w:r>
      <w:r>
        <w:rPr>
          <w:sz w:val="20"/>
        </w:rPr>
        <w:t xml:space="preserve"> (подрядчику, исполнителю) поставленного товара, выполненной работы (ее </w:t>
      </w:r>
      <w:r>
        <w:rPr>
          <w:sz w:val="20"/>
        </w:rPr>
        <w:lastRenderedPageBreak/>
        <w:t>результатов), оказанной услуги, а также отдельных этапов исполнения контракта;</w:t>
      </w:r>
    </w:p>
    <w:p w:rsidR="00034C9A" w:rsidRDefault="00034C9A" w:rsidP="00034C9A">
      <w:pPr>
        <w:pStyle w:val="ConsPlusNormal"/>
        <w:ind w:firstLine="540"/>
        <w:jc w:val="both"/>
        <w:rPr>
          <w:i/>
          <w:color w:val="0000FF"/>
        </w:rPr>
      </w:pPr>
    </w:p>
    <w:p w:rsidR="00034C9A" w:rsidRDefault="00D07800" w:rsidP="00034C9A">
      <w:pPr>
        <w:pStyle w:val="ConsPlusNormal"/>
      </w:pPr>
      <w:hyperlink r:id="rId16">
        <w:r w:rsidR="00034C9A">
          <w:rPr>
            <w:i/>
            <w:color w:val="0000FF"/>
            <w:sz w:val="20"/>
          </w:rPr>
          <w:br/>
          <w:t>ст. 241, "Бюджетный кодекс Российской Федерации" от 31.07.1998 N 145-ФЗ (ред. от 14.07.2022) {</w:t>
        </w:r>
        <w:proofErr w:type="spellStart"/>
        <w:r w:rsidR="00034C9A">
          <w:rPr>
            <w:i/>
            <w:color w:val="0000FF"/>
            <w:sz w:val="20"/>
          </w:rPr>
          <w:t>КонсультантПлюс</w:t>
        </w:r>
        <w:proofErr w:type="spellEnd"/>
        <w:r w:rsidR="00034C9A">
          <w:rPr>
            <w:i/>
            <w:color w:val="0000FF"/>
            <w:sz w:val="20"/>
          </w:rPr>
          <w:t>}</w:t>
        </w:r>
      </w:hyperlink>
      <w:r w:rsidR="00034C9A">
        <w:rPr>
          <w:sz w:val="20"/>
        </w:rPr>
        <w:br/>
      </w:r>
    </w:p>
    <w:p w:rsidR="00560EF2" w:rsidRDefault="00560EF2" w:rsidP="004B1EB7">
      <w:pPr>
        <w:pStyle w:val="ConsPlusNormal"/>
        <w:ind w:firstLine="540"/>
        <w:jc w:val="both"/>
        <w:outlineLvl w:val="0"/>
      </w:pPr>
      <w:r>
        <w:rPr>
          <w:sz w:val="20"/>
        </w:rPr>
        <w:t>Статья 241. Особенности исполнения бюджетов, установленные федеральными законами</w:t>
      </w:r>
    </w:p>
    <w:p w:rsidR="00560EF2" w:rsidRDefault="00560EF2" w:rsidP="004B1EB7">
      <w:pPr>
        <w:pStyle w:val="ConsPlusNormal"/>
        <w:ind w:firstLine="540"/>
        <w:jc w:val="both"/>
        <w:rPr>
          <w:sz w:val="20"/>
        </w:rPr>
      </w:pPr>
      <w:r>
        <w:rPr>
          <w:sz w:val="20"/>
        </w:rPr>
        <w:t xml:space="preserve">(в ред. Федерального </w:t>
      </w:r>
      <w:hyperlink r:id="rId17">
        <w:r>
          <w:rPr>
            <w:color w:val="0000FF"/>
            <w:sz w:val="20"/>
          </w:rPr>
          <w:t>закона</w:t>
        </w:r>
      </w:hyperlink>
      <w:r>
        <w:rPr>
          <w:sz w:val="20"/>
        </w:rPr>
        <w:t xml:space="preserve"> от 26.04.2007 N 63-ФЗ (ред. 01.12.2007))</w:t>
      </w:r>
    </w:p>
    <w:p w:rsidR="00034C9A" w:rsidRDefault="00034C9A" w:rsidP="004B1EB7">
      <w:pPr>
        <w:pStyle w:val="ConsPlusNormal"/>
        <w:ind w:firstLine="540"/>
        <w:jc w:val="both"/>
      </w:pPr>
    </w:p>
    <w:p w:rsidR="00560EF2" w:rsidRDefault="00560EF2" w:rsidP="004B1EB7">
      <w:pPr>
        <w:pStyle w:val="ConsPlusNormal"/>
        <w:ind w:firstLine="540"/>
        <w:jc w:val="both"/>
      </w:pPr>
      <w:r>
        <w:rPr>
          <w:sz w:val="20"/>
        </w:rPr>
        <w:t xml:space="preserve">20. </w:t>
      </w:r>
      <w:proofErr w:type="gramStart"/>
      <w:r>
        <w:rPr>
          <w:sz w:val="20"/>
        </w:rPr>
        <w:t xml:space="preserve">В случае оплаты поставленного товара, выполненной работы (ее результатов), оказанной услуги, а также отдельных этапов исполнения государственного (муниципального) контракта в соответствии с </w:t>
      </w:r>
      <w:hyperlink r:id="rId18">
        <w:r>
          <w:rPr>
            <w:color w:val="0000FF"/>
            <w:sz w:val="20"/>
          </w:rPr>
          <w:t>пунктом 2 части 1 статьи 94</w:t>
        </w:r>
      </w:hyperlink>
      <w:r>
        <w:rPr>
          <w:sz w:val="20"/>
        </w:rP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денежного обязательства, возникшего на основании государственного (муниципального) контракта</w:t>
      </w:r>
      <w:proofErr w:type="gramEnd"/>
      <w:r>
        <w:rPr>
          <w:sz w:val="20"/>
        </w:rPr>
        <w:t>, допускается санкционирование оплаты такого денежного обязательства:</w:t>
      </w:r>
    </w:p>
    <w:p w:rsidR="00560EF2" w:rsidRDefault="00560EF2" w:rsidP="004B1EB7">
      <w:pPr>
        <w:pStyle w:val="ConsPlusNormal"/>
        <w:ind w:firstLine="540"/>
        <w:jc w:val="both"/>
      </w:pPr>
      <w:proofErr w:type="gramStart"/>
      <w:r>
        <w:rPr>
          <w:sz w:val="20"/>
        </w:rPr>
        <w:t>1) на счет, определенный арбитражным управляющим, в случае признания несостоятельным (банкротом) физического, юридического лица или индивидуального предпринимателя, осуществивших поставку товара, выполнение работы, оказание услуги (исполнение отдельного этапа исполнения государственного (муниципального) контракта);</w:t>
      </w:r>
      <w:proofErr w:type="gramEnd"/>
    </w:p>
    <w:p w:rsidR="00560EF2" w:rsidRDefault="00560EF2" w:rsidP="004B1EB7">
      <w:pPr>
        <w:pStyle w:val="ConsPlusNormal"/>
        <w:ind w:firstLine="540"/>
        <w:jc w:val="both"/>
      </w:pPr>
      <w:r>
        <w:rPr>
          <w:sz w:val="20"/>
        </w:rPr>
        <w:t>2) на счет юридического лица, являющегося правопреемником реорганизованного юридического лица, в случае правопреемства поставщика (подрядчика, исполнителя) по государственному (муниципальному) контракту вследствие реорганизации юридического лица в форме преобразования, слияния или присоединения;</w:t>
      </w:r>
    </w:p>
    <w:p w:rsidR="00560EF2" w:rsidRDefault="00560EF2" w:rsidP="004B1EB7">
      <w:pPr>
        <w:pStyle w:val="ConsPlusNormal"/>
        <w:ind w:firstLine="540"/>
        <w:jc w:val="both"/>
      </w:pPr>
      <w:r>
        <w:rPr>
          <w:sz w:val="20"/>
        </w:rPr>
        <w:t>3) лицу, являющемуся наследником, в соответствии с гражданским законодательством в случае смерти физического лица, осуществившего поставку товара, выполнение работы, оказание услуги (исполнение отдельного этапа исполнения государственного (муниципального) контракта), и закрытия счета, указанного в государственном (муниципальном) контракте.</w:t>
      </w:r>
    </w:p>
    <w:p w:rsidR="00560EF2" w:rsidRDefault="00560EF2" w:rsidP="004B1EB7">
      <w:pPr>
        <w:pStyle w:val="ConsPlusNormal"/>
        <w:pBdr>
          <w:bottom w:val="double" w:sz="6" w:space="1" w:color="auto"/>
        </w:pBdr>
        <w:jc w:val="both"/>
      </w:pPr>
      <w:r>
        <w:rPr>
          <w:sz w:val="20"/>
        </w:rPr>
        <w:t xml:space="preserve">(п. 20 </w:t>
      </w:r>
      <w:proofErr w:type="gramStart"/>
      <w:r>
        <w:rPr>
          <w:sz w:val="20"/>
        </w:rPr>
        <w:t>введен</w:t>
      </w:r>
      <w:proofErr w:type="gramEnd"/>
      <w:r>
        <w:rPr>
          <w:sz w:val="20"/>
        </w:rPr>
        <w:t xml:space="preserve"> Федеральным </w:t>
      </w:r>
      <w:hyperlink r:id="rId19">
        <w:r>
          <w:rPr>
            <w:color w:val="0000FF"/>
            <w:sz w:val="20"/>
          </w:rPr>
          <w:t>законом</w:t>
        </w:r>
      </w:hyperlink>
      <w:r>
        <w:rPr>
          <w:sz w:val="20"/>
        </w:rPr>
        <w:t xml:space="preserve"> от 29.11.2021 N 384-ФЗ)</w:t>
      </w:r>
    </w:p>
    <w:p w:rsidR="00560EF2" w:rsidRDefault="00560EF2" w:rsidP="00034C9A">
      <w:pPr>
        <w:pStyle w:val="ConsPlusNormal"/>
        <w:jc w:val="right"/>
      </w:pPr>
      <w:r>
        <w:rPr>
          <w:sz w:val="20"/>
        </w:rPr>
        <w:t xml:space="preserve">Документ предоставлен </w:t>
      </w:r>
      <w:hyperlink r:id="rId20">
        <w:proofErr w:type="spellStart"/>
        <w:r>
          <w:rPr>
            <w:color w:val="0000FF"/>
            <w:sz w:val="20"/>
          </w:rPr>
          <w:t>КонсультантПлюс</w:t>
        </w:r>
        <w:proofErr w:type="spellEnd"/>
      </w:hyperlink>
    </w:p>
    <w:p w:rsidR="00560EF2" w:rsidRDefault="00560EF2" w:rsidP="004B1EB7">
      <w:pPr>
        <w:pStyle w:val="ConsPlusNormal"/>
        <w:jc w:val="right"/>
      </w:pPr>
      <w:r>
        <w:rPr>
          <w:sz w:val="20"/>
        </w:rPr>
        <w:t>"Разъяснения органов исполнительной власти по ведению финансово-хозяйственной деятельности в бюджетной сфере", 2022, N 1</w:t>
      </w:r>
    </w:p>
    <w:p w:rsidR="00560EF2" w:rsidRDefault="00560EF2" w:rsidP="004B1EB7">
      <w:pPr>
        <w:pStyle w:val="ConsPlusNormal"/>
        <w:jc w:val="both"/>
      </w:pPr>
    </w:p>
    <w:p w:rsidR="00560EF2" w:rsidRDefault="00560EF2" w:rsidP="004B1EB7">
      <w:pPr>
        <w:pStyle w:val="ConsPlusNormal"/>
        <w:ind w:firstLine="540"/>
        <w:jc w:val="both"/>
      </w:pPr>
      <w:r>
        <w:rPr>
          <w:b/>
          <w:sz w:val="20"/>
        </w:rPr>
        <w:t>Вопрос:</w:t>
      </w:r>
      <w:r>
        <w:rPr>
          <w:sz w:val="20"/>
        </w:rPr>
        <w:t xml:space="preserve"> </w:t>
      </w:r>
      <w:hyperlink r:id="rId21">
        <w:r>
          <w:rPr>
            <w:color w:val="0000FF"/>
            <w:sz w:val="20"/>
          </w:rPr>
          <w:t>Частью 1 ст. 2</w:t>
        </w:r>
      </w:hyperlink>
      <w:r>
        <w:rPr>
          <w:sz w:val="20"/>
        </w:rPr>
        <w:t xml:space="preserve"> Федерального закона N 44-ФЗ установлено, что законодательство о контрактной системе основывается на положениях </w:t>
      </w:r>
      <w:hyperlink r:id="rId22">
        <w:r>
          <w:rPr>
            <w:color w:val="0000FF"/>
            <w:sz w:val="20"/>
          </w:rPr>
          <w:t>ГК</w:t>
        </w:r>
      </w:hyperlink>
      <w:r>
        <w:rPr>
          <w:sz w:val="20"/>
        </w:rPr>
        <w:t xml:space="preserve"> РФ и </w:t>
      </w:r>
      <w:hyperlink r:id="rId23">
        <w:r>
          <w:rPr>
            <w:color w:val="0000FF"/>
            <w:sz w:val="20"/>
          </w:rPr>
          <w:t>БК</w:t>
        </w:r>
      </w:hyperlink>
      <w:r>
        <w:rPr>
          <w:sz w:val="20"/>
        </w:rPr>
        <w:t xml:space="preserve"> РФ. Согласно </w:t>
      </w:r>
      <w:hyperlink r:id="rId24">
        <w:r>
          <w:rPr>
            <w:color w:val="0000FF"/>
            <w:sz w:val="20"/>
          </w:rPr>
          <w:t>п. 1 ст. 388</w:t>
        </w:r>
      </w:hyperlink>
      <w:r>
        <w:rPr>
          <w:sz w:val="20"/>
        </w:rPr>
        <w:t xml:space="preserve"> ГК РФ уступка требования кредитором (цедентом) другому лицу (цессионарию) допускается, если она не противоречит закону. Возможна ли уступка права требования по контракту, заключенному учреждением, третьему лицу?</w:t>
      </w:r>
    </w:p>
    <w:p w:rsidR="00560EF2" w:rsidRDefault="00560EF2" w:rsidP="004B1EB7">
      <w:pPr>
        <w:pStyle w:val="ConsPlusNormal"/>
        <w:jc w:val="both"/>
      </w:pPr>
    </w:p>
    <w:p w:rsidR="00560EF2" w:rsidRDefault="00560EF2" w:rsidP="004B1EB7">
      <w:pPr>
        <w:pStyle w:val="ConsPlusNormal"/>
        <w:ind w:firstLine="540"/>
        <w:jc w:val="both"/>
      </w:pPr>
      <w:r>
        <w:rPr>
          <w:b/>
          <w:sz w:val="20"/>
        </w:rPr>
        <w:t>Ответ:</w:t>
      </w:r>
      <w:r>
        <w:rPr>
          <w:sz w:val="20"/>
        </w:rPr>
        <w:t xml:space="preserve"> В силу норм </w:t>
      </w:r>
      <w:hyperlink r:id="rId25">
        <w:proofErr w:type="gramStart"/>
        <w:r>
          <w:rPr>
            <w:color w:val="0000FF"/>
            <w:sz w:val="20"/>
          </w:rPr>
          <w:t>ч</w:t>
        </w:r>
        <w:proofErr w:type="gramEnd"/>
        <w:r>
          <w:rPr>
            <w:color w:val="0000FF"/>
            <w:sz w:val="20"/>
          </w:rPr>
          <w:t>. 2 ст. 34</w:t>
        </w:r>
      </w:hyperlink>
      <w:r>
        <w:rPr>
          <w:sz w:val="20"/>
        </w:rPr>
        <w:t xml:space="preserve"> Федерального закона N 44-ФЗ установлено, что при заключении и исполнении контракта изменение его существенных условий не допускается, за исключением случаев, предусмотренных </w:t>
      </w:r>
      <w:hyperlink r:id="rId26">
        <w:r>
          <w:rPr>
            <w:color w:val="0000FF"/>
            <w:sz w:val="20"/>
          </w:rPr>
          <w:t>ст. 34</w:t>
        </w:r>
      </w:hyperlink>
      <w:r>
        <w:rPr>
          <w:sz w:val="20"/>
        </w:rPr>
        <w:t xml:space="preserve"> и </w:t>
      </w:r>
      <w:hyperlink r:id="rId27">
        <w:r>
          <w:rPr>
            <w:color w:val="0000FF"/>
            <w:sz w:val="20"/>
          </w:rPr>
          <w:t>95</w:t>
        </w:r>
      </w:hyperlink>
      <w:r>
        <w:rPr>
          <w:sz w:val="20"/>
        </w:rPr>
        <w:t xml:space="preserve"> данного Закона, в частности:</w:t>
      </w:r>
    </w:p>
    <w:p w:rsidR="00560EF2" w:rsidRDefault="00560EF2" w:rsidP="004B1EB7">
      <w:pPr>
        <w:pStyle w:val="ConsPlusNormal"/>
        <w:ind w:firstLine="540"/>
        <w:jc w:val="both"/>
      </w:pPr>
      <w:r>
        <w:rPr>
          <w:sz w:val="20"/>
        </w:rPr>
        <w:t>- в контра</w:t>
      </w:r>
      <w:proofErr w:type="gramStart"/>
      <w:r>
        <w:rPr>
          <w:sz w:val="20"/>
        </w:rPr>
        <w:t>кт вкл</w:t>
      </w:r>
      <w:proofErr w:type="gramEnd"/>
      <w:r>
        <w:rPr>
          <w:sz w:val="20"/>
        </w:rPr>
        <w:t>ючается обязательное условие о порядке и сроках оплаты товара, работы или услуги (</w:t>
      </w:r>
      <w:hyperlink r:id="rId28">
        <w:r>
          <w:rPr>
            <w:color w:val="0000FF"/>
            <w:sz w:val="20"/>
          </w:rPr>
          <w:t>п. 1 ч. 13 ст. 34</w:t>
        </w:r>
      </w:hyperlink>
      <w:r>
        <w:rPr>
          <w:sz w:val="20"/>
        </w:rPr>
        <w:t xml:space="preserve"> Федерального закона N 44-ФЗ);</w:t>
      </w:r>
    </w:p>
    <w:p w:rsidR="00560EF2" w:rsidRDefault="00560EF2" w:rsidP="004B1EB7">
      <w:pPr>
        <w:pStyle w:val="ConsPlusNormal"/>
        <w:ind w:firstLine="540"/>
        <w:jc w:val="both"/>
      </w:pPr>
      <w:r>
        <w:rPr>
          <w:sz w:val="20"/>
        </w:rPr>
        <w:t xml:space="preserve">- 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 согласно положениям </w:t>
      </w:r>
      <w:hyperlink r:id="rId29">
        <w:proofErr w:type="gramStart"/>
        <w:r>
          <w:rPr>
            <w:color w:val="0000FF"/>
            <w:sz w:val="20"/>
          </w:rPr>
          <w:t>ч</w:t>
        </w:r>
        <w:proofErr w:type="gramEnd"/>
        <w:r>
          <w:rPr>
            <w:color w:val="0000FF"/>
            <w:sz w:val="20"/>
          </w:rPr>
          <w:t>. 5 ст. 95</w:t>
        </w:r>
      </w:hyperlink>
      <w:r>
        <w:rPr>
          <w:sz w:val="20"/>
        </w:rPr>
        <w:t xml:space="preserve"> Федерального закона N 44-ФЗ.</w:t>
      </w:r>
    </w:p>
    <w:p w:rsidR="00560EF2" w:rsidRDefault="00560EF2" w:rsidP="004B1EB7">
      <w:pPr>
        <w:pStyle w:val="ConsPlusNormal"/>
        <w:ind w:firstLine="540"/>
        <w:jc w:val="both"/>
      </w:pPr>
      <w:r>
        <w:rPr>
          <w:sz w:val="20"/>
        </w:rPr>
        <w:t xml:space="preserve">С учетом вышеизложенного условие о порядке оплаты товара, работы или услуги, включая платежные реквизиты, которые указаны в контракте, в силу положений, определенных законодательством о контрактной системе для обеспечения государственных и муниципальных нужд, не может быть изменено. Аналогичное разъяснение дано в </w:t>
      </w:r>
      <w:hyperlink r:id="rId30">
        <w:r>
          <w:rPr>
            <w:color w:val="0000FF"/>
            <w:sz w:val="20"/>
          </w:rPr>
          <w:t>Письме</w:t>
        </w:r>
      </w:hyperlink>
      <w:r>
        <w:rPr>
          <w:sz w:val="20"/>
        </w:rPr>
        <w:t xml:space="preserve"> Минфина России от 06.05.2020 N 09-01-11/36474.</w:t>
      </w:r>
    </w:p>
    <w:p w:rsidR="00560EF2" w:rsidRDefault="00560EF2" w:rsidP="004B1EB7">
      <w:pPr>
        <w:pStyle w:val="ConsPlusNormal"/>
        <w:jc w:val="both"/>
      </w:pPr>
    </w:p>
    <w:p w:rsidR="00560EF2" w:rsidRDefault="00560EF2" w:rsidP="004B1EB7">
      <w:pPr>
        <w:pStyle w:val="ConsPlusNormal"/>
        <w:jc w:val="right"/>
      </w:pPr>
      <w:r>
        <w:rPr>
          <w:sz w:val="20"/>
        </w:rPr>
        <w:t xml:space="preserve">Н.И. </w:t>
      </w:r>
      <w:proofErr w:type="spellStart"/>
      <w:r>
        <w:rPr>
          <w:sz w:val="20"/>
        </w:rPr>
        <w:t>Шепелева</w:t>
      </w:r>
      <w:proofErr w:type="spellEnd"/>
    </w:p>
    <w:p w:rsidR="00560EF2" w:rsidRDefault="00560EF2" w:rsidP="004B1EB7">
      <w:pPr>
        <w:pStyle w:val="ConsPlusNormal"/>
        <w:jc w:val="right"/>
      </w:pPr>
      <w:r>
        <w:rPr>
          <w:sz w:val="20"/>
        </w:rPr>
        <w:t>Ведущий советник</w:t>
      </w:r>
    </w:p>
    <w:p w:rsidR="00560EF2" w:rsidRDefault="00560EF2" w:rsidP="004B1EB7">
      <w:pPr>
        <w:pStyle w:val="ConsPlusNormal"/>
        <w:jc w:val="right"/>
      </w:pPr>
      <w:r>
        <w:rPr>
          <w:sz w:val="20"/>
        </w:rPr>
        <w:t>отдела отраслевого законодательства</w:t>
      </w:r>
    </w:p>
    <w:p w:rsidR="00560EF2" w:rsidRDefault="00560EF2" w:rsidP="004B1EB7">
      <w:pPr>
        <w:pStyle w:val="ConsPlusNormal"/>
        <w:jc w:val="right"/>
      </w:pPr>
      <w:r>
        <w:rPr>
          <w:sz w:val="20"/>
        </w:rPr>
        <w:t>Правового департамента</w:t>
      </w:r>
    </w:p>
    <w:p w:rsidR="00560EF2" w:rsidRDefault="00560EF2" w:rsidP="004B1EB7">
      <w:pPr>
        <w:pStyle w:val="ConsPlusNormal"/>
        <w:jc w:val="right"/>
      </w:pPr>
      <w:r>
        <w:rPr>
          <w:sz w:val="20"/>
        </w:rPr>
        <w:t>Минэкономразвития России</w:t>
      </w:r>
    </w:p>
    <w:p w:rsidR="00560EF2" w:rsidRDefault="00560EF2" w:rsidP="004B1EB7">
      <w:pPr>
        <w:pStyle w:val="ConsPlusNormal"/>
      </w:pPr>
      <w:r>
        <w:rPr>
          <w:sz w:val="20"/>
        </w:rPr>
        <w:t>Подписано в печать</w:t>
      </w:r>
    </w:p>
    <w:p w:rsidR="00560EF2" w:rsidRDefault="00560EF2" w:rsidP="00034C9A">
      <w:pPr>
        <w:pStyle w:val="ConsPlusNormal"/>
      </w:pPr>
      <w:r>
        <w:rPr>
          <w:sz w:val="20"/>
        </w:rPr>
        <w:t>26.01.2022</w:t>
      </w:r>
    </w:p>
    <w:p w:rsidR="00560EF2" w:rsidRDefault="00560EF2" w:rsidP="004B1EB7">
      <w:pPr>
        <w:pStyle w:val="ConsPlusNormal"/>
        <w:pBdr>
          <w:bottom w:val="single" w:sz="6" w:space="0" w:color="auto"/>
        </w:pBdr>
        <w:jc w:val="both"/>
        <w:rPr>
          <w:sz w:val="2"/>
          <w:szCs w:val="2"/>
        </w:rPr>
      </w:pPr>
    </w:p>
    <w:p w:rsidR="0007365D" w:rsidRDefault="0007365D" w:rsidP="004B1EB7"/>
    <w:sectPr w:rsidR="0007365D" w:rsidSect="004B1E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85610"/>
    <w:multiLevelType w:val="multilevel"/>
    <w:tmpl w:val="EDC42E7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E019E6"/>
    <w:multiLevelType w:val="hybridMultilevel"/>
    <w:tmpl w:val="ABA801A8"/>
    <w:lvl w:ilvl="0" w:tplc="C9FA01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60EF2"/>
    <w:rsid w:val="00034C9A"/>
    <w:rsid w:val="0007365D"/>
    <w:rsid w:val="002F7305"/>
    <w:rsid w:val="003E49B1"/>
    <w:rsid w:val="004B1EB7"/>
    <w:rsid w:val="00560EF2"/>
    <w:rsid w:val="009A1D7B"/>
    <w:rsid w:val="00B95514"/>
    <w:rsid w:val="00D07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0E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rsid w:val="00560EF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0524&amp;dst=2948" TargetMode="External"/><Relationship Id="rId13" Type="http://schemas.openxmlformats.org/officeDocument/2006/relationships/hyperlink" Target="https://login.consultant.ru/link/?req=doc&amp;base=LAW&amp;n=420524" TargetMode="External"/><Relationship Id="rId18" Type="http://schemas.openxmlformats.org/officeDocument/2006/relationships/hyperlink" Target="https://login.consultant.ru/link/?req=doc&amp;base=LAW&amp;n=421875&amp;dst=101293" TargetMode="External"/><Relationship Id="rId26" Type="http://schemas.openxmlformats.org/officeDocument/2006/relationships/hyperlink" Target="https://login.consultant.ru/link/?req=doc&amp;base=LAW&amp;n=388926&amp;dst=1004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388926&amp;dst=100023" TargetMode="External"/><Relationship Id="rId7" Type="http://schemas.openxmlformats.org/officeDocument/2006/relationships/hyperlink" Target="https://login.consultant.ru/link/?req=doc&amp;base=LAW&amp;n=422112" TargetMode="External"/><Relationship Id="rId12" Type="http://schemas.openxmlformats.org/officeDocument/2006/relationships/hyperlink" Target="https://login.consultant.ru/link/?req=doc&amp;base=LAW&amp;n=420524" TargetMode="External"/><Relationship Id="rId17" Type="http://schemas.openxmlformats.org/officeDocument/2006/relationships/hyperlink" Target="https://login.consultant.ru/link/?req=doc&amp;base=LAW&amp;n=377755&amp;dst=102564" TargetMode="External"/><Relationship Id="rId25" Type="http://schemas.openxmlformats.org/officeDocument/2006/relationships/hyperlink" Target="https://login.consultant.ru/link/?req=doc&amp;base=LAW&amp;n=388926&amp;dst=223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22112&amp;dst=2639" TargetMode="External"/><Relationship Id="rId20" Type="http://schemas.openxmlformats.org/officeDocument/2006/relationships/hyperlink" Target="https://www.consultant.ru" TargetMode="External"/><Relationship Id="rId29" Type="http://schemas.openxmlformats.org/officeDocument/2006/relationships/hyperlink" Target="https://login.consultant.ru/link/?req=doc&amp;base=LAW&amp;n=388926&amp;dst=1013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20524" TargetMode="External"/><Relationship Id="rId11" Type="http://schemas.openxmlformats.org/officeDocument/2006/relationships/hyperlink" Target="https://login.consultant.ru/link/?req=doc&amp;base=LAW&amp;n=422112&amp;dst=6851" TargetMode="External"/><Relationship Id="rId24" Type="http://schemas.openxmlformats.org/officeDocument/2006/relationships/hyperlink" Target="https://login.consultant.ru/link/?req=doc&amp;base=LAW&amp;n=402655&amp;dst=1104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consultantugra.ru/klientam/goryachaya-liniya/reglament-linii-konsultacij/" TargetMode="External"/><Relationship Id="rId15" Type="http://schemas.openxmlformats.org/officeDocument/2006/relationships/hyperlink" Target="https://login.consultant.ru/link/?req=doc&amp;base=LAW&amp;n=421875&amp;dst=101290" TargetMode="External"/><Relationship Id="rId23" Type="http://schemas.openxmlformats.org/officeDocument/2006/relationships/hyperlink" Target="https://login.consultant.ru/link/?req=doc&amp;base=LAW&amp;n=377026" TargetMode="External"/><Relationship Id="rId28" Type="http://schemas.openxmlformats.org/officeDocument/2006/relationships/hyperlink" Target="https://login.consultant.ru/link/?req=doc&amp;base=LAW&amp;n=388926&amp;dst=2241" TargetMode="External"/><Relationship Id="rId10" Type="http://schemas.openxmlformats.org/officeDocument/2006/relationships/hyperlink" Target="https://login.consultant.ru/link/?req=doc&amp;base=LAW&amp;n=420524&amp;dst=101293" TargetMode="External"/><Relationship Id="rId19" Type="http://schemas.openxmlformats.org/officeDocument/2006/relationships/hyperlink" Target="https://login.consultant.ru/link/?req=doc&amp;base=LAW&amp;n=422021&amp;dst=100181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2112" TargetMode="External"/><Relationship Id="rId14" Type="http://schemas.openxmlformats.org/officeDocument/2006/relationships/hyperlink" Target="https://login.consultant.ru/link/?req=doc&amp;base=PKBO&amp;n=32353&amp;dst=100001" TargetMode="External"/><Relationship Id="rId22" Type="http://schemas.openxmlformats.org/officeDocument/2006/relationships/hyperlink" Target="https://login.consultant.ru/link/?req=doc&amp;base=LAW&amp;n=402655" TargetMode="External"/><Relationship Id="rId27" Type="http://schemas.openxmlformats.org/officeDocument/2006/relationships/hyperlink" Target="https://login.consultant.ru/link/?req=doc&amp;base=LAW&amp;n=388926&amp;dst=101309" TargetMode="External"/><Relationship Id="rId30" Type="http://schemas.openxmlformats.org/officeDocument/2006/relationships/hyperlink" Target="https://login.consultant.ru/link/?req=doc&amp;base=QUEST&amp;n=2078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hline10</dc:creator>
  <cp:keywords/>
  <dc:description/>
  <cp:lastModifiedBy>hline1</cp:lastModifiedBy>
  <cp:revision>4</cp:revision>
  <dcterms:created xsi:type="dcterms:W3CDTF">2022-07-26T09:26:00Z</dcterms:created>
  <dcterms:modified xsi:type="dcterms:W3CDTF">2022-07-29T10:43:00Z</dcterms:modified>
</cp:coreProperties>
</file>