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75B" w:rsidRDefault="009F675B" w:rsidP="00601070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Югра»</w:t>
      </w:r>
      <w:r>
        <w:t>.</w:t>
      </w:r>
    </w:p>
    <w:p w:rsidR="009F675B" w:rsidRDefault="009F675B" w:rsidP="00601070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283"/>
      </w:tblGrid>
      <w:tr w:rsidR="009F675B" w:rsidRPr="00220A63" w:rsidTr="00F75155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675B" w:rsidRDefault="009F675B" w:rsidP="00601070">
            <w:pPr>
              <w:pStyle w:val="ConsPlusNormal"/>
              <w:jc w:val="right"/>
            </w:pPr>
            <w:r>
              <w:rPr>
                <w:color w:val="392C69"/>
              </w:rPr>
              <w:t>Актуально на 20.05.2022 г.</w:t>
            </w:r>
          </w:p>
        </w:tc>
      </w:tr>
    </w:tbl>
    <w:p w:rsidR="009F675B" w:rsidRPr="00C07197" w:rsidRDefault="009F675B" w:rsidP="00601070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9F675B" w:rsidRDefault="009F675B" w:rsidP="00601070">
      <w:pPr>
        <w:pStyle w:val="ConsPlusNormal"/>
        <w:ind w:firstLine="567"/>
        <w:jc w:val="both"/>
      </w:pPr>
      <w:r>
        <w:t>В</w:t>
      </w:r>
      <w:r w:rsidRPr="009F675B">
        <w:t xml:space="preserve"> организации хотят ввести сменный график работа 5 дней в день по 12 часов, 2 выходных и 5 дней в ночь по 12 часов. Возможен ли такой график? </w:t>
      </w:r>
      <w:r w:rsidRPr="00326E94">
        <w:t xml:space="preserve"> </w:t>
      </w:r>
    </w:p>
    <w:p w:rsidR="009F675B" w:rsidRDefault="009F675B" w:rsidP="00601070">
      <w:pPr>
        <w:pStyle w:val="ConsPlusNormal"/>
        <w:ind w:firstLine="567"/>
        <w:rPr>
          <w:b/>
          <w:szCs w:val="22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  <w:szCs w:val="22"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9F675B" w:rsidRPr="00220A63" w:rsidTr="00F75155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9F675B" w:rsidRDefault="009F675B" w:rsidP="00601070">
            <w:pPr>
              <w:pStyle w:val="ConsPlusNormal"/>
              <w:ind w:firstLine="527"/>
              <w:jc w:val="both"/>
            </w:pPr>
            <w:r w:rsidRPr="009F675B">
              <w:rPr>
                <w:b/>
              </w:rPr>
              <w:t>При планировании</w:t>
            </w:r>
            <w:r>
              <w:t xml:space="preserve"> графика не ставьте две смены подряд. Также предусмотрите выходные - обычно отдых у работника в неделю должен быть минимум 42 часа непрерывно (</w:t>
            </w:r>
            <w:hyperlink r:id="rId6" w:history="1">
              <w:r>
                <w:rPr>
                  <w:color w:val="0000FF"/>
                </w:rPr>
                <w:t>ч. 5 ст. 103</w:t>
              </w:r>
            </w:hyperlink>
            <w:r>
              <w:t xml:space="preserve">, </w:t>
            </w:r>
            <w:hyperlink r:id="rId7" w:history="1">
              <w:r>
                <w:rPr>
                  <w:color w:val="0000FF"/>
                </w:rPr>
                <w:t>ст. ст. 107</w:t>
              </w:r>
            </w:hyperlink>
            <w:r>
              <w:t xml:space="preserve">, </w:t>
            </w:r>
            <w:hyperlink r:id="rId8" w:history="1">
              <w:r>
                <w:rPr>
                  <w:color w:val="0000FF"/>
                </w:rPr>
                <w:t>110</w:t>
              </w:r>
            </w:hyperlink>
            <w:r>
              <w:t xml:space="preserve"> ТК РФ).</w:t>
            </w:r>
          </w:p>
          <w:p w:rsidR="009F675B" w:rsidRPr="00290675" w:rsidRDefault="009F675B" w:rsidP="00601070">
            <w:pPr>
              <w:pStyle w:val="ConsPlusNormal"/>
              <w:ind w:firstLine="527"/>
              <w:jc w:val="both"/>
              <w:rPr>
                <w:b/>
                <w:u w:val="single"/>
              </w:rPr>
            </w:pPr>
            <w:r w:rsidRPr="00290675">
              <w:rPr>
                <w:b/>
                <w:u w:val="single"/>
              </w:rPr>
              <w:t xml:space="preserve">По мнению </w:t>
            </w:r>
            <w:proofErr w:type="spellStart"/>
            <w:r w:rsidRPr="00290675">
              <w:rPr>
                <w:b/>
                <w:u w:val="single"/>
              </w:rPr>
              <w:t>Роструда</w:t>
            </w:r>
            <w:proofErr w:type="spellEnd"/>
            <w:r w:rsidRPr="00290675">
              <w:rPr>
                <w:b/>
                <w:u w:val="single"/>
              </w:rPr>
              <w:t>, продолжительность ежедневного (междусменного) отдыха вместе со временем перерыва на обед должна быть не меньше двойной продолжительности времени работы в предшествующий отдыху рабочий день (смену) (</w:t>
            </w:r>
            <w:hyperlink r:id="rId9" w:history="1">
              <w:r w:rsidRPr="00290675">
                <w:rPr>
                  <w:b/>
                  <w:color w:val="0000FF"/>
                  <w:u w:val="single"/>
                </w:rPr>
                <w:t>Док</w:t>
              </w:r>
              <w:r w:rsidRPr="00290675">
                <w:rPr>
                  <w:b/>
                  <w:color w:val="0000FF"/>
                  <w:u w:val="single"/>
                </w:rPr>
                <w:t>л</w:t>
              </w:r>
              <w:r w:rsidRPr="00290675">
                <w:rPr>
                  <w:b/>
                  <w:color w:val="0000FF"/>
                  <w:u w:val="single"/>
                </w:rPr>
                <w:t>ад</w:t>
              </w:r>
            </w:hyperlink>
            <w:r w:rsidRPr="00290675">
              <w:rPr>
                <w:b/>
                <w:u w:val="single"/>
              </w:rPr>
              <w:t xml:space="preserve"> с руководством по соблюдению обязательных требований за IV квартал 2021 г.).</w:t>
            </w:r>
          </w:p>
          <w:p w:rsidR="009F675B" w:rsidRDefault="009F675B" w:rsidP="00601070">
            <w:pPr>
              <w:pStyle w:val="ConsPlusNormal"/>
              <w:ind w:firstLine="527"/>
              <w:jc w:val="both"/>
            </w:pPr>
            <w:r>
              <w:t xml:space="preserve">По графику работник должен отработать обычно 40 часов в неделю (может быть меньше при </w:t>
            </w:r>
            <w:hyperlink r:id="rId10" w:history="1">
              <w:r>
                <w:rPr>
                  <w:color w:val="0000FF"/>
                </w:rPr>
                <w:t>сокращенном</w:t>
              </w:r>
            </w:hyperlink>
            <w:r>
              <w:t xml:space="preserve"> или </w:t>
            </w:r>
            <w:hyperlink r:id="rId11" w:history="1">
              <w:r>
                <w:rPr>
                  <w:color w:val="0000FF"/>
                </w:rPr>
                <w:t>неполном</w:t>
              </w:r>
            </w:hyperlink>
            <w:r>
              <w:t xml:space="preserve"> рабочем времени). Если ввели суммированный учет рабочего времени - рассчитайте норму часов за учетный период (например, за квартал) исходя из недельной нормы часов (</w:t>
            </w:r>
            <w:hyperlink r:id="rId12" w:history="1">
              <w:r>
                <w:rPr>
                  <w:color w:val="0000FF"/>
                </w:rPr>
                <w:t>ч. 2</w:t>
              </w:r>
            </w:hyperlink>
            <w:r>
              <w:t xml:space="preserve">, </w:t>
            </w:r>
            <w:hyperlink r:id="rId13" w:history="1">
              <w:r>
                <w:rPr>
                  <w:color w:val="0000FF"/>
                </w:rPr>
                <w:t>3 ст. 91</w:t>
              </w:r>
            </w:hyperlink>
            <w:r>
              <w:t xml:space="preserve">, </w:t>
            </w:r>
            <w:hyperlink r:id="rId14" w:history="1">
              <w:r>
                <w:rPr>
                  <w:color w:val="0000FF"/>
                </w:rPr>
                <w:t>ч. 2 ст. 103</w:t>
              </w:r>
            </w:hyperlink>
            <w:r>
              <w:t xml:space="preserve">, </w:t>
            </w:r>
            <w:hyperlink r:id="rId15" w:history="1">
              <w:r>
                <w:rPr>
                  <w:color w:val="0000FF"/>
                </w:rPr>
                <w:t>ч. 1 ст. 104</w:t>
              </w:r>
            </w:hyperlink>
            <w:r>
              <w:t xml:space="preserve"> ТК РФ).</w:t>
            </w:r>
          </w:p>
          <w:p w:rsidR="009F675B" w:rsidRDefault="009F675B" w:rsidP="00601070">
            <w:pPr>
              <w:pStyle w:val="ConsPlusNormal"/>
              <w:ind w:firstLine="527"/>
              <w:jc w:val="both"/>
            </w:pPr>
            <w:r>
              <w:t>……</w:t>
            </w:r>
          </w:p>
          <w:p w:rsidR="009F675B" w:rsidRDefault="009F675B" w:rsidP="00601070">
            <w:pPr>
              <w:pStyle w:val="ConsPlusNormal"/>
              <w:ind w:firstLine="527"/>
              <w:outlineLvl w:val="1"/>
            </w:pPr>
            <w:r>
              <w:rPr>
                <w:b/>
                <w:sz w:val="26"/>
              </w:rPr>
              <w:t>Установлена ли максимальная продолжительность рабочей смены</w:t>
            </w:r>
          </w:p>
          <w:p w:rsidR="009F675B" w:rsidRDefault="009F675B" w:rsidP="00601070">
            <w:pPr>
              <w:pStyle w:val="ConsPlusNormal"/>
              <w:ind w:firstLine="527"/>
              <w:jc w:val="both"/>
            </w:pPr>
            <w:r>
              <w:t xml:space="preserve">Да, для некоторых работников </w:t>
            </w:r>
            <w:hyperlink r:id="rId16" w:history="1">
              <w:r>
                <w:rPr>
                  <w:color w:val="0000FF"/>
                </w:rPr>
                <w:t>ограничения</w:t>
              </w:r>
            </w:hyperlink>
            <w:r>
              <w:t xml:space="preserve"> есть. Так, они предусмотрены для </w:t>
            </w:r>
            <w:hyperlink r:id="rId17" w:history="1">
              <w:r>
                <w:rPr>
                  <w:color w:val="0000FF"/>
                </w:rPr>
                <w:t>работников</w:t>
              </w:r>
            </w:hyperlink>
            <w:r>
              <w:t xml:space="preserve">, занятых на работах с вредными и (или) опасными условиями труда, где установлена сокращенная продолжительность рабочего времени, </w:t>
            </w:r>
            <w:hyperlink r:id="rId18" w:history="1">
              <w:r>
                <w:rPr>
                  <w:color w:val="0000FF"/>
                </w:rPr>
                <w:t>несовершеннолетних</w:t>
              </w:r>
            </w:hyperlink>
            <w:r>
              <w:t xml:space="preserve"> (</w:t>
            </w:r>
            <w:hyperlink r:id="rId19" w:history="1">
              <w:r>
                <w:rPr>
                  <w:color w:val="0000FF"/>
                </w:rPr>
                <w:t>ст. 94</w:t>
              </w:r>
            </w:hyperlink>
            <w:r>
              <w:t xml:space="preserve"> ТК РФ, </w:t>
            </w:r>
            <w:hyperlink r:id="rId20" w:history="1">
              <w:r>
                <w:rPr>
                  <w:color w:val="0000FF"/>
                </w:rPr>
                <w:t>Письмо</w:t>
              </w:r>
            </w:hyperlink>
            <w:r>
              <w:t xml:space="preserve"> </w:t>
            </w:r>
            <w:proofErr w:type="spellStart"/>
            <w:r>
              <w:t>Роструда</w:t>
            </w:r>
            <w:proofErr w:type="spellEnd"/>
            <w:r>
              <w:t xml:space="preserve"> от 02.12.2009 N 3567-6-1). </w:t>
            </w:r>
            <w:r w:rsidRPr="009F675B">
              <w:rPr>
                <w:b/>
              </w:rPr>
              <w:t>Для остальных работников вы можете установить, в частности</w:t>
            </w:r>
            <w:r>
              <w:t xml:space="preserve">, 10-, 11- или </w:t>
            </w:r>
            <w:r w:rsidRPr="009F675B">
              <w:rPr>
                <w:b/>
              </w:rPr>
              <w:t xml:space="preserve">12-часовую смену, соблюдая при этом определенные требования, </w:t>
            </w:r>
            <w:r w:rsidRPr="009F675B">
              <w:rPr>
                <w:b/>
                <w:u w:val="single"/>
              </w:rPr>
              <w:t xml:space="preserve">например о </w:t>
            </w:r>
            <w:hyperlink r:id="rId21" w:history="1">
              <w:r w:rsidRPr="009F675B">
                <w:rPr>
                  <w:b/>
                  <w:color w:val="0000FF"/>
                  <w:u w:val="single"/>
                </w:rPr>
                <w:t>сокращении</w:t>
              </w:r>
            </w:hyperlink>
            <w:r w:rsidRPr="009F675B">
              <w:rPr>
                <w:b/>
                <w:u w:val="single"/>
              </w:rPr>
              <w:t xml:space="preserve"> работы в ночное время</w:t>
            </w:r>
            <w:r w:rsidRPr="009F675B">
              <w:rPr>
                <w:b/>
              </w:rPr>
              <w:t>.</w:t>
            </w:r>
          </w:p>
          <w:p w:rsidR="009F675B" w:rsidRDefault="009F675B" w:rsidP="00601070">
            <w:pPr>
              <w:pStyle w:val="ConsPlusNormal"/>
              <w:ind w:firstLine="527"/>
              <w:jc w:val="both"/>
            </w:pPr>
            <w:r>
              <w:t>Обратите внимание, что при шестидневной рабочей неделе смена накануне выходного не может быть более пяти часов (</w:t>
            </w:r>
            <w:hyperlink r:id="rId22" w:history="1">
              <w:r>
                <w:rPr>
                  <w:color w:val="0000FF"/>
                </w:rPr>
                <w:t>ч. 3 ст. 95</w:t>
              </w:r>
            </w:hyperlink>
            <w:r>
              <w:t xml:space="preserve"> ТК РФ).</w:t>
            </w:r>
          </w:p>
          <w:p w:rsidR="009F675B" w:rsidRDefault="009F675B" w:rsidP="00601070">
            <w:pPr>
              <w:pStyle w:val="ConsPlusNormal"/>
              <w:ind w:firstLine="527"/>
              <w:jc w:val="both"/>
            </w:pPr>
            <w:r>
              <w:t>……</w:t>
            </w:r>
          </w:p>
          <w:p w:rsidR="009F675B" w:rsidRDefault="009F675B" w:rsidP="00601070">
            <w:pPr>
              <w:pStyle w:val="ConsPlusNormal"/>
              <w:ind w:firstLine="527"/>
              <w:outlineLvl w:val="1"/>
            </w:pPr>
            <w:r>
              <w:rPr>
                <w:b/>
                <w:sz w:val="26"/>
              </w:rPr>
              <w:t>Нужно ли сокращать продолжительность ночной смены</w:t>
            </w:r>
          </w:p>
          <w:p w:rsidR="009F675B" w:rsidRPr="009F675B" w:rsidRDefault="009F675B" w:rsidP="00601070">
            <w:pPr>
              <w:pStyle w:val="ConsPlusNormal"/>
              <w:ind w:firstLine="527"/>
              <w:jc w:val="both"/>
              <w:rPr>
                <w:b/>
              </w:rPr>
            </w:pPr>
            <w:r>
              <w:t xml:space="preserve">Да, как правило, нужно. </w:t>
            </w:r>
            <w:r w:rsidRPr="009F675B">
              <w:rPr>
                <w:b/>
              </w:rPr>
              <w:t>Сократите продолжительность ночной смены (которая приходится на время с 22 до 6 часов) на час без последующей отработки (</w:t>
            </w:r>
            <w:hyperlink r:id="rId23" w:history="1">
              <w:r w:rsidRPr="009F675B">
                <w:rPr>
                  <w:b/>
                  <w:color w:val="0000FF"/>
                </w:rPr>
                <w:t>ч. 1</w:t>
              </w:r>
            </w:hyperlink>
            <w:r w:rsidRPr="009F675B">
              <w:rPr>
                <w:b/>
              </w:rPr>
              <w:t xml:space="preserve">, </w:t>
            </w:r>
            <w:hyperlink r:id="rId24" w:history="1">
              <w:r w:rsidRPr="009F675B">
                <w:rPr>
                  <w:b/>
                  <w:color w:val="0000FF"/>
                </w:rPr>
                <w:t>2 ст. 96</w:t>
              </w:r>
            </w:hyperlink>
            <w:r w:rsidRPr="009F675B">
              <w:rPr>
                <w:b/>
              </w:rPr>
              <w:t xml:space="preserve"> ТК РФ). Но есть исключения.</w:t>
            </w:r>
          </w:p>
          <w:p w:rsidR="009F675B" w:rsidRPr="009F675B" w:rsidRDefault="009F675B" w:rsidP="00601070">
            <w:pPr>
              <w:pStyle w:val="ConsPlusNormal"/>
              <w:ind w:firstLine="527"/>
              <w:jc w:val="both"/>
              <w:rPr>
                <w:b/>
              </w:rPr>
            </w:pPr>
            <w:r w:rsidRPr="009F675B">
              <w:rPr>
                <w:b/>
              </w:rPr>
              <w:t>Ночную смену не сокращайте, если (</w:t>
            </w:r>
            <w:hyperlink r:id="rId25" w:history="1">
              <w:r w:rsidRPr="009F675B">
                <w:rPr>
                  <w:b/>
                  <w:color w:val="0000FF"/>
                </w:rPr>
                <w:t>ч. 3</w:t>
              </w:r>
            </w:hyperlink>
            <w:r w:rsidRPr="009F675B">
              <w:rPr>
                <w:b/>
              </w:rPr>
              <w:t xml:space="preserve">, </w:t>
            </w:r>
            <w:hyperlink r:id="rId26" w:history="1">
              <w:r w:rsidRPr="009F675B">
                <w:rPr>
                  <w:b/>
                  <w:color w:val="0000FF"/>
                </w:rPr>
                <w:t>4 ст. 96</w:t>
              </w:r>
            </w:hyperlink>
            <w:r w:rsidRPr="009F675B">
              <w:rPr>
                <w:b/>
              </w:rPr>
              <w:t xml:space="preserve"> ТК РФ, </w:t>
            </w:r>
            <w:hyperlink r:id="rId27" w:history="1">
              <w:r w:rsidRPr="009F675B">
                <w:rPr>
                  <w:b/>
                  <w:color w:val="0000FF"/>
                </w:rPr>
                <w:t>Доклад</w:t>
              </w:r>
            </w:hyperlink>
            <w:r w:rsidRPr="009F675B">
              <w:rPr>
                <w:b/>
              </w:rPr>
              <w:t xml:space="preserve"> </w:t>
            </w:r>
            <w:proofErr w:type="spellStart"/>
            <w:r w:rsidRPr="009F675B">
              <w:rPr>
                <w:b/>
              </w:rPr>
              <w:t>Роструда</w:t>
            </w:r>
            <w:proofErr w:type="spellEnd"/>
            <w:r w:rsidRPr="009F675B">
              <w:rPr>
                <w:b/>
              </w:rPr>
              <w:t xml:space="preserve"> за I квартал 2022 г.):</w:t>
            </w:r>
          </w:p>
          <w:p w:rsidR="009F675B" w:rsidRDefault="009F675B" w:rsidP="00601070">
            <w:pPr>
              <w:pStyle w:val="ConsPlusNormal"/>
              <w:numPr>
                <w:ilvl w:val="0"/>
                <w:numId w:val="2"/>
              </w:numPr>
              <w:ind w:left="0" w:firstLine="527"/>
              <w:jc w:val="both"/>
            </w:pPr>
            <w:r>
              <w:t xml:space="preserve">работнику установлено </w:t>
            </w:r>
            <w:hyperlink r:id="rId28" w:history="1">
              <w:r>
                <w:rPr>
                  <w:color w:val="0000FF"/>
                </w:rPr>
                <w:t>сокращенное рабочее время</w:t>
              </w:r>
            </w:hyperlink>
            <w:r>
              <w:t>;</w:t>
            </w:r>
          </w:p>
          <w:p w:rsidR="009F675B" w:rsidRDefault="009F675B" w:rsidP="00601070">
            <w:pPr>
              <w:pStyle w:val="ConsPlusNormal"/>
              <w:numPr>
                <w:ilvl w:val="0"/>
                <w:numId w:val="2"/>
              </w:numPr>
              <w:ind w:left="0" w:firstLine="527"/>
              <w:jc w:val="both"/>
            </w:pPr>
            <w:r>
              <w:t>работник принят специально для работы в ночное время (и иное не предусмотрено коллективным договором);</w:t>
            </w:r>
          </w:p>
          <w:p w:rsidR="009F675B" w:rsidRPr="00134134" w:rsidRDefault="009F675B" w:rsidP="00601070">
            <w:pPr>
              <w:pStyle w:val="ConsPlusNormal"/>
              <w:numPr>
                <w:ilvl w:val="0"/>
                <w:numId w:val="2"/>
              </w:numPr>
              <w:ind w:left="0" w:firstLine="527"/>
              <w:jc w:val="both"/>
            </w:pPr>
            <w:r>
              <w:t>это нужно по условиям труда, а также при шестидневной рабочей неделе с одним выходным днем. Конкретный список таких работ рекомендуем определить коллективным договором или локальным нормативным актом.</w:t>
            </w:r>
          </w:p>
        </w:tc>
      </w:tr>
    </w:tbl>
    <w:p w:rsidR="009F675B" w:rsidRPr="009F675B" w:rsidRDefault="009F675B" w:rsidP="00601070">
      <w:pPr>
        <w:pStyle w:val="ConsPlusNormal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29" w:history="1">
        <w:r w:rsidRPr="009F675B">
          <w:rPr>
            <w:i/>
            <w:color w:val="0000FF"/>
            <w:sz w:val="18"/>
            <w:szCs w:val="18"/>
          </w:rPr>
          <w:br/>
          <w:t>Готовое решение: Как составить график работы при сменном режиме (</w:t>
        </w:r>
        <w:proofErr w:type="spellStart"/>
        <w:r w:rsidRPr="009F675B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9F675B">
          <w:rPr>
            <w:i/>
            <w:color w:val="0000FF"/>
            <w:sz w:val="18"/>
            <w:szCs w:val="18"/>
          </w:rPr>
          <w:t>, 2022) {</w:t>
        </w:r>
        <w:proofErr w:type="spellStart"/>
        <w:r w:rsidRPr="009F675B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9F675B">
          <w:rPr>
            <w:i/>
            <w:color w:val="0000FF"/>
            <w:sz w:val="18"/>
            <w:szCs w:val="18"/>
          </w:rPr>
          <w:t>}</w:t>
        </w:r>
      </w:hyperlink>
      <w:r w:rsidRPr="009F675B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9F675B" w:rsidRPr="00220A63" w:rsidTr="00F75155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172F93" w:rsidRDefault="00172F93" w:rsidP="00172F93">
            <w:pPr>
              <w:spacing w:after="0" w:line="220" w:lineRule="atLeast"/>
              <w:ind w:firstLine="540"/>
              <w:jc w:val="both"/>
            </w:pPr>
            <w:r>
              <w:rPr>
                <w:rFonts w:ascii="Calibri" w:hAnsi="Calibri" w:cs="Calibri"/>
              </w:rPr>
              <w:t xml:space="preserve">Важно отразить в графике время отдыха работников в соответствии с требованием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ст. 110</w:t>
              </w:r>
            </w:hyperlink>
            <w:r>
              <w:rPr>
                <w:rFonts w:ascii="Calibri" w:hAnsi="Calibri" w:cs="Calibri"/>
              </w:rPr>
              <w:t xml:space="preserve"> ТК РФ о предоставлении работнику непрерывного отдыха не менее 42 часов еженедельно.</w:t>
            </w:r>
          </w:p>
          <w:p w:rsidR="00172F93" w:rsidRPr="00172F93" w:rsidRDefault="00172F93" w:rsidP="00172F93">
            <w:pPr>
              <w:spacing w:after="0" w:line="220" w:lineRule="atLeast"/>
              <w:ind w:firstLine="540"/>
              <w:jc w:val="both"/>
              <w:rPr>
                <w:b/>
              </w:rPr>
            </w:pPr>
            <w:r w:rsidRPr="00172F93">
              <w:rPr>
                <w:rFonts w:ascii="Calibri" w:hAnsi="Calibri" w:cs="Calibri"/>
                <w:b/>
              </w:rPr>
              <w:t xml:space="preserve">Продолжительность ежедневного (междусменного) отдыха Трудовым </w:t>
            </w:r>
            <w:hyperlink r:id="rId31" w:history="1">
              <w:r w:rsidRPr="00172F93">
                <w:rPr>
                  <w:rFonts w:ascii="Calibri" w:hAnsi="Calibri" w:cs="Calibri"/>
                  <w:b/>
                  <w:color w:val="0000FF"/>
                </w:rPr>
                <w:t>кодексом</w:t>
              </w:r>
            </w:hyperlink>
            <w:r w:rsidRPr="00172F93">
              <w:rPr>
                <w:rFonts w:ascii="Calibri" w:hAnsi="Calibri" w:cs="Calibri"/>
                <w:b/>
              </w:rPr>
              <w:t xml:space="preserve"> РФ не установлена. По мнению </w:t>
            </w:r>
            <w:proofErr w:type="spellStart"/>
            <w:r w:rsidRPr="00172F93">
              <w:rPr>
                <w:rFonts w:ascii="Calibri" w:hAnsi="Calibri" w:cs="Calibri"/>
                <w:b/>
              </w:rPr>
              <w:t>Роструда</w:t>
            </w:r>
            <w:proofErr w:type="spellEnd"/>
            <w:r w:rsidRPr="00172F93">
              <w:rPr>
                <w:rFonts w:ascii="Calibri" w:hAnsi="Calibri" w:cs="Calibri"/>
                <w:b/>
              </w:rPr>
              <w:t>, продолжительность такого отдыха вместе со временем перерыва на обед должна быть не меньше двойной продолжительности времени работы в предшествующий отдыху рабочий день (смену) (</w:t>
            </w:r>
            <w:hyperlink r:id="rId32" w:history="1">
              <w:r w:rsidRPr="00172F93">
                <w:rPr>
                  <w:rFonts w:ascii="Calibri" w:hAnsi="Calibri" w:cs="Calibri"/>
                  <w:b/>
                  <w:color w:val="0000FF"/>
                </w:rPr>
                <w:t>Доклад</w:t>
              </w:r>
            </w:hyperlink>
            <w:r w:rsidRPr="00172F93">
              <w:rPr>
                <w:rFonts w:ascii="Calibri" w:hAnsi="Calibri" w:cs="Calibri"/>
                <w:b/>
              </w:rPr>
              <w:t xml:space="preserve"> с руководством по соблюдению обязательных требований за IV квартал 2021 г.).</w:t>
            </w:r>
          </w:p>
          <w:p w:rsidR="009F675B" w:rsidRPr="00134134" w:rsidRDefault="00172F93" w:rsidP="00172F93">
            <w:pPr>
              <w:spacing w:after="0" w:line="220" w:lineRule="atLeast"/>
              <w:ind w:firstLine="540"/>
              <w:jc w:val="both"/>
            </w:pPr>
            <w:r w:rsidRPr="00172F93">
              <w:rPr>
                <w:rFonts w:ascii="Calibri" w:hAnsi="Calibri" w:cs="Calibri"/>
                <w:b/>
              </w:rPr>
              <w:t xml:space="preserve">Если более половины времени смены выпадает на ночное время, то по общему правилу ее продолжительность сокращается на один час. Подробнее об этом см. </w:t>
            </w:r>
            <w:hyperlink r:id="rId33" w:history="1">
              <w:r w:rsidRPr="00172F93">
                <w:rPr>
                  <w:rFonts w:ascii="Calibri" w:hAnsi="Calibri" w:cs="Calibri"/>
                  <w:b/>
                  <w:color w:val="0000FF"/>
                </w:rPr>
                <w:t>"Как привлечь к работе в ночное время"</w:t>
              </w:r>
            </w:hyperlink>
            <w:r w:rsidRPr="00172F93">
              <w:rPr>
                <w:rFonts w:ascii="Calibri" w:hAnsi="Calibri" w:cs="Calibri"/>
                <w:b/>
              </w:rPr>
              <w:t xml:space="preserve"> настоящего материала.</w:t>
            </w:r>
          </w:p>
        </w:tc>
      </w:tr>
    </w:tbl>
    <w:p w:rsidR="00172F93" w:rsidRPr="00172F93" w:rsidRDefault="009F675B" w:rsidP="00172F93">
      <w:pPr>
        <w:spacing w:after="0" w:line="220" w:lineRule="atLeast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34" w:history="1">
        <w:r w:rsidR="00172F93" w:rsidRPr="00172F93">
          <w:rPr>
            <w:rFonts w:ascii="Calibri" w:hAnsi="Calibri" w:cs="Calibri"/>
            <w:i/>
            <w:color w:val="0000FF"/>
            <w:sz w:val="18"/>
            <w:szCs w:val="18"/>
          </w:rPr>
          <w:br/>
          <w:t>Путеводитель по кадровым вопросам. Рабочее время {</w:t>
        </w:r>
        <w:proofErr w:type="spellStart"/>
        <w:r w:rsidR="00172F93" w:rsidRPr="00172F93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172F93" w:rsidRPr="00172F93">
          <w:rPr>
            <w:rFonts w:ascii="Calibri" w:hAnsi="Calibri" w:cs="Calibri"/>
            <w:i/>
            <w:color w:val="0000FF"/>
            <w:sz w:val="18"/>
            <w:szCs w:val="18"/>
          </w:rPr>
          <w:t>}</w:t>
        </w:r>
      </w:hyperlink>
      <w:r w:rsidR="00172F93" w:rsidRPr="00172F93">
        <w:rPr>
          <w:rFonts w:ascii="Calibri" w:hAnsi="Calibri" w:cs="Calibri"/>
          <w:sz w:val="18"/>
          <w:szCs w:val="18"/>
        </w:rPr>
        <w:br/>
      </w:r>
    </w:p>
    <w:p w:rsidR="009F675B" w:rsidRPr="00093AC7" w:rsidRDefault="009F675B" w:rsidP="00601070">
      <w:pPr>
        <w:spacing w:after="0" w:line="220" w:lineRule="atLeast"/>
        <w:ind w:firstLine="567"/>
        <w:rPr>
          <w:sz w:val="18"/>
          <w:szCs w:val="18"/>
        </w:rPr>
      </w:pPr>
    </w:p>
    <w:p w:rsidR="009F675B" w:rsidRDefault="009F675B" w:rsidP="00601070">
      <w:pPr>
        <w:pStyle w:val="ConsPlusNormal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 xml:space="preserve">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9F675B" w:rsidRDefault="009F675B" w:rsidP="00601070">
      <w:pPr>
        <w:spacing w:after="0" w:line="220" w:lineRule="atLeast"/>
        <w:ind w:firstLine="567"/>
        <w:rPr>
          <w:b/>
        </w:rPr>
      </w:pPr>
    </w:p>
    <w:p w:rsidR="009F675B" w:rsidRDefault="009F675B" w:rsidP="00601070">
      <w:pPr>
        <w:pStyle w:val="ConsPlusNormal"/>
        <w:jc w:val="center"/>
        <w:rPr>
          <w:rFonts w:ascii="Times New Roman" w:hAnsi="Times New Roman"/>
          <w:b/>
          <w:color w:val="FF0000"/>
          <w:szCs w:val="22"/>
        </w:rPr>
      </w:pPr>
      <w:r w:rsidRPr="002B5B16">
        <w:rPr>
          <w:rFonts w:ascii="Times New Roman" w:hAnsi="Times New Roman"/>
          <w:b/>
          <w:color w:val="FF0000"/>
          <w:szCs w:val="22"/>
        </w:rPr>
        <w:lastRenderedPageBreak/>
        <w:t>«</w:t>
      </w:r>
      <w:r w:rsidR="00A95725">
        <w:rPr>
          <w:b/>
          <w:color w:val="FF0000"/>
        </w:rPr>
        <w:t>Междусменный отдых при сменном графике</w:t>
      </w:r>
      <w:r w:rsidRPr="002B5B16">
        <w:rPr>
          <w:rFonts w:ascii="Times New Roman" w:hAnsi="Times New Roman"/>
          <w:b/>
          <w:color w:val="FF0000"/>
          <w:szCs w:val="22"/>
        </w:rPr>
        <w:t>»</w:t>
      </w:r>
    </w:p>
    <w:p w:rsidR="00A95725" w:rsidRPr="002B5B16" w:rsidRDefault="00A95725" w:rsidP="00601070">
      <w:pPr>
        <w:pStyle w:val="ConsPlusNormal"/>
        <w:jc w:val="center"/>
        <w:rPr>
          <w:rFonts w:ascii="Times New Roman" w:hAnsi="Times New Roman"/>
          <w:b/>
          <w:color w:val="FF0000"/>
          <w:szCs w:val="22"/>
        </w:rPr>
      </w:pPr>
      <w:r>
        <w:rPr>
          <w:rFonts w:ascii="Times New Roman" w:hAnsi="Times New Roman"/>
          <w:b/>
          <w:color w:val="FF0000"/>
          <w:szCs w:val="22"/>
        </w:rPr>
        <w:t>«Сменный график»</w:t>
      </w:r>
    </w:p>
    <w:p w:rsidR="009F675B" w:rsidRDefault="009F675B" w:rsidP="00601070">
      <w:pPr>
        <w:pStyle w:val="ConsPlusNormal"/>
        <w:ind w:firstLine="567"/>
        <w:jc w:val="center"/>
        <w:rPr>
          <w:rFonts w:ascii="Times New Roman" w:hAnsi="Times New Roman"/>
          <w:b/>
          <w:color w:val="FF0000"/>
          <w:szCs w:val="22"/>
        </w:rPr>
      </w:pPr>
    </w:p>
    <w:p w:rsidR="009F675B" w:rsidRPr="00753131" w:rsidRDefault="009F675B" w:rsidP="00601070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при  </w:t>
      </w:r>
      <w:r w:rsidRPr="00B753B9">
        <w:rPr>
          <w:b/>
        </w:rPr>
        <w:t xml:space="preserve">помощи  </w:t>
      </w:r>
      <w:r w:rsidRPr="00E83A15">
        <w:rPr>
          <w:b/>
        </w:rPr>
        <w:t xml:space="preserve">«i» </w:t>
      </w:r>
      <w:r w:rsidRPr="00590D40">
        <w:rPr>
          <w:b/>
        </w:rPr>
        <w:t xml:space="preserve">к  </w:t>
      </w:r>
      <w:hyperlink r:id="rId35" w:history="1">
        <w:r w:rsidR="00590D40" w:rsidRPr="00590D40">
          <w:rPr>
            <w:b/>
            <w:color w:val="0000FF"/>
          </w:rPr>
          <w:t>ч. 5 ст.</w:t>
        </w:r>
        <w:r w:rsidR="00590D40" w:rsidRPr="00590D40">
          <w:rPr>
            <w:b/>
            <w:color w:val="0000FF"/>
          </w:rPr>
          <w:t xml:space="preserve"> </w:t>
        </w:r>
        <w:r w:rsidR="00590D40" w:rsidRPr="00590D40">
          <w:rPr>
            <w:b/>
            <w:color w:val="0000FF"/>
          </w:rPr>
          <w:t>103</w:t>
        </w:r>
      </w:hyperlink>
      <w:r w:rsidR="00590D40" w:rsidRPr="00590D40">
        <w:rPr>
          <w:b/>
        </w:rPr>
        <w:t xml:space="preserve">, </w:t>
      </w:r>
      <w:hyperlink r:id="rId36" w:history="1">
        <w:r w:rsidR="00590D40" w:rsidRPr="00590D40">
          <w:rPr>
            <w:b/>
            <w:color w:val="0000FF"/>
          </w:rPr>
          <w:t>ст. ст</w:t>
        </w:r>
        <w:r w:rsidR="00590D40" w:rsidRPr="00590D40">
          <w:rPr>
            <w:b/>
            <w:color w:val="0000FF"/>
          </w:rPr>
          <w:t>.</w:t>
        </w:r>
        <w:r w:rsidR="00590D40" w:rsidRPr="00590D40">
          <w:rPr>
            <w:b/>
            <w:color w:val="0000FF"/>
          </w:rPr>
          <w:t xml:space="preserve"> 107</w:t>
        </w:r>
      </w:hyperlink>
      <w:r w:rsidR="00590D40" w:rsidRPr="00590D40">
        <w:rPr>
          <w:b/>
        </w:rPr>
        <w:t xml:space="preserve">, </w:t>
      </w:r>
      <w:hyperlink r:id="rId37" w:history="1">
        <w:r w:rsidR="00590D40" w:rsidRPr="00590D40">
          <w:rPr>
            <w:b/>
            <w:color w:val="0000FF"/>
          </w:rPr>
          <w:t>1</w:t>
        </w:r>
        <w:r w:rsidR="00590D40" w:rsidRPr="00590D40">
          <w:rPr>
            <w:b/>
            <w:color w:val="0000FF"/>
          </w:rPr>
          <w:t>1</w:t>
        </w:r>
        <w:r w:rsidR="00590D40" w:rsidRPr="00590D40">
          <w:rPr>
            <w:b/>
            <w:color w:val="0000FF"/>
          </w:rPr>
          <w:t>0</w:t>
        </w:r>
      </w:hyperlink>
      <w:r w:rsidR="00590D40" w:rsidRPr="00590D40">
        <w:rPr>
          <w:b/>
        </w:rPr>
        <w:t xml:space="preserve"> ТК РФ</w:t>
      </w:r>
      <w:r w:rsidRPr="00590D40">
        <w:rPr>
          <w:rFonts w:ascii="Calibri" w:hAnsi="Calibri" w:cs="Calibri"/>
          <w:b/>
        </w:rPr>
        <w:t xml:space="preserve"> </w:t>
      </w:r>
      <w:r w:rsidRPr="00590D40">
        <w:rPr>
          <w:b/>
        </w:rPr>
        <w:t>с</w:t>
      </w:r>
      <w:r w:rsidRPr="00753131">
        <w:rPr>
          <w:b/>
        </w:rPr>
        <w:t xml:space="preserve"> последующим уточнением.</w:t>
      </w:r>
    </w:p>
    <w:p w:rsidR="00195F09" w:rsidRDefault="00590D40" w:rsidP="00601070">
      <w:pPr>
        <w:pStyle w:val="ConsPlusNormal"/>
        <w:ind w:firstLine="567"/>
        <w:jc w:val="center"/>
        <w:rPr>
          <w:noProof/>
        </w:rPr>
      </w:pPr>
      <w:bookmarkStart w:id="0" w:name="_GoBack"/>
      <w:bookmarkEnd w:id="0"/>
      <w:r w:rsidRPr="00A70DA6">
        <w:rPr>
          <w:b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C0038" wp14:editId="5F714646">
                <wp:simplePos x="0" y="0"/>
                <wp:positionH relativeFrom="column">
                  <wp:posOffset>1650696</wp:posOffset>
                </wp:positionH>
                <wp:positionV relativeFrom="paragraph">
                  <wp:posOffset>951255</wp:posOffset>
                </wp:positionV>
                <wp:extent cx="409575" cy="152400"/>
                <wp:effectExtent l="22860" t="19685" r="15240" b="18415"/>
                <wp:wrapNone/>
                <wp:docPr id="2" name="Стрелка вправо с вырез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8E77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2" o:spid="_x0000_s1026" type="#_x0000_t94" style="position:absolute;margin-left:130pt;margin-top:74.9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OWaewIAAL0EAAAOAAAAZHJzL2Uyb0RvYy54bWysVM1u1DAQviPxDpbvND/atLtRs1VpKUIq&#10;UFF4AG/sbAyObWzvZssJuPIUvEGFhJAAlVfIvhFjJ9vuwg2Rg+PJjD9/M99MDo9WjUBLZixXssDJ&#10;XowRk6WiXM4L/Orl2YMxRtYRSYlQkhX4ill8NL1/77DVOUtVrQRlBgGItHmrC1w7p/MosmXNGmL3&#10;lGYSnJUyDXFgmnlEDWkBvRFRGsf7UasM1UaVzFr4eto78TTgVxUr3fOqsswhUWDg5sJqwjrzazQ9&#10;JPncEF3zcqBB/oFFQ7iES2+hTokjaGH4X1ANL42yqnJ7pWoiVVW8ZCEHyCaJ/8jmsiaahVygOFbf&#10;lsn+P9jy2fLCIE4LnGIkSQMSdZ/XH9fvu6/dj+57d426L90vMK/hfYPWH8Befwrub91N9xOlvoSt&#10;tjkgXeoL44tg9bkq31gk1UlN5JwdG6PamhEKxBMfH+0c8IaFo2jWPlUUGJCFU6Gaq8o0HhDqhFZB&#10;tKtb0djKoRI+juJJdpBhVIIrydJRHESNSL45rI11j5lqkN8UWCoHzUVf8HntArFwE1meWxcEpEMZ&#10;CH2dYFQ1AvphSQTKYniGftmKgbLdxewfJONxSJDkAyIQ2RAIpVGC0zMuRDDMfHYiDAJ4SCt+GGcb&#10;7nY7TEjUFniSpVmguuOzuxAbjnDrTljDHYyZ4E2Bxz5mSMRr8kjSMASOcNHv4bCQg0hel17fmaJX&#10;oJFR/QzBzMOmVuYdRi3MT4Ht2wUxDCPxRILOk2Q08gMXjFF2kIJhtj2zbQ+RJUAV2GHUb09cP6QL&#10;bbxQvm98xaQ6ht6ouNs0Uc9qIAszArudIdy2Q9TdX2f6GwAA//8DAFBLAwQUAAYACAAAACEAVEiE&#10;r+EAAAALAQAADwAAAGRycy9kb3ducmV2LnhtbEyPzU7DMBCE70i8g7VI3KhDUkob4lRRBRIXKlF6&#10;6c2JNz8iXkex26Y8PcupHHdmNDtftp5sL044+s6RgsdZBAKpcqajRsH+6+1hCcIHTUb3jlDBBT2s&#10;89ubTKfGnekTT7vQCC4hn2oFbQhDKqWvWrTaz9yAxF7tRqsDn2MjzajPXG57GUfRQlrdEX9o9YCb&#10;Fqvv3dEqqPpkW9T4+nP4KJt9HYqNft9elLq/m4oXEAGncA3D33yeDjlvKt2RjBe9gngRMUtgY75i&#10;Bk4k8fwJRMnKc7IEmWfyP0P+CwAA//8DAFBLAQItABQABgAIAAAAIQC2gziS/gAAAOEBAAATAAAA&#10;AAAAAAAAAAAAAAAAAABbQ29udGVudF9UeXBlc10ueG1sUEsBAi0AFAAGAAgAAAAhADj9If/WAAAA&#10;lAEAAAsAAAAAAAAAAAAAAAAALwEAAF9yZWxzLy5yZWxzUEsBAi0AFAAGAAgAAAAhAIrY5Zp7AgAA&#10;vQQAAA4AAAAAAAAAAAAAAAAALgIAAGRycy9lMm9Eb2MueG1sUEsBAi0AFAAGAAgAAAAhAFRIhK/h&#10;AAAACwEAAA8AAAAAAAAAAAAAAAAA1QQAAGRycy9kb3ducmV2LnhtbFBLBQYAAAAABAAEAPMAAADj&#10;BQAAAAA=&#10;" fillcolor="#00b050"/>
            </w:pict>
          </mc:Fallback>
        </mc:AlternateContent>
      </w:r>
      <w:r>
        <w:rPr>
          <w:noProof/>
        </w:rPr>
        <w:drawing>
          <wp:inline distT="0" distB="0" distL="0" distR="0" wp14:anchorId="55825B9C" wp14:editId="09D47090">
            <wp:extent cx="3894430" cy="219070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98840" cy="219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675B">
        <w:rPr>
          <w:noProof/>
        </w:rPr>
        <w:t xml:space="preserve">        </w:t>
      </w:r>
    </w:p>
    <w:p w:rsidR="009F675B" w:rsidRDefault="009F675B" w:rsidP="00601070">
      <w:pPr>
        <w:pStyle w:val="ConsPlusNormal"/>
        <w:ind w:firstLine="567"/>
        <w:jc w:val="center"/>
        <w:rPr>
          <w:b/>
        </w:rPr>
      </w:pPr>
      <w:r>
        <w:rPr>
          <w:noProof/>
        </w:rPr>
        <w:t xml:space="preserve">         </w:t>
      </w:r>
    </w:p>
    <w:p w:rsidR="009F675B" w:rsidRPr="00D60174" w:rsidRDefault="009F675B" w:rsidP="00601070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9F675B" w:rsidRDefault="009F675B" w:rsidP="00601070">
      <w:pPr>
        <w:pStyle w:val="ConsPlusNormal"/>
        <w:jc w:val="center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601070" w:rsidRDefault="00601070" w:rsidP="00601070">
      <w:pPr>
        <w:spacing w:after="0" w:line="220" w:lineRule="atLeast"/>
      </w:pPr>
      <w:hyperlink r:id="rId39" w:history="1">
        <w:r>
          <w:rPr>
            <w:rFonts w:ascii="Calibri" w:hAnsi="Calibri" w:cs="Calibri"/>
            <w:i/>
            <w:color w:val="0000FF"/>
          </w:rPr>
          <w:br/>
          <w:t>Путеводитель по кадровым вопросам. Рабочее время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p w:rsidR="00601070" w:rsidRDefault="00601070" w:rsidP="00601070">
      <w:pPr>
        <w:spacing w:after="0" w:line="220" w:lineRule="atLeast"/>
        <w:ind w:firstLine="540"/>
        <w:jc w:val="both"/>
        <w:outlineLvl w:val="0"/>
      </w:pPr>
      <w:r>
        <w:rPr>
          <w:rFonts w:ascii="Calibri" w:hAnsi="Calibri" w:cs="Calibri"/>
          <w:b/>
        </w:rPr>
        <w:t>5.1. Как составить график сменной работы, в том числе при суммированном учете рабочего времени</w:t>
      </w:r>
    </w:p>
    <w:p w:rsidR="00601070" w:rsidRDefault="00601070" w:rsidP="00601070">
      <w:pPr>
        <w:spacing w:after="0" w:line="220" w:lineRule="atLeast"/>
        <w:jc w:val="both"/>
      </w:pP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Графики сменности составляются с учетом мнения представительного органа работников в порядке, установленном </w:t>
      </w:r>
      <w:hyperlink r:id="rId40" w:history="1">
        <w:r>
          <w:rPr>
            <w:rFonts w:ascii="Calibri" w:hAnsi="Calibri" w:cs="Calibri"/>
            <w:color w:val="0000FF"/>
          </w:rPr>
          <w:t>ст. 372</w:t>
        </w:r>
      </w:hyperlink>
      <w:r>
        <w:rPr>
          <w:rFonts w:ascii="Calibri" w:hAnsi="Calibri" w:cs="Calibri"/>
        </w:rPr>
        <w:t xml:space="preserve"> ТК РФ (</w:t>
      </w:r>
      <w:hyperlink r:id="rId41" w:history="1">
        <w:r>
          <w:rPr>
            <w:rFonts w:ascii="Calibri" w:hAnsi="Calibri" w:cs="Calibri"/>
            <w:color w:val="0000FF"/>
          </w:rPr>
          <w:t>ч. 3 ст. 103</w:t>
        </w:r>
      </w:hyperlink>
      <w:r>
        <w:rPr>
          <w:rFonts w:ascii="Calibri" w:hAnsi="Calibri" w:cs="Calibri"/>
        </w:rPr>
        <w:t xml:space="preserve"> ТК РФ).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Подробнее об этом см. "Путеводитель по кадровым вопросам. </w:t>
      </w:r>
      <w:hyperlink r:id="rId42" w:history="1">
        <w:r>
          <w:rPr>
            <w:rFonts w:ascii="Calibri" w:hAnsi="Calibri" w:cs="Calibri"/>
            <w:color w:val="0000FF"/>
          </w:rPr>
          <w:t>Профсоюз</w:t>
        </w:r>
      </w:hyperlink>
      <w:r>
        <w:rPr>
          <w:rFonts w:ascii="Calibri" w:hAnsi="Calibri" w:cs="Calibri"/>
        </w:rPr>
        <w:t>".</w:t>
      </w:r>
    </w:p>
    <w:p w:rsidR="00601070" w:rsidRDefault="00601070" w:rsidP="00601070">
      <w:pPr>
        <w:spacing w:after="0" w:line="220" w:lineRule="atLeast"/>
        <w:jc w:val="both"/>
      </w:pP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Графики составляются исходя из установленной нормы рабочего времени за учетный период для конкретной категории работников и содержат информацию о продолжительности рабочего времени в течение смены, перерывах на отдых между сменами и порядке их чередования.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По мнению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>, график сменности должен определять (</w:t>
      </w:r>
      <w:hyperlink r:id="rId43" w:history="1">
        <w:r>
          <w:rPr>
            <w:rFonts w:ascii="Calibri" w:hAnsi="Calibri" w:cs="Calibri"/>
            <w:color w:val="0000FF"/>
          </w:rPr>
          <w:t>Доклад</w:t>
        </w:r>
      </w:hyperlink>
      <w:r>
        <w:rPr>
          <w:rFonts w:ascii="Calibri" w:hAnsi="Calibri" w:cs="Calibri"/>
        </w:rPr>
        <w:t xml:space="preserve"> с руководством по соблюдению обязательных требований за IV квартал 2021 г.):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 максимальное количество смен;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 продолжительность рабочего времени в течение смены (начало и окончание смены);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 перерывы для отдыха и питания;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 порядок чередования смен;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 ежедневный (междусменный) и еженедельный отдых.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Проставление в графике работы в две смены подряд для одного работника, даже при его согласии, недопустимо (</w:t>
      </w:r>
      <w:hyperlink r:id="rId44" w:history="1">
        <w:r>
          <w:rPr>
            <w:rFonts w:ascii="Calibri" w:hAnsi="Calibri" w:cs="Calibri"/>
            <w:color w:val="0000FF"/>
          </w:rPr>
          <w:t>Доклад</w:t>
        </w:r>
      </w:hyperlink>
      <w:r>
        <w:rPr>
          <w:rFonts w:ascii="Calibri" w:hAnsi="Calibri" w:cs="Calibri"/>
        </w:rPr>
        <w:t xml:space="preserve"> с руководством по соблюдению обязательных требований за IV квартал 2021 г.).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Как правило, в графике устанавливается прямой порядок чередования работников по сменам (отработав первую смену, работник после отдыха включается во вторую, </w:t>
      </w:r>
      <w:proofErr w:type="gramStart"/>
      <w:r>
        <w:rPr>
          <w:rFonts w:ascii="Calibri" w:hAnsi="Calibri" w:cs="Calibri"/>
        </w:rPr>
        <w:t>в третью</w:t>
      </w:r>
      <w:proofErr w:type="gramEnd"/>
      <w:r>
        <w:rPr>
          <w:rFonts w:ascii="Calibri" w:hAnsi="Calibri" w:cs="Calibri"/>
        </w:rPr>
        <w:t xml:space="preserve"> и т.д.) или обратный (отработав первую смену, работник после отдыха включается в третью, затем во вторую и т.д.). В организациях с непрерывным производственным процессом может применяться график сменности для четырех смен (три смены работают сутки, а четвертая отдыхает).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Важно отразить в графике время отдыха работников в соответствии с требованием </w:t>
      </w:r>
      <w:hyperlink r:id="rId45" w:history="1">
        <w:r>
          <w:rPr>
            <w:rFonts w:ascii="Calibri" w:hAnsi="Calibri" w:cs="Calibri"/>
            <w:color w:val="0000FF"/>
          </w:rPr>
          <w:t>ст. 110</w:t>
        </w:r>
      </w:hyperlink>
      <w:r>
        <w:rPr>
          <w:rFonts w:ascii="Calibri" w:hAnsi="Calibri" w:cs="Calibri"/>
        </w:rPr>
        <w:t xml:space="preserve"> ТК РФ о предоставлении работнику непрерывного отдыха не менее 42 часов еженедельно.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Продолжительность ежедневного (междусменного) отдыха Трудовым </w:t>
      </w:r>
      <w:hyperlink r:id="rId46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РФ не установлена. По мнению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>, продолжительность такого отдыха вместе со временем перерыва на обед должна быть не меньше двойной продолжительности времени работы в предшествующий отдыху рабочий день (смену) (</w:t>
      </w:r>
      <w:hyperlink r:id="rId47" w:history="1">
        <w:r>
          <w:rPr>
            <w:rFonts w:ascii="Calibri" w:hAnsi="Calibri" w:cs="Calibri"/>
            <w:color w:val="0000FF"/>
          </w:rPr>
          <w:t>Доклад</w:t>
        </w:r>
      </w:hyperlink>
      <w:r>
        <w:rPr>
          <w:rFonts w:ascii="Calibri" w:hAnsi="Calibri" w:cs="Calibri"/>
        </w:rPr>
        <w:t xml:space="preserve"> с руководством по соблюдению обязательных требований за IV квартал 2021 г.).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Для определенных категорий работников требования к продолжительности ежедневного (междусменного) отдыха предусмотрены нормативными правовыми актами, определяющими </w:t>
      </w:r>
      <w:hyperlink r:id="rId48" w:history="1">
        <w:r>
          <w:rPr>
            <w:rFonts w:ascii="Calibri" w:hAnsi="Calibri" w:cs="Calibri"/>
            <w:color w:val="0000FF"/>
          </w:rPr>
          <w:t>особенности</w:t>
        </w:r>
      </w:hyperlink>
      <w:r>
        <w:rPr>
          <w:rFonts w:ascii="Calibri" w:hAnsi="Calibri" w:cs="Calibri"/>
        </w:rPr>
        <w:t xml:space="preserve"> режима рабочего времени и времени отдыха. Например, </w:t>
      </w:r>
      <w:hyperlink r:id="rId49" w:history="1">
        <w:r>
          <w:rPr>
            <w:rFonts w:ascii="Calibri" w:hAnsi="Calibri" w:cs="Calibri"/>
            <w:color w:val="0000FF"/>
          </w:rPr>
          <w:t>п. 1</w:t>
        </w:r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 Особенностей режима рабочего времени и времени отдыха, условий труда водителей автомобилей (утв. Приказом Минтранса России от 16.10.2020 N 424) устанавливает, что ежедневный отдых вместе с временем перерыва для отдыха и питания должен быть не менее двойной продолжительности времени работы в предшествующий рабочий день (смену).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Если более половины времени смены выпадает на ночное время, то по общему правилу ее продолжительность сокращается на один час. Подробнее об этом см. </w:t>
      </w:r>
      <w:hyperlink r:id="rId50" w:history="1">
        <w:r>
          <w:rPr>
            <w:rFonts w:ascii="Calibri" w:hAnsi="Calibri" w:cs="Calibri"/>
            <w:color w:val="0000FF"/>
          </w:rPr>
          <w:t>"Как привлечь к работе в ночное время"</w:t>
        </w:r>
      </w:hyperlink>
      <w:r>
        <w:rPr>
          <w:rFonts w:ascii="Calibri" w:hAnsi="Calibri" w:cs="Calibri"/>
        </w:rPr>
        <w:t xml:space="preserve"> настоящего материала.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См. </w:t>
      </w:r>
      <w:hyperlink r:id="rId51" w:history="1">
        <w:r>
          <w:rPr>
            <w:rFonts w:ascii="Calibri" w:hAnsi="Calibri" w:cs="Calibri"/>
            <w:color w:val="0000FF"/>
          </w:rPr>
          <w:t>образец</w:t>
        </w:r>
      </w:hyperlink>
      <w:r>
        <w:rPr>
          <w:rFonts w:ascii="Calibri" w:hAnsi="Calibri" w:cs="Calibri"/>
        </w:rPr>
        <w:t xml:space="preserve"> заполнения графика.</w:t>
      </w:r>
    </w:p>
    <w:p w:rsidR="00601070" w:rsidRDefault="00601070" w:rsidP="00601070">
      <w:pPr>
        <w:spacing w:after="0" w:line="220" w:lineRule="atLeast"/>
        <w:jc w:val="both"/>
      </w:pP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После составления график сменности должен быть утвержден руководителем организации. По общему правилу график вводится в действие путем издания соответствующего приказа.</w:t>
      </w:r>
    </w:p>
    <w:p w:rsidR="00601070" w:rsidRDefault="00601070" w:rsidP="00601070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См. </w:t>
      </w:r>
      <w:hyperlink r:id="rId52" w:history="1">
        <w:r>
          <w:rPr>
            <w:rFonts w:ascii="Calibri" w:hAnsi="Calibri" w:cs="Calibri"/>
            <w:color w:val="0000FF"/>
          </w:rPr>
          <w:t>образец</w:t>
        </w:r>
      </w:hyperlink>
      <w:r>
        <w:rPr>
          <w:rFonts w:ascii="Calibri" w:hAnsi="Calibri" w:cs="Calibri"/>
        </w:rPr>
        <w:t xml:space="preserve"> заполнения приказа.</w:t>
      </w:r>
    </w:p>
    <w:p w:rsidR="00601070" w:rsidRDefault="00601070" w:rsidP="00601070">
      <w:pPr>
        <w:spacing w:after="0" w:line="220" w:lineRule="atLeast"/>
        <w:jc w:val="both"/>
      </w:pPr>
    </w:p>
    <w:p w:rsidR="00601070" w:rsidRDefault="00601070" w:rsidP="00601070">
      <w:pPr>
        <w:spacing w:after="0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Работники должны быть ознакомлены под подпись с утвержденным графиком сменности не менее чем за месяц до введения его в действие (</w:t>
      </w:r>
      <w:hyperlink r:id="rId53" w:history="1">
        <w:r>
          <w:rPr>
            <w:rFonts w:ascii="Calibri" w:hAnsi="Calibri" w:cs="Calibri"/>
            <w:color w:val="0000FF"/>
          </w:rPr>
          <w:t>ч. 4 ст. 103</w:t>
        </w:r>
      </w:hyperlink>
      <w:r>
        <w:rPr>
          <w:rFonts w:ascii="Calibri" w:hAnsi="Calibri" w:cs="Calibri"/>
        </w:rPr>
        <w:t xml:space="preserve"> ТК РФ). Если кто-то из работников отказывается от ознакомления, работодателю следует составить соответствующий акт.</w:t>
      </w:r>
    </w:p>
    <w:p w:rsidR="00195F09" w:rsidRDefault="00601070" w:rsidP="00195F09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…….</w:t>
      </w:r>
    </w:p>
    <w:p w:rsidR="00195F09" w:rsidRPr="009F675B" w:rsidRDefault="00195F09" w:rsidP="00195F09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9F675B" w:rsidRDefault="009F675B" w:rsidP="00601070">
      <w:pPr>
        <w:pStyle w:val="ConsPlusNormal"/>
      </w:pPr>
      <w:hyperlink r:id="rId54" w:history="1">
        <w:r>
          <w:rPr>
            <w:i/>
            <w:color w:val="0000FF"/>
          </w:rPr>
          <w:br/>
          <w:t>Готовое решение: Как составить график работы при сменном режиме (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2022)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9F675B" w:rsidTr="00F751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675B" w:rsidRDefault="009F675B" w:rsidP="00601070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19.05.2022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</w:tr>
    </w:tbl>
    <w:p w:rsidR="009F675B" w:rsidRDefault="009F675B" w:rsidP="00601070">
      <w:pPr>
        <w:pStyle w:val="ConsPlusNormal"/>
      </w:pPr>
      <w:r>
        <w:rPr>
          <w:b/>
          <w:sz w:val="38"/>
        </w:rPr>
        <w:t>Как составить график работы при сменном режиме</w:t>
      </w:r>
    </w:p>
    <w:p w:rsidR="009F675B" w:rsidRDefault="009F675B" w:rsidP="00601070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9F67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F675B" w:rsidRDefault="009F675B" w:rsidP="00601070">
            <w:pPr>
              <w:pStyle w:val="ConsPlusNormal"/>
              <w:jc w:val="both"/>
            </w:pPr>
            <w:r>
              <w:t>При сменном режиме работы составьте график сменности. Форма графика сменности произвольная (нормативной нет). Удобно сделать его в виде таблицы. Обычно в нем указывают Ф.И.О. и должности сменщиков, распределение смен и выходных дней по дням недели, число смен в сутки, продолжительность каждой смены, время ее начала и окончания, обеденный перерыв.</w:t>
            </w:r>
          </w:p>
          <w:p w:rsidR="009F675B" w:rsidRDefault="009F675B" w:rsidP="00601070">
            <w:pPr>
              <w:pStyle w:val="ConsPlusNormal"/>
              <w:jc w:val="both"/>
            </w:pPr>
            <w:proofErr w:type="spellStart"/>
            <w:r>
              <w:t>Микропредприятия</w:t>
            </w:r>
            <w:proofErr w:type="spellEnd"/>
            <w:r>
              <w:t xml:space="preserve"> и некоммерческие организации, соответствующие условиям </w:t>
            </w:r>
            <w:hyperlink r:id="rId55" w:history="1">
              <w:r>
                <w:rPr>
                  <w:color w:val="0000FF"/>
                </w:rPr>
                <w:t>ч. 2 ст. 309.1</w:t>
              </w:r>
            </w:hyperlink>
            <w:r>
              <w:t xml:space="preserve"> ТК РФ, могут вместо графика сменности закрепить график сменной работы конкретного работника в его трудовом договоре по специальной форме.</w:t>
            </w:r>
          </w:p>
          <w:p w:rsidR="009F675B" w:rsidRDefault="009F675B" w:rsidP="00601070">
            <w:pPr>
              <w:pStyle w:val="ConsPlusNormal"/>
              <w:jc w:val="both"/>
            </w:pPr>
            <w:r>
              <w:t>Храните график сменности пять лет, а по сменщикам с вредными (опасными) условиями труда 75 или 50 лет в зависимости от того, когда документ был закончен делопроизводством - до или после 1 января 2003 г.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</w:tr>
    </w:tbl>
    <w:p w:rsidR="009F675B" w:rsidRDefault="009F675B" w:rsidP="00601070">
      <w:pPr>
        <w:pStyle w:val="ConsPlusNormal"/>
        <w:jc w:val="both"/>
      </w:pPr>
    </w:p>
    <w:p w:rsidR="009F675B" w:rsidRDefault="009F675B" w:rsidP="00601070">
      <w:pPr>
        <w:pStyle w:val="ConsPlusNormal"/>
      </w:pPr>
      <w:r>
        <w:rPr>
          <w:b/>
          <w:sz w:val="32"/>
        </w:rPr>
        <w:t>Оглавление:</w:t>
      </w:r>
    </w:p>
    <w:p w:rsidR="009F675B" w:rsidRDefault="009F675B" w:rsidP="00601070">
      <w:pPr>
        <w:pStyle w:val="ConsPlusNormal"/>
        <w:ind w:left="180"/>
      </w:pPr>
      <w:r>
        <w:t xml:space="preserve">1. </w:t>
      </w:r>
      <w:hyperlink r:id="rId56" w:history="1">
        <w:r>
          <w:rPr>
            <w:color w:val="0000FF"/>
          </w:rPr>
          <w:t>Что такое график сменности</w:t>
        </w:r>
      </w:hyperlink>
    </w:p>
    <w:p w:rsidR="009F675B" w:rsidRDefault="009F675B" w:rsidP="00601070">
      <w:pPr>
        <w:pStyle w:val="ConsPlusNormal"/>
        <w:ind w:left="180"/>
      </w:pPr>
      <w:r>
        <w:t xml:space="preserve">2. </w:t>
      </w:r>
      <w:hyperlink r:id="rId57" w:history="1">
        <w:r>
          <w:rPr>
            <w:color w:val="0000FF"/>
          </w:rPr>
          <w:t>По какой форме составить график сменности</w:t>
        </w:r>
      </w:hyperlink>
    </w:p>
    <w:p w:rsidR="009F675B" w:rsidRDefault="009F675B" w:rsidP="00601070">
      <w:pPr>
        <w:pStyle w:val="ConsPlusNormal"/>
        <w:ind w:left="180"/>
      </w:pPr>
      <w:r>
        <w:t xml:space="preserve">3. </w:t>
      </w:r>
      <w:hyperlink r:id="rId58" w:history="1">
        <w:r>
          <w:rPr>
            <w:color w:val="0000FF"/>
          </w:rPr>
          <w:t>Какую информацию нужно указать в графике сменности</w:t>
        </w:r>
      </w:hyperlink>
    </w:p>
    <w:p w:rsidR="009F675B" w:rsidRDefault="009F675B" w:rsidP="00601070">
      <w:pPr>
        <w:pStyle w:val="ConsPlusNormal"/>
        <w:ind w:left="180"/>
      </w:pPr>
      <w:r>
        <w:t xml:space="preserve">4. </w:t>
      </w:r>
      <w:hyperlink w:anchor="P14" w:history="1">
        <w:r>
          <w:rPr>
            <w:color w:val="0000FF"/>
          </w:rPr>
          <w:t>Как запланировать смены в графике сменности</w:t>
        </w:r>
      </w:hyperlink>
    </w:p>
    <w:p w:rsidR="009F675B" w:rsidRDefault="009F675B" w:rsidP="00601070">
      <w:pPr>
        <w:pStyle w:val="ConsPlusNormal"/>
        <w:ind w:left="180"/>
      </w:pPr>
      <w:r>
        <w:t xml:space="preserve">5. </w:t>
      </w:r>
      <w:hyperlink r:id="rId59" w:history="1">
        <w:r>
          <w:rPr>
            <w:color w:val="0000FF"/>
          </w:rPr>
          <w:t>Какой срок хранения установлен для графиков сменности в организации</w:t>
        </w:r>
      </w:hyperlink>
    </w:p>
    <w:p w:rsidR="009F675B" w:rsidRDefault="009F675B" w:rsidP="00601070">
      <w:pPr>
        <w:pStyle w:val="ConsPlusNormal"/>
        <w:ind w:left="180"/>
        <w:rPr>
          <w:color w:val="0000FF"/>
        </w:rPr>
      </w:pPr>
      <w:r>
        <w:t xml:space="preserve">6. </w:t>
      </w:r>
      <w:hyperlink r:id="rId60" w:history="1">
        <w:r>
          <w:rPr>
            <w:color w:val="0000FF"/>
          </w:rPr>
          <w:t>Какие риски возможны в случае отсутствия графика сменности в организации либо нарушения процедуры его составления</w:t>
        </w:r>
      </w:hyperlink>
    </w:p>
    <w:p w:rsidR="009F675B" w:rsidRPr="009F675B" w:rsidRDefault="009F675B" w:rsidP="00601070">
      <w:pPr>
        <w:pStyle w:val="ConsPlusNormal"/>
        <w:ind w:left="180"/>
      </w:pPr>
      <w:r w:rsidRPr="009F675B">
        <w:t>……</w:t>
      </w:r>
    </w:p>
    <w:p w:rsidR="009F675B" w:rsidRDefault="009F675B" w:rsidP="00601070">
      <w:pPr>
        <w:pStyle w:val="ConsPlusNormal"/>
        <w:outlineLvl w:val="0"/>
      </w:pPr>
      <w:bookmarkStart w:id="1" w:name="P14"/>
      <w:bookmarkEnd w:id="1"/>
      <w:r>
        <w:rPr>
          <w:b/>
          <w:sz w:val="32"/>
        </w:rPr>
        <w:t>4. Как запланировать смены в графике сменности</w:t>
      </w:r>
    </w:p>
    <w:p w:rsidR="009F675B" w:rsidRDefault="009F675B" w:rsidP="00601070">
      <w:pPr>
        <w:pStyle w:val="ConsPlusNormal"/>
        <w:jc w:val="both"/>
      </w:pPr>
      <w:r>
        <w:t>При планировании графика не ставьте две смены подряд. Также предусмотрите выходные - обычно отдых у работника в неделю должен быть минимум 42 часа непрерывно (</w:t>
      </w:r>
      <w:hyperlink r:id="rId61" w:history="1">
        <w:r>
          <w:rPr>
            <w:color w:val="0000FF"/>
          </w:rPr>
          <w:t>ч. 5 ст. 103</w:t>
        </w:r>
      </w:hyperlink>
      <w:r>
        <w:t xml:space="preserve">, </w:t>
      </w:r>
      <w:hyperlink r:id="rId62" w:history="1">
        <w:r>
          <w:rPr>
            <w:color w:val="0000FF"/>
          </w:rPr>
          <w:t>ст. ст. 107</w:t>
        </w:r>
      </w:hyperlink>
      <w:r>
        <w:t xml:space="preserve">, </w:t>
      </w:r>
      <w:hyperlink r:id="rId63" w:history="1">
        <w:r>
          <w:rPr>
            <w:color w:val="0000FF"/>
          </w:rPr>
          <w:t>110</w:t>
        </w:r>
      </w:hyperlink>
      <w:r>
        <w:t xml:space="preserve"> ТК РФ).</w:t>
      </w:r>
    </w:p>
    <w:p w:rsidR="009F675B" w:rsidRDefault="009F675B" w:rsidP="00601070">
      <w:pPr>
        <w:pStyle w:val="ConsPlusNormal"/>
        <w:jc w:val="both"/>
      </w:pPr>
      <w:r>
        <w:t xml:space="preserve">По мнению </w:t>
      </w:r>
      <w:proofErr w:type="spellStart"/>
      <w:r>
        <w:t>Роструда</w:t>
      </w:r>
      <w:proofErr w:type="spellEnd"/>
      <w:r>
        <w:t>, продолжительность ежедневного (междусменного) отдыха вместе со временем перерыва на обед должна быть не меньше двойной продолжительности времени работы в предшествующий отдыху рабочий день (смену) (</w:t>
      </w:r>
      <w:hyperlink r:id="rId64" w:history="1">
        <w:r>
          <w:rPr>
            <w:color w:val="0000FF"/>
          </w:rPr>
          <w:t>Доклад</w:t>
        </w:r>
      </w:hyperlink>
      <w:r>
        <w:t xml:space="preserve"> с руководством по соблюдению обязательных требований за IV квартал 2021 г.).</w:t>
      </w:r>
    </w:p>
    <w:p w:rsidR="009F675B" w:rsidRDefault="009F675B" w:rsidP="00601070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9F675B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F675B" w:rsidRDefault="009F675B" w:rsidP="00601070">
            <w:pPr>
              <w:spacing w:after="0"/>
            </w:pPr>
            <w:r w:rsidRPr="00382652">
              <w:rPr>
                <w:position w:val="-2"/>
              </w:rPr>
              <w:pict>
                <v:shape id="_x0000_i1091" style="width:12.1pt;height:12.1pt" coordsize="" o:spt="100" adj="0,,0" path="" filled="f" stroked="f">
                  <v:stroke joinstyle="miter"/>
                  <v:imagedata r:id="rId65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F675B" w:rsidRDefault="009F675B" w:rsidP="00601070">
            <w:pPr>
              <w:pStyle w:val="ConsPlusNormal"/>
              <w:jc w:val="both"/>
            </w:pPr>
            <w:r>
              <w:t xml:space="preserve">См. также: </w:t>
            </w:r>
            <w:hyperlink r:id="rId66" w:history="1">
              <w:r>
                <w:rPr>
                  <w:color w:val="0000FF"/>
                </w:rPr>
                <w:t>Какие требования установлены к выходным дням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</w:tr>
    </w:tbl>
    <w:p w:rsidR="009F675B" w:rsidRDefault="009F675B" w:rsidP="00601070">
      <w:pPr>
        <w:pStyle w:val="ConsPlusNormal"/>
        <w:jc w:val="both"/>
      </w:pPr>
    </w:p>
    <w:p w:rsidR="009F675B" w:rsidRDefault="009F675B" w:rsidP="00601070">
      <w:pPr>
        <w:pStyle w:val="ConsPlusNormal"/>
        <w:jc w:val="both"/>
      </w:pPr>
      <w:r>
        <w:t xml:space="preserve">По графику работник должен отработать обычно 40 часов в неделю (может быть меньше при </w:t>
      </w:r>
      <w:hyperlink r:id="rId67" w:history="1">
        <w:r>
          <w:rPr>
            <w:color w:val="0000FF"/>
          </w:rPr>
          <w:t>сокращенном</w:t>
        </w:r>
      </w:hyperlink>
      <w:r>
        <w:t xml:space="preserve"> или </w:t>
      </w:r>
      <w:hyperlink r:id="rId68" w:history="1">
        <w:r>
          <w:rPr>
            <w:color w:val="0000FF"/>
          </w:rPr>
          <w:t>неполном</w:t>
        </w:r>
      </w:hyperlink>
      <w:r>
        <w:t xml:space="preserve"> рабочем времени). Если ввели суммированный учет рабочего времени - рассчитайте норму часов за учетный период (например, за квартал) исходя из недельной нормы часов (</w:t>
      </w:r>
      <w:hyperlink r:id="rId69" w:history="1">
        <w:r>
          <w:rPr>
            <w:color w:val="0000FF"/>
          </w:rPr>
          <w:t>ч. 2</w:t>
        </w:r>
      </w:hyperlink>
      <w:r>
        <w:t xml:space="preserve">, </w:t>
      </w:r>
      <w:hyperlink r:id="rId70" w:history="1">
        <w:r>
          <w:rPr>
            <w:color w:val="0000FF"/>
          </w:rPr>
          <w:t>3 ст. 91</w:t>
        </w:r>
      </w:hyperlink>
      <w:r>
        <w:t xml:space="preserve">, </w:t>
      </w:r>
      <w:hyperlink r:id="rId71" w:history="1">
        <w:r>
          <w:rPr>
            <w:color w:val="0000FF"/>
          </w:rPr>
          <w:t>ч. 2 ст. 103</w:t>
        </w:r>
      </w:hyperlink>
      <w:r>
        <w:t xml:space="preserve">, </w:t>
      </w:r>
      <w:hyperlink r:id="rId72" w:history="1">
        <w:r>
          <w:rPr>
            <w:color w:val="0000FF"/>
          </w:rPr>
          <w:t>ч. 1 ст. 104</w:t>
        </w:r>
      </w:hyperlink>
      <w:r>
        <w:t xml:space="preserve"> ТК РФ).</w:t>
      </w:r>
    </w:p>
    <w:p w:rsidR="009F675B" w:rsidRDefault="009F675B" w:rsidP="00601070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9F675B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F675B" w:rsidRDefault="009F675B" w:rsidP="00601070">
            <w:pPr>
              <w:spacing w:after="0"/>
            </w:pPr>
            <w:r w:rsidRPr="00382652">
              <w:rPr>
                <w:position w:val="-2"/>
              </w:rPr>
              <w:pict>
                <v:shape id="_x0000_i1092" style="width:12.1pt;height:12.1pt" coordsize="" o:spt="100" adj="0,,0" path="" filled="f" stroked="f">
                  <v:stroke joinstyle="miter"/>
                  <v:imagedata r:id="rId65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F675B" w:rsidRDefault="009F675B" w:rsidP="00601070">
            <w:pPr>
              <w:pStyle w:val="ConsPlusNormal"/>
              <w:jc w:val="both"/>
            </w:pPr>
            <w:r>
              <w:t>См. также:</w:t>
            </w:r>
          </w:p>
          <w:p w:rsidR="009F675B" w:rsidRDefault="009F675B" w:rsidP="00601070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73" w:history="1">
              <w:r>
                <w:rPr>
                  <w:color w:val="0000FF"/>
                </w:rPr>
                <w:t>Какой учетный период установить при суммированном учете рабочего времени</w:t>
              </w:r>
            </w:hyperlink>
          </w:p>
          <w:p w:rsidR="009F675B" w:rsidRDefault="009F675B" w:rsidP="00601070">
            <w:pPr>
              <w:pStyle w:val="ConsPlusNormal"/>
              <w:numPr>
                <w:ilvl w:val="0"/>
                <w:numId w:val="1"/>
              </w:numPr>
              <w:jc w:val="both"/>
            </w:pPr>
            <w:hyperlink r:id="rId74" w:history="1">
              <w:r>
                <w:rPr>
                  <w:color w:val="0000FF"/>
                </w:rPr>
                <w:t>Какой может быть продолжительность рабочей недели у работника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F675B" w:rsidRDefault="009F675B" w:rsidP="00601070">
            <w:pPr>
              <w:spacing w:after="0" w:line="0" w:lineRule="atLeast"/>
            </w:pPr>
          </w:p>
        </w:tc>
      </w:tr>
    </w:tbl>
    <w:p w:rsidR="009F675B" w:rsidRDefault="009F675B" w:rsidP="00601070">
      <w:pPr>
        <w:pStyle w:val="ConsPlusNormal"/>
        <w:jc w:val="both"/>
      </w:pPr>
    </w:p>
    <w:p w:rsidR="009F675B" w:rsidRDefault="009F675B" w:rsidP="00601070">
      <w:pPr>
        <w:pStyle w:val="ConsPlusNormal"/>
        <w:jc w:val="both"/>
      </w:pPr>
      <w:r>
        <w:t>Определить норму рабочего времени за различные периоды вы можете, в частности, по производственному календарю.</w:t>
      </w:r>
    </w:p>
    <w:p w:rsidR="009F675B" w:rsidRDefault="009F675B" w:rsidP="00601070">
      <w:pPr>
        <w:pStyle w:val="ConsPlusNormal"/>
        <w:jc w:val="both"/>
      </w:pPr>
      <w:r>
        <w:lastRenderedPageBreak/>
        <w:t>Рассмотрим частые вопросы, которые возникают при планировании графика сменности.</w:t>
      </w:r>
    </w:p>
    <w:p w:rsidR="009F675B" w:rsidRDefault="009F675B" w:rsidP="00601070">
      <w:pPr>
        <w:pStyle w:val="ConsPlusNormal"/>
        <w:jc w:val="both"/>
      </w:pPr>
    </w:p>
    <w:p w:rsidR="009F675B" w:rsidRDefault="009F675B" w:rsidP="00601070">
      <w:pPr>
        <w:pStyle w:val="ConsPlusNormal"/>
        <w:outlineLvl w:val="1"/>
      </w:pPr>
      <w:r>
        <w:rPr>
          <w:b/>
          <w:sz w:val="26"/>
        </w:rPr>
        <w:t>4.1. Установлена ли максимальная продолжительность рабочей смены</w:t>
      </w:r>
    </w:p>
    <w:p w:rsidR="009F675B" w:rsidRDefault="009F675B" w:rsidP="00601070">
      <w:pPr>
        <w:pStyle w:val="ConsPlusNormal"/>
        <w:jc w:val="both"/>
      </w:pPr>
      <w:r>
        <w:t xml:space="preserve">Да, для некоторых работников </w:t>
      </w:r>
      <w:hyperlink r:id="rId75" w:history="1">
        <w:r>
          <w:rPr>
            <w:color w:val="0000FF"/>
          </w:rPr>
          <w:t>ограничения</w:t>
        </w:r>
      </w:hyperlink>
      <w:r>
        <w:t xml:space="preserve"> есть. Так, они предусмотрены для </w:t>
      </w:r>
      <w:hyperlink r:id="rId76" w:history="1">
        <w:r>
          <w:rPr>
            <w:color w:val="0000FF"/>
          </w:rPr>
          <w:t>работников</w:t>
        </w:r>
      </w:hyperlink>
      <w:r>
        <w:t xml:space="preserve">, занятых на работах с вредными и (или) опасными условиями труда, где установлена сокращенная продолжительность рабочего времени, </w:t>
      </w:r>
      <w:hyperlink r:id="rId77" w:history="1">
        <w:r>
          <w:rPr>
            <w:color w:val="0000FF"/>
          </w:rPr>
          <w:t>несовершеннолетних</w:t>
        </w:r>
      </w:hyperlink>
      <w:r>
        <w:t xml:space="preserve"> (</w:t>
      </w:r>
      <w:hyperlink r:id="rId78" w:history="1">
        <w:r>
          <w:rPr>
            <w:color w:val="0000FF"/>
          </w:rPr>
          <w:t>ст. 94</w:t>
        </w:r>
      </w:hyperlink>
      <w:r>
        <w:t xml:space="preserve"> ТК РФ, </w:t>
      </w:r>
      <w:hyperlink r:id="rId79" w:history="1">
        <w:r>
          <w:rPr>
            <w:color w:val="0000FF"/>
          </w:rPr>
          <w:t>Письмо</w:t>
        </w:r>
      </w:hyperlink>
      <w:r>
        <w:t xml:space="preserve"> </w:t>
      </w:r>
      <w:proofErr w:type="spellStart"/>
      <w:r>
        <w:t>Роструда</w:t>
      </w:r>
      <w:proofErr w:type="spellEnd"/>
      <w:r>
        <w:t xml:space="preserve"> от 02.12.2009 N 3567-6-1). Для остальных работников вы можете установить, в частности, 10-, 11- или 12-часовую смену, соблюдая при этом определенные требования, например о </w:t>
      </w:r>
      <w:hyperlink r:id="rId80" w:history="1">
        <w:r>
          <w:rPr>
            <w:color w:val="0000FF"/>
          </w:rPr>
          <w:t>сокращении</w:t>
        </w:r>
      </w:hyperlink>
      <w:r>
        <w:t xml:space="preserve"> работы в ночное время.</w:t>
      </w:r>
    </w:p>
    <w:p w:rsidR="009F675B" w:rsidRDefault="009F675B" w:rsidP="00601070">
      <w:pPr>
        <w:pStyle w:val="ConsPlusNormal"/>
        <w:jc w:val="both"/>
      </w:pPr>
      <w:r>
        <w:t>Обратите внимание, что при шестидневной рабочей неделе смена накануне выходного не может быть более пяти часов (</w:t>
      </w:r>
      <w:hyperlink r:id="rId81" w:history="1">
        <w:r>
          <w:rPr>
            <w:color w:val="0000FF"/>
          </w:rPr>
          <w:t>ч. 3 ст. 95</w:t>
        </w:r>
      </w:hyperlink>
      <w:r>
        <w:t xml:space="preserve"> ТК РФ).</w:t>
      </w:r>
    </w:p>
    <w:p w:rsidR="009F675B" w:rsidRDefault="009F675B" w:rsidP="00601070">
      <w:pPr>
        <w:pStyle w:val="ConsPlusNormal"/>
        <w:jc w:val="both"/>
      </w:pPr>
      <w:r>
        <w:t>……</w:t>
      </w:r>
    </w:p>
    <w:p w:rsidR="009F675B" w:rsidRDefault="009F675B" w:rsidP="00601070">
      <w:pPr>
        <w:pStyle w:val="ConsPlusNormal"/>
        <w:outlineLvl w:val="1"/>
      </w:pPr>
      <w:r>
        <w:rPr>
          <w:b/>
          <w:sz w:val="26"/>
        </w:rPr>
        <w:t>4.3. Нужно ли сокращать продолжительность ночной смены</w:t>
      </w:r>
    </w:p>
    <w:p w:rsidR="009F675B" w:rsidRDefault="009F675B" w:rsidP="00601070">
      <w:pPr>
        <w:pStyle w:val="ConsPlusNormal"/>
        <w:jc w:val="both"/>
      </w:pPr>
      <w:r>
        <w:t>Да, как правило, нужно. Сократите продолжительность ночной смены (которая приходится на время с 22 до 6 часов) на час без последующей отработки (</w:t>
      </w:r>
      <w:hyperlink r:id="rId82" w:history="1">
        <w:r>
          <w:rPr>
            <w:color w:val="0000FF"/>
          </w:rPr>
          <w:t>ч. 1</w:t>
        </w:r>
      </w:hyperlink>
      <w:r>
        <w:t xml:space="preserve">, </w:t>
      </w:r>
      <w:hyperlink r:id="rId83" w:history="1">
        <w:r>
          <w:rPr>
            <w:color w:val="0000FF"/>
          </w:rPr>
          <w:t>2 ст. 96</w:t>
        </w:r>
      </w:hyperlink>
      <w:r>
        <w:t xml:space="preserve"> ТК РФ). Но есть исключения.</w:t>
      </w:r>
    </w:p>
    <w:p w:rsidR="009F675B" w:rsidRDefault="009F675B" w:rsidP="00601070">
      <w:pPr>
        <w:pStyle w:val="ConsPlusNormal"/>
        <w:jc w:val="both"/>
      </w:pPr>
      <w:r>
        <w:t>Ночную смену не сокращайте, если (</w:t>
      </w:r>
      <w:hyperlink r:id="rId84" w:history="1">
        <w:r>
          <w:rPr>
            <w:color w:val="0000FF"/>
          </w:rPr>
          <w:t>ч. 3</w:t>
        </w:r>
      </w:hyperlink>
      <w:r>
        <w:t xml:space="preserve">, </w:t>
      </w:r>
      <w:hyperlink r:id="rId85" w:history="1">
        <w:r>
          <w:rPr>
            <w:color w:val="0000FF"/>
          </w:rPr>
          <w:t>4 ст. 96</w:t>
        </w:r>
      </w:hyperlink>
      <w:r>
        <w:t xml:space="preserve"> ТК РФ, </w:t>
      </w:r>
      <w:hyperlink r:id="rId86" w:history="1">
        <w:r>
          <w:rPr>
            <w:color w:val="0000FF"/>
          </w:rPr>
          <w:t>Доклад</w:t>
        </w:r>
      </w:hyperlink>
      <w:r>
        <w:t xml:space="preserve"> </w:t>
      </w:r>
      <w:proofErr w:type="spellStart"/>
      <w:r>
        <w:t>Роструда</w:t>
      </w:r>
      <w:proofErr w:type="spellEnd"/>
      <w:r>
        <w:t xml:space="preserve"> за I квартал 2022 г.):</w:t>
      </w:r>
    </w:p>
    <w:p w:rsidR="009F675B" w:rsidRDefault="009F675B" w:rsidP="00601070">
      <w:pPr>
        <w:pStyle w:val="ConsPlusNormal"/>
        <w:numPr>
          <w:ilvl w:val="0"/>
          <w:numId w:val="2"/>
        </w:numPr>
        <w:jc w:val="both"/>
      </w:pPr>
      <w:r>
        <w:t xml:space="preserve">работнику установлено </w:t>
      </w:r>
      <w:hyperlink r:id="rId87" w:history="1">
        <w:r>
          <w:rPr>
            <w:color w:val="0000FF"/>
          </w:rPr>
          <w:t>сокращенное рабочее время</w:t>
        </w:r>
      </w:hyperlink>
      <w:r>
        <w:t>;</w:t>
      </w:r>
    </w:p>
    <w:p w:rsidR="009F675B" w:rsidRDefault="009F675B" w:rsidP="00601070">
      <w:pPr>
        <w:pStyle w:val="ConsPlusNormal"/>
        <w:numPr>
          <w:ilvl w:val="0"/>
          <w:numId w:val="2"/>
        </w:numPr>
        <w:jc w:val="both"/>
      </w:pPr>
      <w:r>
        <w:t>работник принят специально для работы в ночное время (и иное не предусмотрено коллективным договором);</w:t>
      </w:r>
    </w:p>
    <w:p w:rsidR="009F675B" w:rsidRDefault="009F675B" w:rsidP="00601070">
      <w:pPr>
        <w:pStyle w:val="ConsPlusNormal"/>
        <w:numPr>
          <w:ilvl w:val="0"/>
          <w:numId w:val="2"/>
        </w:numPr>
        <w:jc w:val="both"/>
      </w:pPr>
      <w:r>
        <w:t>это нужно по условиям труда, а также при шестидневной рабочей неделе с одним выходным днем. Конкретный список таких работ рекомендуем определить коллективным договором или локальным нормативным актом.</w:t>
      </w:r>
    </w:p>
    <w:p w:rsidR="009F675B" w:rsidRDefault="009F675B" w:rsidP="00601070">
      <w:pPr>
        <w:pStyle w:val="ConsPlusNormal"/>
        <w:jc w:val="both"/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4"/>
      </w:tblGrid>
      <w:tr w:rsidR="009F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9F675B" w:rsidRDefault="009F675B" w:rsidP="00601070">
            <w:pPr>
              <w:pStyle w:val="ConsPlusNormal"/>
              <w:jc w:val="both"/>
            </w:pPr>
            <w:bookmarkStart w:id="2" w:name="P39"/>
            <w:bookmarkEnd w:id="2"/>
            <w:r>
              <w:rPr>
                <w:u w:val="single"/>
              </w:rPr>
              <w:t>Пример сокращения ночной смены</w:t>
            </w:r>
          </w:p>
          <w:p w:rsidR="009F675B" w:rsidRDefault="009F675B" w:rsidP="00601070">
            <w:pPr>
              <w:pStyle w:val="ConsPlusNormal"/>
              <w:jc w:val="both"/>
            </w:pPr>
            <w:proofErr w:type="spellStart"/>
            <w:r>
              <w:t>агазин</w:t>
            </w:r>
            <w:proofErr w:type="spellEnd"/>
            <w:r>
              <w:t xml:space="preserve"> работает 23 часа. Перерыв в работе один час с 23 ч 00 мин. до 24 ч 00 мин.</w:t>
            </w:r>
          </w:p>
          <w:p w:rsidR="009F675B" w:rsidRDefault="009F675B" w:rsidP="00601070">
            <w:pPr>
              <w:pStyle w:val="ConsPlusNormal"/>
              <w:jc w:val="both"/>
            </w:pPr>
            <w:r>
              <w:t>Для кассиров установлен двухсменный режим работы.</w:t>
            </w:r>
          </w:p>
          <w:p w:rsidR="009F675B" w:rsidRDefault="009F675B" w:rsidP="00601070">
            <w:pPr>
              <w:pStyle w:val="ConsPlusNormal"/>
              <w:jc w:val="both"/>
            </w:pPr>
            <w:r>
              <w:t xml:space="preserve">Первая смена - дневная. Продолжительность смены 12 часов, начало смены в 6 ч 00 мин., окончание - 18 ч 00 мин. Обеденный перерыв включен в рабочее время согласно </w:t>
            </w:r>
            <w:hyperlink r:id="rId88" w:history="1">
              <w:r>
                <w:rPr>
                  <w:color w:val="0000FF"/>
                </w:rPr>
                <w:t>ч. 3 ст. 108</w:t>
              </w:r>
            </w:hyperlink>
            <w:r>
              <w:t xml:space="preserve"> ТК РФ.</w:t>
            </w:r>
          </w:p>
          <w:p w:rsidR="009F675B" w:rsidRDefault="009F675B" w:rsidP="00601070">
            <w:pPr>
              <w:pStyle w:val="ConsPlusNormal"/>
              <w:jc w:val="both"/>
            </w:pPr>
            <w:r>
              <w:t>Вторая смена - ночная (большая часть смены полностью приходится на ночное время). Продолжительность смены 11 часов, начало смены в 18 ч 00 мин., окончание - 06 ч 00 мин. Обеденный перерыв один час с 23 ч 00 мин. до 24 ч 00, который в рабочее время не включается.</w:t>
            </w:r>
          </w:p>
        </w:tc>
      </w:tr>
    </w:tbl>
    <w:p w:rsidR="007F5CAD" w:rsidRDefault="009F675B" w:rsidP="00601070">
      <w:pPr>
        <w:spacing w:after="0"/>
      </w:pPr>
      <w:r>
        <w:t>…….</w:t>
      </w:r>
    </w:p>
    <w:p w:rsidR="009F675B" w:rsidRPr="009F675B" w:rsidRDefault="009F675B" w:rsidP="00601070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9F675B" w:rsidRDefault="009F675B" w:rsidP="00601070">
      <w:pPr>
        <w:spacing w:after="0"/>
      </w:pPr>
    </w:p>
    <w:sectPr w:rsidR="009F675B" w:rsidSect="009F675B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29B1"/>
    <w:multiLevelType w:val="multilevel"/>
    <w:tmpl w:val="27647D1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953169"/>
    <w:multiLevelType w:val="multilevel"/>
    <w:tmpl w:val="0E60D3D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5B"/>
    <w:rsid w:val="00172F93"/>
    <w:rsid w:val="00195F09"/>
    <w:rsid w:val="00290675"/>
    <w:rsid w:val="00590D40"/>
    <w:rsid w:val="00601070"/>
    <w:rsid w:val="008122B1"/>
    <w:rsid w:val="009F675B"/>
    <w:rsid w:val="00A95725"/>
    <w:rsid w:val="00D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5125"/>
  <w15:chartTrackingRefBased/>
  <w15:docId w15:val="{78D396B2-EFE2-4704-BD75-325F5A16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7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F67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89182&amp;dst=100708" TargetMode="External"/><Relationship Id="rId21" Type="http://schemas.openxmlformats.org/officeDocument/2006/relationships/hyperlink" Target="https://login.consultant.ru/link/?req=doc&amp;base=LAW&amp;n=389182&amp;dst=559" TargetMode="External"/><Relationship Id="rId42" Type="http://schemas.openxmlformats.org/officeDocument/2006/relationships/hyperlink" Target="https://login.consultant.ru/link/?req=doc&amp;base=PKV&amp;n=673&amp;dst=100178" TargetMode="External"/><Relationship Id="rId47" Type="http://schemas.openxmlformats.org/officeDocument/2006/relationships/hyperlink" Target="https://login.consultant.ru/link/?req=doc&amp;base=LAW&amp;n=407705&amp;dst=100077" TargetMode="External"/><Relationship Id="rId63" Type="http://schemas.openxmlformats.org/officeDocument/2006/relationships/hyperlink" Target="https://login.consultant.ru/link/?req=doc&amp;base=LAW&amp;n=389182&amp;dst=100769" TargetMode="External"/><Relationship Id="rId68" Type="http://schemas.openxmlformats.org/officeDocument/2006/relationships/hyperlink" Target="https://login.consultant.ru/link/?req=doc&amp;base=LAW&amp;n=389182&amp;dst=100687" TargetMode="External"/><Relationship Id="rId84" Type="http://schemas.openxmlformats.org/officeDocument/2006/relationships/hyperlink" Target="https://login.consultant.ru/link/?req=doc&amp;base=LAW&amp;n=389182&amp;dst=100707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PBI&amp;n=250250&amp;dst=100037" TargetMode="External"/><Relationship Id="rId11" Type="http://schemas.openxmlformats.org/officeDocument/2006/relationships/hyperlink" Target="https://login.consultant.ru/link/?req=doc&amp;base=LAW&amp;n=389182&amp;dst=100687" TargetMode="External"/><Relationship Id="rId32" Type="http://schemas.openxmlformats.org/officeDocument/2006/relationships/hyperlink" Target="https://login.consultant.ru/link/?req=doc&amp;base=LAW&amp;n=407705&amp;dst=100077" TargetMode="External"/><Relationship Id="rId37" Type="http://schemas.openxmlformats.org/officeDocument/2006/relationships/hyperlink" Target="https://login.consultant.ru/link/?req=doc&amp;base=LAW&amp;n=389182&amp;dst=100769" TargetMode="External"/><Relationship Id="rId53" Type="http://schemas.openxmlformats.org/officeDocument/2006/relationships/hyperlink" Target="https://login.consultant.ru/link/?req=doc&amp;base=LAW&amp;n=389182&amp;dst=100743" TargetMode="External"/><Relationship Id="rId58" Type="http://schemas.openxmlformats.org/officeDocument/2006/relationships/hyperlink" Target="https://login.consultant.ru/link/?req=doc&amp;base=PBI&amp;n=248986&amp;dst=100018" TargetMode="External"/><Relationship Id="rId74" Type="http://schemas.openxmlformats.org/officeDocument/2006/relationships/hyperlink" Target="https://login.consultant.ru/link/?req=doc&amp;base=PBI&amp;n=253033" TargetMode="External"/><Relationship Id="rId79" Type="http://schemas.openxmlformats.org/officeDocument/2006/relationships/hyperlink" Target="https://login.consultant.ru/link/?req=doc&amp;base=QUEST&amp;n=78489" TargetMode="Externa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LAW&amp;n=389182&amp;dst=100741" TargetMode="External"/><Relationship Id="rId22" Type="http://schemas.openxmlformats.org/officeDocument/2006/relationships/hyperlink" Target="https://login.consultant.ru/link/?req=doc&amp;base=LAW&amp;n=389182&amp;dst=100703" TargetMode="External"/><Relationship Id="rId27" Type="http://schemas.openxmlformats.org/officeDocument/2006/relationships/hyperlink" Target="https://login.consultant.ru/link/?req=doc&amp;base=LAW&amp;n=415166&amp;dst=100109" TargetMode="External"/><Relationship Id="rId30" Type="http://schemas.openxmlformats.org/officeDocument/2006/relationships/hyperlink" Target="https://login.consultant.ru/link/?req=doc&amp;base=LAW&amp;n=389182&amp;dst=100769" TargetMode="External"/><Relationship Id="rId35" Type="http://schemas.openxmlformats.org/officeDocument/2006/relationships/hyperlink" Target="https://login.consultant.ru/link/?req=doc&amp;base=LAW&amp;n=389182&amp;dst=100744" TargetMode="External"/><Relationship Id="rId43" Type="http://schemas.openxmlformats.org/officeDocument/2006/relationships/hyperlink" Target="https://login.consultant.ru/link/?req=doc&amp;base=LAW&amp;n=407705&amp;dst=100070" TargetMode="External"/><Relationship Id="rId48" Type="http://schemas.openxmlformats.org/officeDocument/2006/relationships/hyperlink" Target="https://login.consultant.ru/link/?req=doc&amp;base=LAW&amp;n=389182&amp;dst=100733" TargetMode="External"/><Relationship Id="rId56" Type="http://schemas.openxmlformats.org/officeDocument/2006/relationships/hyperlink" Target="https://login.consultant.ru/link/?req=doc&amp;base=PBI&amp;n=248986&amp;dst=100006" TargetMode="External"/><Relationship Id="rId64" Type="http://schemas.openxmlformats.org/officeDocument/2006/relationships/hyperlink" Target="https://login.consultant.ru/link/?req=doc&amp;base=LAW&amp;n=407705&amp;dst=100077" TargetMode="External"/><Relationship Id="rId69" Type="http://schemas.openxmlformats.org/officeDocument/2006/relationships/hyperlink" Target="https://login.consultant.ru/link/?req=doc&amp;base=LAW&amp;n=389182&amp;dst=100677" TargetMode="External"/><Relationship Id="rId77" Type="http://schemas.openxmlformats.org/officeDocument/2006/relationships/hyperlink" Target="https://login.consultant.ru/link/?req=doc&amp;base=LAW&amp;n=389182&amp;dst=2291" TargetMode="External"/><Relationship Id="rId8" Type="http://schemas.openxmlformats.org/officeDocument/2006/relationships/hyperlink" Target="https://login.consultant.ru/link/?req=doc&amp;base=LAW&amp;n=389182&amp;dst=100769" TargetMode="External"/><Relationship Id="rId51" Type="http://schemas.openxmlformats.org/officeDocument/2006/relationships/hyperlink" Target="https://login.consultant.ru/link/?req=doc&amp;base=PAP&amp;n=53573" TargetMode="External"/><Relationship Id="rId72" Type="http://schemas.openxmlformats.org/officeDocument/2006/relationships/hyperlink" Target="https://login.consultant.ru/link/?req=doc&amp;base=LAW&amp;n=389182&amp;dst=102519" TargetMode="External"/><Relationship Id="rId80" Type="http://schemas.openxmlformats.org/officeDocument/2006/relationships/hyperlink" Target="https://login.consultant.ru/link/?req=doc&amp;base=LAW&amp;n=389182&amp;dst=559" TargetMode="External"/><Relationship Id="rId85" Type="http://schemas.openxmlformats.org/officeDocument/2006/relationships/hyperlink" Target="https://login.consultant.ru/link/?req=doc&amp;base=LAW&amp;n=389182&amp;dst=1007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89182&amp;dst=100677" TargetMode="External"/><Relationship Id="rId17" Type="http://schemas.openxmlformats.org/officeDocument/2006/relationships/hyperlink" Target="https://login.consultant.ru/link/?req=doc&amp;base=LAW&amp;n=389182&amp;dst=100696" TargetMode="External"/><Relationship Id="rId25" Type="http://schemas.openxmlformats.org/officeDocument/2006/relationships/hyperlink" Target="https://login.consultant.ru/link/?req=doc&amp;base=LAW&amp;n=389182&amp;dst=100707" TargetMode="External"/><Relationship Id="rId33" Type="http://schemas.openxmlformats.org/officeDocument/2006/relationships/hyperlink" Target="https://login.consultant.ru/link/?req=doc&amp;base=PKV&amp;n=313&amp;dst=100243" TargetMode="External"/><Relationship Id="rId38" Type="http://schemas.openxmlformats.org/officeDocument/2006/relationships/image" Target="media/image1.png"/><Relationship Id="rId46" Type="http://schemas.openxmlformats.org/officeDocument/2006/relationships/hyperlink" Target="https://login.consultant.ru/link/?req=doc&amp;base=LAW&amp;n=389182" TargetMode="External"/><Relationship Id="rId59" Type="http://schemas.openxmlformats.org/officeDocument/2006/relationships/hyperlink" Target="https://login.consultant.ru/link/?req=doc&amp;base=PBI&amp;n=248986&amp;dst=100054" TargetMode="External"/><Relationship Id="rId67" Type="http://schemas.openxmlformats.org/officeDocument/2006/relationships/hyperlink" Target="https://login.consultant.ru/link/?req=doc&amp;base=LAW&amp;n=389182&amp;dst=100679" TargetMode="External"/><Relationship Id="rId20" Type="http://schemas.openxmlformats.org/officeDocument/2006/relationships/hyperlink" Target="https://login.consultant.ru/link/?req=doc&amp;base=QUEST&amp;n=78489" TargetMode="External"/><Relationship Id="rId41" Type="http://schemas.openxmlformats.org/officeDocument/2006/relationships/hyperlink" Target="https://login.consultant.ru/link/?req=doc&amp;base=LAW&amp;n=389182&amp;dst=584" TargetMode="External"/><Relationship Id="rId54" Type="http://schemas.openxmlformats.org/officeDocument/2006/relationships/hyperlink" Target="https://login.consultant.ru/link/?req=doc&amp;base=PBI&amp;n=248986&amp;dst=100037" TargetMode="External"/><Relationship Id="rId62" Type="http://schemas.openxmlformats.org/officeDocument/2006/relationships/hyperlink" Target="https://login.consultant.ru/link/?req=doc&amp;base=LAW&amp;n=389182&amp;dst=100758" TargetMode="External"/><Relationship Id="rId70" Type="http://schemas.openxmlformats.org/officeDocument/2006/relationships/hyperlink" Target="https://login.consultant.ru/link/?req=doc&amp;base=LAW&amp;n=389182&amp;dst=102392" TargetMode="External"/><Relationship Id="rId75" Type="http://schemas.openxmlformats.org/officeDocument/2006/relationships/hyperlink" Target="https://login.consultant.ru/link/?req=doc&amp;base=PBI&amp;n=250250&amp;dst=100037" TargetMode="External"/><Relationship Id="rId83" Type="http://schemas.openxmlformats.org/officeDocument/2006/relationships/hyperlink" Target="https://login.consultant.ru/link/?req=doc&amp;base=LAW&amp;n=389182&amp;dst=559" TargetMode="External"/><Relationship Id="rId88" Type="http://schemas.openxmlformats.org/officeDocument/2006/relationships/hyperlink" Target="https://login.consultant.ru/link/?req=doc&amp;base=LAW&amp;n=389182&amp;dst=5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9182&amp;dst=100744" TargetMode="External"/><Relationship Id="rId15" Type="http://schemas.openxmlformats.org/officeDocument/2006/relationships/hyperlink" Target="https://login.consultant.ru/link/?req=doc&amp;base=LAW&amp;n=389182&amp;dst=102519" TargetMode="External"/><Relationship Id="rId23" Type="http://schemas.openxmlformats.org/officeDocument/2006/relationships/hyperlink" Target="https://login.consultant.ru/link/?req=doc&amp;base=LAW&amp;n=389182&amp;dst=100705" TargetMode="External"/><Relationship Id="rId28" Type="http://schemas.openxmlformats.org/officeDocument/2006/relationships/hyperlink" Target="https://login.consultant.ru/link/?req=doc&amp;base=LAW&amp;n=389182&amp;dst=100679" TargetMode="External"/><Relationship Id="rId36" Type="http://schemas.openxmlformats.org/officeDocument/2006/relationships/hyperlink" Target="https://login.consultant.ru/link/?req=doc&amp;base=LAW&amp;n=389182&amp;dst=100758" TargetMode="External"/><Relationship Id="rId49" Type="http://schemas.openxmlformats.org/officeDocument/2006/relationships/hyperlink" Target="https://login.consultant.ru/link/?req=doc&amp;base=LAW&amp;n=370425&amp;dst=100059" TargetMode="External"/><Relationship Id="rId57" Type="http://schemas.openxmlformats.org/officeDocument/2006/relationships/hyperlink" Target="https://login.consultant.ru/link/?req=doc&amp;base=PBI&amp;n=248986&amp;dst=100014" TargetMode="External"/><Relationship Id="rId10" Type="http://schemas.openxmlformats.org/officeDocument/2006/relationships/hyperlink" Target="https://login.consultant.ru/link/?req=doc&amp;base=LAW&amp;n=389182&amp;dst=100679" TargetMode="External"/><Relationship Id="rId31" Type="http://schemas.openxmlformats.org/officeDocument/2006/relationships/hyperlink" Target="https://login.consultant.ru/link/?req=doc&amp;base=LAW&amp;n=389182" TargetMode="External"/><Relationship Id="rId44" Type="http://schemas.openxmlformats.org/officeDocument/2006/relationships/hyperlink" Target="https://login.consultant.ru/link/?req=doc&amp;base=LAW&amp;n=407705&amp;dst=100069" TargetMode="External"/><Relationship Id="rId52" Type="http://schemas.openxmlformats.org/officeDocument/2006/relationships/hyperlink" Target="https://login.consultant.ru/link/?req=doc&amp;base=PAP&amp;n=51220" TargetMode="External"/><Relationship Id="rId60" Type="http://schemas.openxmlformats.org/officeDocument/2006/relationships/hyperlink" Target="https://login.consultant.ru/link/?req=doc&amp;base=PBI&amp;n=248986&amp;dst=100056" TargetMode="External"/><Relationship Id="rId65" Type="http://schemas.openxmlformats.org/officeDocument/2006/relationships/image" Target="media/image2.png"/><Relationship Id="rId73" Type="http://schemas.openxmlformats.org/officeDocument/2006/relationships/hyperlink" Target="https://login.consultant.ru/link/?req=doc&amp;base=PBI&amp;n=254056&amp;dst=100036" TargetMode="External"/><Relationship Id="rId78" Type="http://schemas.openxmlformats.org/officeDocument/2006/relationships/hyperlink" Target="https://login.consultant.ru/link/?req=doc&amp;base=LAW&amp;n=389182&amp;dst=100691" TargetMode="External"/><Relationship Id="rId81" Type="http://schemas.openxmlformats.org/officeDocument/2006/relationships/hyperlink" Target="https://login.consultant.ru/link/?req=doc&amp;base=LAW&amp;n=389182&amp;dst=100703" TargetMode="External"/><Relationship Id="rId86" Type="http://schemas.openxmlformats.org/officeDocument/2006/relationships/hyperlink" Target="https://login.consultant.ru/link/?req=doc&amp;base=LAW&amp;n=415166&amp;dst=100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7705&amp;dst=100077" TargetMode="External"/><Relationship Id="rId13" Type="http://schemas.openxmlformats.org/officeDocument/2006/relationships/hyperlink" Target="https://login.consultant.ru/link/?req=doc&amp;base=LAW&amp;n=389182&amp;dst=102392" TargetMode="External"/><Relationship Id="rId18" Type="http://schemas.openxmlformats.org/officeDocument/2006/relationships/hyperlink" Target="https://login.consultant.ru/link/?req=doc&amp;base=LAW&amp;n=389182&amp;dst=2291" TargetMode="External"/><Relationship Id="rId39" Type="http://schemas.openxmlformats.org/officeDocument/2006/relationships/hyperlink" Target="https://login.consultant.ru/link/?req=doc&amp;base=PKV&amp;n=313&amp;dst=100527" TargetMode="External"/><Relationship Id="rId34" Type="http://schemas.openxmlformats.org/officeDocument/2006/relationships/hyperlink" Target="https://login.consultant.ru/link/?req=doc&amp;base=PKV&amp;n=313&amp;dst=100527" TargetMode="External"/><Relationship Id="rId50" Type="http://schemas.openxmlformats.org/officeDocument/2006/relationships/hyperlink" Target="https://login.consultant.ru/link/?req=doc&amp;base=PKV&amp;n=313&amp;dst=100243" TargetMode="External"/><Relationship Id="rId55" Type="http://schemas.openxmlformats.org/officeDocument/2006/relationships/hyperlink" Target="https://login.consultant.ru/link/?req=doc&amp;base=LAW&amp;n=389182&amp;dst=102634" TargetMode="External"/><Relationship Id="rId76" Type="http://schemas.openxmlformats.org/officeDocument/2006/relationships/hyperlink" Target="https://login.consultant.ru/link/?req=doc&amp;base=LAW&amp;n=389182&amp;dst=100696" TargetMode="External"/><Relationship Id="rId7" Type="http://schemas.openxmlformats.org/officeDocument/2006/relationships/hyperlink" Target="https://login.consultant.ru/link/?req=doc&amp;base=LAW&amp;n=389182&amp;dst=100758" TargetMode="External"/><Relationship Id="rId71" Type="http://schemas.openxmlformats.org/officeDocument/2006/relationships/hyperlink" Target="https://login.consultant.ru/link/?req=doc&amp;base=LAW&amp;n=389182&amp;dst=100741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PBI&amp;n=248986&amp;dst=100037" TargetMode="External"/><Relationship Id="rId24" Type="http://schemas.openxmlformats.org/officeDocument/2006/relationships/hyperlink" Target="https://login.consultant.ru/link/?req=doc&amp;base=LAW&amp;n=389182&amp;dst=559" TargetMode="External"/><Relationship Id="rId40" Type="http://schemas.openxmlformats.org/officeDocument/2006/relationships/hyperlink" Target="https://login.consultant.ru/link/?req=doc&amp;base=LAW&amp;n=389182&amp;dst=1292" TargetMode="External"/><Relationship Id="rId45" Type="http://schemas.openxmlformats.org/officeDocument/2006/relationships/hyperlink" Target="https://login.consultant.ru/link/?req=doc&amp;base=LAW&amp;n=389182&amp;dst=100769" TargetMode="External"/><Relationship Id="rId66" Type="http://schemas.openxmlformats.org/officeDocument/2006/relationships/hyperlink" Target="https://login.consultant.ru/link/?req=doc&amp;base=PBI&amp;n=253033&amp;dst=100028" TargetMode="External"/><Relationship Id="rId87" Type="http://schemas.openxmlformats.org/officeDocument/2006/relationships/hyperlink" Target="https://login.consultant.ru/link/?req=doc&amp;base=LAW&amp;n=389182&amp;dst=100679" TargetMode="External"/><Relationship Id="rId61" Type="http://schemas.openxmlformats.org/officeDocument/2006/relationships/hyperlink" Target="https://login.consultant.ru/link/?req=doc&amp;base=LAW&amp;n=389182&amp;dst=100744" TargetMode="External"/><Relationship Id="rId82" Type="http://schemas.openxmlformats.org/officeDocument/2006/relationships/hyperlink" Target="https://login.consultant.ru/link/?req=doc&amp;base=LAW&amp;n=389182&amp;dst=100705" TargetMode="External"/><Relationship Id="rId19" Type="http://schemas.openxmlformats.org/officeDocument/2006/relationships/hyperlink" Target="https://login.consultant.ru/link/?req=doc&amp;base=LAW&amp;n=389182&amp;dst=100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3</cp:revision>
  <dcterms:created xsi:type="dcterms:W3CDTF">2022-05-20T08:35:00Z</dcterms:created>
  <dcterms:modified xsi:type="dcterms:W3CDTF">2022-05-20T10:40:00Z</dcterms:modified>
</cp:coreProperties>
</file>