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2E9" w:rsidRDefault="002F42E9" w:rsidP="005F18EA">
      <w:pPr>
        <w:pStyle w:val="ConsPlusNormal"/>
        <w:jc w:val="both"/>
      </w:pPr>
      <w:r>
        <w:t>Материал</w:t>
      </w:r>
      <w:r w:rsidRPr="00C8433D">
        <w:t xml:space="preserve"> предоставлен ООО «</w:t>
      </w:r>
      <w:proofErr w:type="spellStart"/>
      <w:r w:rsidRPr="00C8433D">
        <w:t>КонсультантПлюс</w:t>
      </w:r>
      <w:proofErr w:type="spellEnd"/>
      <w:r w:rsidRPr="00C8433D">
        <w:t xml:space="preserve"> </w:t>
      </w:r>
      <w:proofErr w:type="spellStart"/>
      <w:r w:rsidRPr="00C8433D">
        <w:t>Югра</w:t>
      </w:r>
      <w:proofErr w:type="spellEnd"/>
      <w:r w:rsidRPr="00C8433D">
        <w:t>»</w:t>
      </w:r>
      <w:r>
        <w:t>.</w:t>
      </w:r>
    </w:p>
    <w:p w:rsidR="002F42E9" w:rsidRDefault="002F42E9" w:rsidP="005F18EA">
      <w:pPr>
        <w:pStyle w:val="ConsPlusNormal"/>
      </w:pPr>
      <w:r w:rsidRPr="00C8433D">
        <w:t>Услуга оказывается в соответствии с регламентом Линии консультаций:</w:t>
      </w:r>
      <w:r w:rsidRPr="00523A24">
        <w:rPr>
          <w:b/>
        </w:rPr>
        <w:t xml:space="preserve"> </w:t>
      </w:r>
      <w:hyperlink r:id="rId5" w:history="1">
        <w:r w:rsidRPr="00523A24">
          <w:rPr>
            <w:rStyle w:val="a3"/>
            <w:rFonts w:cs="Calibri"/>
            <w:b/>
          </w:rPr>
          <w:t>http://consultantugra.ru/klientam/goryachaya-liniya/reglament-linii-konsultacij/</w:t>
        </w:r>
      </w:hyperlink>
    </w:p>
    <w:tbl>
      <w:tblPr>
        <w:tblW w:w="9354" w:type="dxa"/>
        <w:jc w:val="center"/>
        <w:tblBorders>
          <w:left w:val="single" w:sz="24" w:space="0" w:color="CED3F1"/>
          <w:right w:val="single" w:sz="24" w:space="0" w:color="F4F3F8"/>
        </w:tblBorders>
        <w:tblCellMar>
          <w:top w:w="113" w:type="dxa"/>
          <w:left w:w="113" w:type="dxa"/>
          <w:bottom w:w="113" w:type="dxa"/>
          <w:right w:w="113" w:type="dxa"/>
        </w:tblCellMar>
        <w:tblLook w:val="0000"/>
      </w:tblPr>
      <w:tblGrid>
        <w:gridCol w:w="9354"/>
      </w:tblGrid>
      <w:tr w:rsidR="002F42E9">
        <w:trPr>
          <w:jc w:val="center"/>
        </w:trPr>
        <w:tc>
          <w:tcPr>
            <w:tcW w:w="9294" w:type="dxa"/>
            <w:tcBorders>
              <w:top w:val="nil"/>
              <w:bottom w:val="nil"/>
            </w:tcBorders>
            <w:shd w:val="clear" w:color="auto" w:fill="F4F3F8"/>
          </w:tcPr>
          <w:p w:rsidR="002F42E9" w:rsidRDefault="002F42E9" w:rsidP="005F18EA">
            <w:pPr>
              <w:pStyle w:val="ConsPlusNormal"/>
              <w:jc w:val="right"/>
            </w:pPr>
            <w:r>
              <w:rPr>
                <w:color w:val="392C69"/>
              </w:rPr>
              <w:t>Актуально на</w:t>
            </w:r>
            <w:r w:rsidR="001B3123">
              <w:rPr>
                <w:color w:val="392C69"/>
              </w:rPr>
              <w:t xml:space="preserve"> 04.05.2022</w:t>
            </w:r>
          </w:p>
        </w:tc>
      </w:tr>
    </w:tbl>
    <w:p w:rsidR="002F42E9" w:rsidRPr="001B3123" w:rsidRDefault="002F42E9" w:rsidP="005F18EA">
      <w:pPr>
        <w:pStyle w:val="ConsPlusNormal"/>
        <w:jc w:val="both"/>
      </w:pPr>
      <w:r>
        <w:rPr>
          <w:b/>
          <w:sz w:val="38"/>
        </w:rPr>
        <w:t>По вопросу</w:t>
      </w:r>
      <w:r w:rsidRPr="001B3123">
        <w:rPr>
          <w:b/>
          <w:sz w:val="38"/>
        </w:rPr>
        <w:t>:</w:t>
      </w:r>
      <w:r w:rsidR="001B3123" w:rsidRPr="001B3123">
        <w:t xml:space="preserve"> </w:t>
      </w:r>
      <w:r w:rsidR="001B3123" w:rsidRPr="001B3123">
        <w:rPr>
          <w:sz w:val="24"/>
          <w:szCs w:val="24"/>
        </w:rPr>
        <w:t>сотрудник проходил обучение с отрывом от производства, у него сменный график 11 часов, на период обучения 18-22.04 в табел</w:t>
      </w:r>
      <w:r w:rsidR="00E110BA">
        <w:rPr>
          <w:sz w:val="24"/>
          <w:szCs w:val="24"/>
        </w:rPr>
        <w:t>е</w:t>
      </w:r>
      <w:r w:rsidR="001B3123" w:rsidRPr="001B3123">
        <w:rPr>
          <w:sz w:val="24"/>
          <w:szCs w:val="24"/>
        </w:rPr>
        <w:t xml:space="preserve"> проставили 8 часов. Как </w:t>
      </w:r>
      <w:proofErr w:type="spellStart"/>
      <w:r w:rsidR="001B3123" w:rsidRPr="001B3123">
        <w:rPr>
          <w:sz w:val="24"/>
          <w:szCs w:val="24"/>
        </w:rPr>
        <w:t>таб</w:t>
      </w:r>
      <w:r w:rsidR="00E110BA">
        <w:rPr>
          <w:sz w:val="24"/>
          <w:szCs w:val="24"/>
        </w:rPr>
        <w:t>е</w:t>
      </w:r>
      <w:r w:rsidR="001B3123" w:rsidRPr="001B3123">
        <w:rPr>
          <w:sz w:val="24"/>
          <w:szCs w:val="24"/>
        </w:rPr>
        <w:t>лируется</w:t>
      </w:r>
      <w:proofErr w:type="spellEnd"/>
      <w:r w:rsidR="001B3123" w:rsidRPr="001B3123">
        <w:rPr>
          <w:sz w:val="24"/>
          <w:szCs w:val="24"/>
        </w:rPr>
        <w:t xml:space="preserve"> обучение, оплачивается?</w:t>
      </w:r>
    </w:p>
    <w:p w:rsidR="002D6866" w:rsidRPr="00DF14C6" w:rsidRDefault="002D6866" w:rsidP="005F18EA">
      <w:pPr>
        <w:pStyle w:val="ConsPlusNormal"/>
        <w:jc w:val="both"/>
        <w:rPr>
          <w:b/>
          <w:sz w:val="14"/>
          <w:szCs w:val="14"/>
        </w:rPr>
      </w:pPr>
    </w:p>
    <w:p w:rsidR="002F42E9" w:rsidRPr="006A3EFC" w:rsidRDefault="002F42E9" w:rsidP="005F18EA">
      <w:pPr>
        <w:pStyle w:val="ConsPlusNormal"/>
        <w:jc w:val="both"/>
        <w:rPr>
          <w:lang w:val="en-US"/>
        </w:rPr>
      </w:pPr>
      <w:r>
        <w:rPr>
          <w:b/>
          <w:sz w:val="38"/>
        </w:rPr>
        <w:t>Сообщаем</w:t>
      </w:r>
      <w:r>
        <w:rPr>
          <w:b/>
          <w:sz w:val="38"/>
          <w:lang w:val="en-US"/>
        </w:rPr>
        <w:t>:</w:t>
      </w:r>
    </w:p>
    <w:tbl>
      <w:tblPr>
        <w:tblW w:w="10632" w:type="dxa"/>
        <w:tblInd w:w="180" w:type="dxa"/>
        <w:tblBorders>
          <w:left w:val="single" w:sz="24" w:space="0" w:color="FE9500"/>
        </w:tblBorders>
        <w:tblCellMar>
          <w:top w:w="180" w:type="dxa"/>
          <w:left w:w="180" w:type="dxa"/>
          <w:bottom w:w="180" w:type="dxa"/>
          <w:right w:w="180" w:type="dxa"/>
        </w:tblCellMar>
        <w:tblLook w:val="0000"/>
      </w:tblPr>
      <w:tblGrid>
        <w:gridCol w:w="10632"/>
      </w:tblGrid>
      <w:tr w:rsidR="002F42E9" w:rsidRPr="00012663" w:rsidTr="00FF047A">
        <w:tc>
          <w:tcPr>
            <w:tcW w:w="10632" w:type="dxa"/>
            <w:tcBorders>
              <w:top w:val="nil"/>
              <w:bottom w:val="nil"/>
              <w:right w:val="nil"/>
            </w:tcBorders>
            <w:shd w:val="clear" w:color="auto" w:fill="F2F4E6"/>
          </w:tcPr>
          <w:p w:rsidR="001F0E62" w:rsidRDefault="001F0E62" w:rsidP="005F18EA">
            <w:pPr>
              <w:ind w:firstLine="529"/>
              <w:jc w:val="both"/>
              <w:rPr>
                <w:rFonts w:ascii="Calibri" w:hAnsi="Calibri" w:cs="Calibri"/>
                <w:b/>
                <w:sz w:val="22"/>
                <w:u w:val="single"/>
              </w:rPr>
            </w:pPr>
            <w:r>
              <w:rPr>
                <w:rFonts w:ascii="Calibri" w:hAnsi="Calibri" w:cs="Calibri"/>
                <w:b/>
                <w:sz w:val="22"/>
              </w:rPr>
              <w:t xml:space="preserve"> </w:t>
            </w:r>
            <w:r w:rsidRPr="005F18EA">
              <w:rPr>
                <w:rFonts w:ascii="Calibri" w:hAnsi="Calibri" w:cs="Calibri"/>
                <w:b/>
                <w:sz w:val="22"/>
                <w:u w:val="single"/>
              </w:rPr>
              <w:t>Расчет среднего заработка</w:t>
            </w:r>
            <w:r>
              <w:rPr>
                <w:rFonts w:ascii="Calibri" w:hAnsi="Calibri" w:cs="Calibri"/>
                <w:b/>
                <w:sz w:val="22"/>
              </w:rPr>
              <w:t xml:space="preserve"> в случае направления работодателем работника, </w:t>
            </w:r>
            <w:r w:rsidRPr="0068074B">
              <w:rPr>
                <w:rFonts w:ascii="Calibri" w:hAnsi="Calibri" w:cs="Calibri"/>
                <w:b/>
                <w:sz w:val="22"/>
                <w:u w:val="single"/>
              </w:rPr>
              <w:t xml:space="preserve">работающего по сменному графику </w:t>
            </w:r>
            <w:r>
              <w:rPr>
                <w:rFonts w:ascii="Calibri" w:hAnsi="Calibri" w:cs="Calibri"/>
                <w:b/>
                <w:sz w:val="22"/>
              </w:rPr>
              <w:t xml:space="preserve">с суммированным учетом рабочего времени, на курсы повышения квалификации </w:t>
            </w:r>
            <w:r w:rsidRPr="005F18EA">
              <w:rPr>
                <w:rFonts w:ascii="Calibri" w:hAnsi="Calibri" w:cs="Calibri"/>
                <w:b/>
                <w:sz w:val="22"/>
                <w:u w:val="single"/>
              </w:rPr>
              <w:t>с отрывом от работы производится исходя из количества рабочих часов по графику сменности,</w:t>
            </w:r>
            <w:r>
              <w:rPr>
                <w:rFonts w:ascii="Calibri" w:hAnsi="Calibri" w:cs="Calibri"/>
                <w:b/>
                <w:sz w:val="22"/>
              </w:rPr>
              <w:t xml:space="preserve"> приходящихся на период обучения. </w:t>
            </w:r>
            <w:r w:rsidRPr="005F18EA">
              <w:rPr>
                <w:rFonts w:ascii="Calibri" w:hAnsi="Calibri" w:cs="Calibri"/>
                <w:b/>
                <w:sz w:val="22"/>
                <w:u w:val="single"/>
              </w:rPr>
              <w:t>Однако существует судебное решение с иной точкой зрения, то есть исходя из часов обучения.</w:t>
            </w:r>
          </w:p>
          <w:p w:rsidR="00C2355F" w:rsidRDefault="00C2355F" w:rsidP="00C2355F">
            <w:pPr>
              <w:ind w:firstLine="540"/>
              <w:jc w:val="both"/>
              <w:rPr>
                <w:i/>
                <w:sz w:val="18"/>
                <w:szCs w:val="18"/>
              </w:rPr>
            </w:pPr>
            <w:r w:rsidRPr="005F18EA">
              <w:rPr>
                <w:i/>
                <w:sz w:val="18"/>
                <w:szCs w:val="18"/>
              </w:rPr>
              <w:t xml:space="preserve"> </w:t>
            </w:r>
            <w:proofErr w:type="gramStart"/>
            <w:r w:rsidR="005F18EA" w:rsidRPr="005F18EA">
              <w:rPr>
                <w:i/>
                <w:sz w:val="18"/>
                <w:szCs w:val="18"/>
              </w:rPr>
              <w:t>(Источник:</w:t>
            </w:r>
            <w:proofErr w:type="gramEnd"/>
            <w:r w:rsidR="00461DFF" w:rsidRPr="005F18EA">
              <w:rPr>
                <w:i/>
                <w:sz w:val="18"/>
                <w:szCs w:val="18"/>
              </w:rPr>
              <w:fldChar w:fldCharType="begin"/>
            </w:r>
            <w:r w:rsidR="001F0E62" w:rsidRPr="005F18EA">
              <w:rPr>
                <w:i/>
                <w:sz w:val="18"/>
                <w:szCs w:val="18"/>
              </w:rPr>
              <w:instrText>HYPERLINK "https://login.consultant.ru/link/?req=doc&amp;base=QUEST&amp;n=154908&amp;dst=100002"</w:instrText>
            </w:r>
            <w:r w:rsidR="00461DFF" w:rsidRPr="005F18EA">
              <w:rPr>
                <w:i/>
                <w:sz w:val="18"/>
                <w:szCs w:val="18"/>
              </w:rPr>
              <w:fldChar w:fldCharType="separate"/>
            </w:r>
            <w:r w:rsidR="005F18EA" w:rsidRPr="005F18EA">
              <w:rPr>
                <w:rFonts w:ascii="Calibri" w:hAnsi="Calibri" w:cs="Calibri"/>
                <w:b/>
                <w:i/>
                <w:color w:val="0000FF"/>
                <w:sz w:val="18"/>
                <w:szCs w:val="18"/>
              </w:rPr>
              <w:t xml:space="preserve"> </w:t>
            </w:r>
            <w:proofErr w:type="gramStart"/>
            <w:r w:rsidR="001F0E62" w:rsidRPr="005F18EA">
              <w:rPr>
                <w:rFonts w:ascii="Calibri" w:hAnsi="Calibri" w:cs="Calibri"/>
                <w:i/>
                <w:color w:val="0000FF"/>
                <w:sz w:val="18"/>
                <w:szCs w:val="18"/>
              </w:rPr>
              <w:t>{Вопрос:</w:t>
            </w:r>
            <w:proofErr w:type="gramEnd"/>
            <w:r w:rsidR="001F0E62" w:rsidRPr="005F18EA">
              <w:rPr>
                <w:rFonts w:ascii="Calibri" w:hAnsi="Calibri" w:cs="Calibri"/>
                <w:i/>
                <w:color w:val="0000FF"/>
                <w:sz w:val="18"/>
                <w:szCs w:val="18"/>
              </w:rPr>
              <w:t xml:space="preserve"> ...Работник, работающий по сменному графику с суммированным учетом рабочего времени, направлен на курсы повышения квалификации с отрывом от работы на 5 дней. Продолжительность занятий в течение учебного дня - 8 часов. По графику сменности на период обучения приходится 36 рабочих часов. Какие часы брать для определения среднего заработка за время обучения? </w:t>
            </w:r>
            <w:proofErr w:type="gramStart"/>
            <w:r w:rsidR="001F0E62" w:rsidRPr="005F18EA">
              <w:rPr>
                <w:rFonts w:ascii="Calibri" w:hAnsi="Calibri" w:cs="Calibri"/>
                <w:i/>
                <w:color w:val="0000FF"/>
                <w:sz w:val="18"/>
                <w:szCs w:val="18"/>
              </w:rPr>
              <w:t>(Консультация эксперта, 2016) {</w:t>
            </w:r>
            <w:proofErr w:type="spellStart"/>
            <w:r w:rsidR="001F0E62" w:rsidRPr="005F18EA">
              <w:rPr>
                <w:rFonts w:ascii="Calibri" w:hAnsi="Calibri" w:cs="Calibri"/>
                <w:i/>
                <w:color w:val="0000FF"/>
                <w:sz w:val="18"/>
                <w:szCs w:val="18"/>
              </w:rPr>
              <w:t>КонсультантПлюс</w:t>
            </w:r>
            <w:proofErr w:type="spellEnd"/>
            <w:r w:rsidR="001F0E62" w:rsidRPr="005F18EA">
              <w:rPr>
                <w:rFonts w:ascii="Calibri" w:hAnsi="Calibri" w:cs="Calibri"/>
                <w:i/>
                <w:color w:val="0000FF"/>
                <w:sz w:val="18"/>
                <w:szCs w:val="18"/>
              </w:rPr>
              <w:t>}}</w:t>
            </w:r>
            <w:r w:rsidR="00461DFF" w:rsidRPr="005F18EA">
              <w:rPr>
                <w:i/>
                <w:sz w:val="18"/>
                <w:szCs w:val="18"/>
              </w:rPr>
              <w:fldChar w:fldCharType="end"/>
            </w:r>
            <w:r>
              <w:rPr>
                <w:i/>
                <w:sz w:val="18"/>
                <w:szCs w:val="18"/>
              </w:rPr>
              <w:t>)</w:t>
            </w:r>
            <w:r w:rsidR="001F0E62" w:rsidRPr="005F18EA">
              <w:rPr>
                <w:rFonts w:ascii="Calibri" w:hAnsi="Calibri" w:cs="Calibri"/>
                <w:i/>
                <w:sz w:val="18"/>
                <w:szCs w:val="18"/>
              </w:rPr>
              <w:br/>
            </w:r>
            <w:proofErr w:type="gramEnd"/>
          </w:p>
          <w:p w:rsidR="00C2355F" w:rsidRPr="00C2355F" w:rsidRDefault="00C2355F" w:rsidP="00C2355F">
            <w:pPr>
              <w:ind w:firstLine="540"/>
              <w:jc w:val="both"/>
              <w:rPr>
                <w:rFonts w:asciiTheme="minorHAnsi" w:hAnsiTheme="minorHAnsi"/>
                <w:sz w:val="22"/>
                <w:szCs w:val="22"/>
              </w:rPr>
            </w:pPr>
            <w:r w:rsidRPr="00C2355F">
              <w:rPr>
                <w:rFonts w:asciiTheme="minorHAnsi" w:hAnsiTheme="minorHAnsi"/>
                <w:b/>
                <w:sz w:val="22"/>
                <w:szCs w:val="22"/>
              </w:rPr>
              <w:t xml:space="preserve">…в общем случае при суммированном учете рабочего времени оплачивается количество часов по индивидуальному графику сменности, приходящихся на период </w:t>
            </w:r>
            <w:r w:rsidRPr="00C2355F">
              <w:rPr>
                <w:rFonts w:asciiTheme="minorHAnsi" w:hAnsiTheme="minorHAnsi"/>
                <w:sz w:val="22"/>
                <w:szCs w:val="22"/>
              </w:rPr>
              <w:t>командировки</w:t>
            </w:r>
            <w:r w:rsidRPr="00C2355F">
              <w:rPr>
                <w:rFonts w:asciiTheme="minorHAnsi" w:hAnsiTheme="minorHAnsi"/>
                <w:b/>
                <w:sz w:val="22"/>
                <w:szCs w:val="22"/>
              </w:rPr>
              <w:t xml:space="preserve"> (обучения).</w:t>
            </w:r>
          </w:p>
          <w:p w:rsidR="00C2355F" w:rsidRPr="00C2355F" w:rsidRDefault="00C2355F" w:rsidP="00C2355F">
            <w:pPr>
              <w:ind w:firstLine="540"/>
              <w:jc w:val="both"/>
              <w:rPr>
                <w:rFonts w:asciiTheme="minorHAnsi" w:hAnsiTheme="minorHAnsi"/>
                <w:sz w:val="22"/>
                <w:szCs w:val="22"/>
              </w:rPr>
            </w:pPr>
            <w:proofErr w:type="gramStart"/>
            <w:r w:rsidRPr="00C2355F">
              <w:rPr>
                <w:rFonts w:asciiTheme="minorHAnsi" w:hAnsiTheme="minorHAnsi"/>
                <w:b/>
                <w:sz w:val="22"/>
                <w:szCs w:val="22"/>
              </w:rPr>
              <w:t xml:space="preserve">Если же работодатель может организовать объективный (документально подтвержденный) учет рабочего времени </w:t>
            </w:r>
            <w:r w:rsidRPr="00C2355F">
              <w:rPr>
                <w:rFonts w:asciiTheme="minorHAnsi" w:hAnsiTheme="minorHAnsi"/>
                <w:sz w:val="22"/>
                <w:szCs w:val="22"/>
              </w:rPr>
              <w:t>(например, в месте командирования ведется учет рабочего времени и составляется табель по данному сотруднику)</w:t>
            </w:r>
            <w:r w:rsidRPr="00C2355F">
              <w:rPr>
                <w:rFonts w:asciiTheme="minorHAnsi" w:hAnsiTheme="minorHAnsi"/>
                <w:b/>
                <w:sz w:val="22"/>
                <w:szCs w:val="22"/>
              </w:rPr>
              <w:t xml:space="preserve"> либо организация обладает однозначными сведениями о количестве часов (например, согласно программе обучения), то, по нашему мнению, такая информация может быть использована при корректировке нормы рабочего времени и расчете среднего заработка.</w:t>
            </w:r>
            <w:proofErr w:type="gramEnd"/>
          </w:p>
          <w:p w:rsidR="00C2355F" w:rsidRPr="00C2355F" w:rsidRDefault="00C2355F" w:rsidP="00C2355F">
            <w:pPr>
              <w:ind w:firstLine="529"/>
              <w:rPr>
                <w:i/>
                <w:sz w:val="18"/>
                <w:szCs w:val="18"/>
              </w:rPr>
            </w:pPr>
            <w:r w:rsidRPr="00C2355F">
              <w:rPr>
                <w:i/>
                <w:sz w:val="18"/>
                <w:szCs w:val="18"/>
              </w:rPr>
              <w:t xml:space="preserve"> </w:t>
            </w:r>
            <w:proofErr w:type="gramStart"/>
            <w:r w:rsidRPr="00C2355F">
              <w:rPr>
                <w:i/>
                <w:sz w:val="18"/>
                <w:szCs w:val="18"/>
              </w:rPr>
              <w:t>(Источник:</w:t>
            </w:r>
            <w:proofErr w:type="gramEnd"/>
            <w:r w:rsidR="00461DFF" w:rsidRPr="00C2355F">
              <w:rPr>
                <w:i/>
                <w:sz w:val="18"/>
                <w:szCs w:val="18"/>
              </w:rPr>
              <w:fldChar w:fldCharType="begin"/>
            </w:r>
            <w:r w:rsidRPr="00C2355F">
              <w:rPr>
                <w:i/>
                <w:sz w:val="18"/>
                <w:szCs w:val="18"/>
              </w:rPr>
              <w:instrText>HYPERLINK "https://login.consultant.ru/link/?req=doc&amp;base=PBI&amp;n=251175&amp;dst=101096"</w:instrText>
            </w:r>
            <w:r w:rsidR="00461DFF" w:rsidRPr="00C2355F">
              <w:rPr>
                <w:i/>
                <w:sz w:val="18"/>
                <w:szCs w:val="18"/>
              </w:rPr>
              <w:fldChar w:fldCharType="separate"/>
            </w:r>
            <w:r w:rsidRPr="00C2355F">
              <w:rPr>
                <w:i/>
                <w:color w:val="0000FF"/>
                <w:sz w:val="18"/>
                <w:szCs w:val="18"/>
              </w:rPr>
              <w:t xml:space="preserve"> Тематический выпуск: Трудовые отношения: вопросы и ответы (под ред. А.В. </w:t>
            </w:r>
            <w:proofErr w:type="spellStart"/>
            <w:r w:rsidRPr="00C2355F">
              <w:rPr>
                <w:i/>
                <w:color w:val="0000FF"/>
                <w:sz w:val="18"/>
                <w:szCs w:val="18"/>
              </w:rPr>
              <w:t>Брызгалина</w:t>
            </w:r>
            <w:proofErr w:type="spellEnd"/>
            <w:r w:rsidRPr="00C2355F">
              <w:rPr>
                <w:i/>
                <w:color w:val="0000FF"/>
                <w:sz w:val="18"/>
                <w:szCs w:val="18"/>
              </w:rPr>
              <w:t>) ("Налоги и финансовое право", 2019, N 5) {</w:t>
            </w:r>
            <w:proofErr w:type="spellStart"/>
            <w:r w:rsidRPr="00C2355F">
              <w:rPr>
                <w:i/>
                <w:color w:val="0000FF"/>
                <w:sz w:val="18"/>
                <w:szCs w:val="18"/>
              </w:rPr>
              <w:t>КонсультантПлюс</w:t>
            </w:r>
            <w:proofErr w:type="spellEnd"/>
            <w:r w:rsidRPr="00C2355F">
              <w:rPr>
                <w:i/>
                <w:color w:val="0000FF"/>
                <w:sz w:val="18"/>
                <w:szCs w:val="18"/>
              </w:rPr>
              <w:t>}</w:t>
            </w:r>
            <w:r w:rsidR="00461DFF" w:rsidRPr="00C2355F">
              <w:rPr>
                <w:i/>
                <w:sz w:val="18"/>
                <w:szCs w:val="18"/>
              </w:rPr>
              <w:fldChar w:fldCharType="end"/>
            </w:r>
            <w:r w:rsidRPr="00C2355F">
              <w:rPr>
                <w:i/>
                <w:sz w:val="18"/>
                <w:szCs w:val="18"/>
              </w:rPr>
              <w:t>)</w:t>
            </w:r>
            <w:r w:rsidRPr="00C2355F">
              <w:rPr>
                <w:i/>
                <w:sz w:val="18"/>
                <w:szCs w:val="18"/>
              </w:rPr>
              <w:br/>
            </w:r>
          </w:p>
          <w:p w:rsidR="00C2355F" w:rsidRDefault="00C2355F" w:rsidP="00C2355F">
            <w:pPr>
              <w:ind w:firstLine="540"/>
              <w:jc w:val="both"/>
              <w:rPr>
                <w:i/>
                <w:sz w:val="18"/>
                <w:szCs w:val="18"/>
              </w:rPr>
            </w:pPr>
          </w:p>
          <w:p w:rsidR="00552B4D" w:rsidRPr="00552B4D" w:rsidRDefault="00552B4D" w:rsidP="00C2355F">
            <w:pPr>
              <w:ind w:firstLine="540"/>
              <w:jc w:val="both"/>
              <w:rPr>
                <w:rFonts w:asciiTheme="minorHAnsi" w:hAnsiTheme="minorHAnsi"/>
                <w:b/>
                <w:sz w:val="22"/>
                <w:szCs w:val="22"/>
              </w:rPr>
            </w:pPr>
            <w:r w:rsidRPr="00552B4D">
              <w:rPr>
                <w:rFonts w:asciiTheme="minorHAnsi" w:hAnsiTheme="minorHAnsi"/>
                <w:b/>
                <w:sz w:val="22"/>
                <w:szCs w:val="22"/>
              </w:rPr>
              <w:t xml:space="preserve">Если работник проходит подготовку или </w:t>
            </w:r>
            <w:proofErr w:type="gramStart"/>
            <w:r w:rsidRPr="00552B4D">
              <w:rPr>
                <w:rFonts w:asciiTheme="minorHAnsi" w:hAnsiTheme="minorHAnsi"/>
                <w:b/>
                <w:sz w:val="22"/>
                <w:szCs w:val="22"/>
              </w:rPr>
              <w:t>обучение по программе</w:t>
            </w:r>
            <w:proofErr w:type="gramEnd"/>
            <w:r w:rsidRPr="00552B4D">
              <w:rPr>
                <w:rFonts w:asciiTheme="minorHAnsi" w:hAnsiTheme="minorHAnsi"/>
                <w:b/>
                <w:sz w:val="22"/>
                <w:szCs w:val="22"/>
              </w:rPr>
              <w:t xml:space="preserve"> дополнительного профессионального образования, табель заполняют, например, следующим образом:</w:t>
            </w:r>
          </w:p>
          <w:p w:rsidR="00552B4D" w:rsidRPr="00552B4D" w:rsidRDefault="00552B4D" w:rsidP="00552B4D">
            <w:pPr>
              <w:ind w:firstLine="540"/>
              <w:jc w:val="both"/>
              <w:rPr>
                <w:rFonts w:asciiTheme="minorHAnsi" w:hAnsiTheme="minorHAnsi"/>
                <w:sz w:val="22"/>
                <w:szCs w:val="22"/>
              </w:rPr>
            </w:pPr>
            <w:r w:rsidRPr="00552B4D">
              <w:rPr>
                <w:rFonts w:asciiTheme="minorHAnsi" w:hAnsiTheme="minorHAnsi"/>
                <w:sz w:val="22"/>
                <w:szCs w:val="22"/>
              </w:rPr>
              <w:t>- в верхних строках графы 4 напротив фамилии работника проставляют буквенный (ПК) или цифровой (07) код, а нижние строки не заполняют (в случаях, когда работник получает образование с отрывом от работы);</w:t>
            </w:r>
          </w:p>
          <w:p w:rsidR="00552B4D" w:rsidRPr="00552B4D" w:rsidRDefault="00552B4D" w:rsidP="00552B4D">
            <w:pPr>
              <w:ind w:firstLine="540"/>
              <w:jc w:val="both"/>
              <w:rPr>
                <w:rFonts w:asciiTheme="minorHAnsi" w:hAnsiTheme="minorHAnsi"/>
                <w:sz w:val="22"/>
                <w:szCs w:val="22"/>
              </w:rPr>
            </w:pPr>
            <w:r w:rsidRPr="00552B4D">
              <w:rPr>
                <w:rFonts w:asciiTheme="minorHAnsi" w:hAnsiTheme="minorHAnsi"/>
                <w:sz w:val="22"/>
                <w:szCs w:val="22"/>
              </w:rPr>
              <w:t xml:space="preserve">- в верхних строках графы 4 напротив фамилии работника указывают буквенный (ПМ) или цифровой (08) код, а нижние строки не заполняют (в случаях, когда работник получает образование </w:t>
            </w:r>
            <w:r w:rsidRPr="003A320E">
              <w:rPr>
                <w:rFonts w:asciiTheme="minorHAnsi" w:hAnsiTheme="minorHAnsi"/>
                <w:b/>
                <w:sz w:val="22"/>
                <w:szCs w:val="22"/>
              </w:rPr>
              <w:t>с отрывом от работы в другой местности</w:t>
            </w:r>
            <w:r w:rsidRPr="00552B4D">
              <w:rPr>
                <w:rFonts w:asciiTheme="minorHAnsi" w:hAnsiTheme="minorHAnsi"/>
                <w:sz w:val="22"/>
                <w:szCs w:val="22"/>
              </w:rPr>
              <w:t>).</w:t>
            </w:r>
          </w:p>
          <w:p w:rsidR="00552B4D" w:rsidRPr="00552B4D" w:rsidRDefault="00E110BA" w:rsidP="00552B4D">
            <w:pPr>
              <w:ind w:firstLine="540"/>
              <w:jc w:val="both"/>
              <w:rPr>
                <w:rFonts w:asciiTheme="minorHAnsi" w:hAnsiTheme="minorHAnsi"/>
                <w:sz w:val="22"/>
                <w:szCs w:val="22"/>
              </w:rPr>
            </w:pPr>
            <w:r w:rsidRPr="00461DFF">
              <w:rPr>
                <w:rFonts w:asciiTheme="minorHAnsi" w:hAnsiTheme="minorHAnsi"/>
                <w:position w:val="-5"/>
                <w:sz w:val="22"/>
                <w:szCs w:val="22"/>
              </w:rPr>
              <w:pict>
                <v:shape id="_x0000_i1025" style="width:17pt;height:17pt" coordsize="" o:spt="100" adj="0,,0" path="" filled="f" stroked="f">
                  <v:stroke joinstyle="miter"/>
                  <v:imagedata r:id="rId6" o:title="base_32818_339_32780"/>
                  <v:formulas/>
                  <v:path o:connecttype="segments"/>
                </v:shape>
              </w:pict>
            </w:r>
            <w:r w:rsidR="00552B4D" w:rsidRPr="00552B4D">
              <w:rPr>
                <w:rFonts w:asciiTheme="minorHAnsi" w:hAnsiTheme="minorHAnsi"/>
                <w:sz w:val="22"/>
                <w:szCs w:val="22"/>
              </w:rPr>
              <w:t xml:space="preserve"> </w:t>
            </w:r>
            <w:hyperlink r:id="rId7" w:history="1">
              <w:r w:rsidR="00552B4D" w:rsidRPr="00552B4D">
                <w:rPr>
                  <w:rFonts w:asciiTheme="minorHAnsi" w:hAnsiTheme="minorHAnsi"/>
                  <w:color w:val="0000FF"/>
                  <w:sz w:val="22"/>
                  <w:szCs w:val="22"/>
                </w:rPr>
                <w:t>Образец</w:t>
              </w:r>
            </w:hyperlink>
            <w:r w:rsidR="00552B4D" w:rsidRPr="00552B4D">
              <w:rPr>
                <w:rFonts w:asciiTheme="minorHAnsi" w:hAnsiTheme="minorHAnsi"/>
                <w:sz w:val="22"/>
                <w:szCs w:val="22"/>
              </w:rPr>
              <w:t xml:space="preserve"> табеля учета рабочего времени при получении образования с отрывом от работы</w:t>
            </w:r>
          </w:p>
          <w:p w:rsidR="00552B4D" w:rsidRPr="00552B4D" w:rsidRDefault="00552B4D" w:rsidP="00552B4D">
            <w:pPr>
              <w:ind w:firstLine="529"/>
              <w:rPr>
                <w:sz w:val="18"/>
                <w:szCs w:val="18"/>
              </w:rPr>
            </w:pPr>
            <w:proofErr w:type="gramStart"/>
            <w:r w:rsidRPr="00552B4D">
              <w:rPr>
                <w:i/>
                <w:sz w:val="18"/>
                <w:szCs w:val="18"/>
              </w:rPr>
              <w:t>(Источник:</w:t>
            </w:r>
            <w:proofErr w:type="gramEnd"/>
            <w:r w:rsidRPr="00552B4D">
              <w:rPr>
                <w:i/>
                <w:sz w:val="18"/>
                <w:szCs w:val="18"/>
              </w:rPr>
              <w:t xml:space="preserve"> </w:t>
            </w:r>
            <w:hyperlink r:id="rId8" w:history="1">
              <w:r w:rsidRPr="00552B4D">
                <w:rPr>
                  <w:i/>
                  <w:color w:val="0000FF"/>
                  <w:sz w:val="18"/>
                  <w:szCs w:val="18"/>
                </w:rPr>
                <w:t xml:space="preserve"> Путеводитель по кадровым вопросам. Ученический договор {</w:t>
              </w:r>
              <w:proofErr w:type="spellStart"/>
              <w:r w:rsidRPr="00552B4D">
                <w:rPr>
                  <w:i/>
                  <w:color w:val="0000FF"/>
                  <w:sz w:val="18"/>
                  <w:szCs w:val="18"/>
                </w:rPr>
                <w:t>КонсультантПлюс</w:t>
              </w:r>
              <w:proofErr w:type="spellEnd"/>
              <w:r w:rsidRPr="00552B4D">
                <w:rPr>
                  <w:i/>
                  <w:color w:val="0000FF"/>
                  <w:sz w:val="18"/>
                  <w:szCs w:val="18"/>
                </w:rPr>
                <w:t>}</w:t>
              </w:r>
            </w:hyperlink>
            <w:r w:rsidRPr="00552B4D">
              <w:rPr>
                <w:sz w:val="18"/>
                <w:szCs w:val="18"/>
              </w:rPr>
              <w:br/>
            </w:r>
          </w:p>
          <w:p w:rsidR="009F18A0" w:rsidRPr="005F18EA" w:rsidRDefault="009F18A0" w:rsidP="009F18A0">
            <w:pPr>
              <w:rPr>
                <w:rFonts w:ascii="Calibri" w:hAnsi="Calibri" w:cs="Calibri"/>
                <w:sz w:val="6"/>
                <w:szCs w:val="6"/>
              </w:rPr>
            </w:pPr>
          </w:p>
          <w:p w:rsidR="009F18A0" w:rsidRPr="004E58B7" w:rsidRDefault="009F18A0" w:rsidP="009F18A0">
            <w:pPr>
              <w:ind w:firstLine="387"/>
              <w:jc w:val="both"/>
              <w:rPr>
                <w:rFonts w:ascii="Calibri" w:hAnsi="Calibri" w:cs="Calibri"/>
                <w:b/>
                <w:sz w:val="22"/>
              </w:rPr>
            </w:pPr>
            <w:r w:rsidRPr="004E58B7">
              <w:rPr>
                <w:rFonts w:ascii="Calibri" w:hAnsi="Calibri" w:cs="Calibri"/>
                <w:b/>
                <w:sz w:val="22"/>
              </w:rPr>
              <w:t xml:space="preserve">По нашему мнению, с работником, направляемым на повышение квалификации с отрывом от производства, ученический договор заключать не следует. Выплачивать работнику вместо среднего заработка оклад можно, если это предусмотрено трудовым договором либо в нем сделана ссылка на локальный нормативный акт, которым установлен указанный порядок, а также при условии, что рассчитанный средний заработок работника меньше, чем установленный ему оклад. Кроме того, в случае направления работника на повышение квалификации в нерабочее время это время, по мнению </w:t>
            </w:r>
            <w:proofErr w:type="spellStart"/>
            <w:r w:rsidRPr="004E58B7">
              <w:rPr>
                <w:rFonts w:ascii="Calibri" w:hAnsi="Calibri" w:cs="Calibri"/>
                <w:b/>
                <w:sz w:val="22"/>
              </w:rPr>
              <w:t>Роструда</w:t>
            </w:r>
            <w:proofErr w:type="spellEnd"/>
            <w:r w:rsidRPr="004E58B7">
              <w:rPr>
                <w:rFonts w:ascii="Calibri" w:hAnsi="Calibri" w:cs="Calibri"/>
                <w:b/>
                <w:sz w:val="22"/>
              </w:rPr>
              <w:t>, должно быть оплачено в повышенном размере.</w:t>
            </w:r>
          </w:p>
          <w:p w:rsidR="009F18A0" w:rsidRPr="009F18A0" w:rsidRDefault="009F18A0" w:rsidP="009F18A0">
            <w:pPr>
              <w:ind w:firstLine="387"/>
              <w:rPr>
                <w:i/>
                <w:sz w:val="18"/>
                <w:szCs w:val="18"/>
              </w:rPr>
            </w:pPr>
            <w:proofErr w:type="gramStart"/>
            <w:r w:rsidRPr="009F18A0">
              <w:rPr>
                <w:rFonts w:ascii="Calibri" w:hAnsi="Calibri" w:cs="Calibri"/>
                <w:i/>
                <w:sz w:val="18"/>
                <w:szCs w:val="18"/>
              </w:rPr>
              <w:t>(Источник:</w:t>
            </w:r>
            <w:proofErr w:type="gramEnd"/>
            <w:r w:rsidRPr="009F18A0">
              <w:rPr>
                <w:rFonts w:ascii="Calibri" w:hAnsi="Calibri" w:cs="Calibri"/>
                <w:i/>
                <w:sz w:val="18"/>
                <w:szCs w:val="18"/>
              </w:rPr>
              <w:t xml:space="preserve"> </w:t>
            </w:r>
            <w:hyperlink r:id="rId9" w:tooltip="Ссылка на КонсультантПлюс" w:history="1">
              <w:r w:rsidRPr="009F18A0">
                <w:rPr>
                  <w:rStyle w:val="a3"/>
                  <w:i/>
                  <w:iCs/>
                  <w:sz w:val="18"/>
                  <w:szCs w:val="18"/>
                  <w:u w:val="none"/>
                </w:rPr>
                <w:t xml:space="preserve">Вопрос: Нужно ли заключать </w:t>
              </w:r>
              <w:proofErr w:type="gramStart"/>
              <w:r w:rsidRPr="009F18A0">
                <w:rPr>
                  <w:rStyle w:val="a3"/>
                  <w:i/>
                  <w:iCs/>
                  <w:sz w:val="18"/>
                  <w:szCs w:val="18"/>
                  <w:u w:val="none"/>
                </w:rPr>
                <w:t>с работником ученический договор на обучение при повышении квалификации с отрывом от производства</w:t>
              </w:r>
              <w:proofErr w:type="gramEnd"/>
              <w:r w:rsidRPr="009F18A0">
                <w:rPr>
                  <w:rStyle w:val="a3"/>
                  <w:i/>
                  <w:iCs/>
                  <w:sz w:val="18"/>
                  <w:szCs w:val="18"/>
                  <w:u w:val="none"/>
                </w:rPr>
                <w:t xml:space="preserve">? Как оплачивать работнику такое повышение квалификации: по среднему заработку или исходя из оклада? </w:t>
              </w:r>
              <w:proofErr w:type="gramStart"/>
              <w:r w:rsidRPr="009F18A0">
                <w:rPr>
                  <w:rStyle w:val="a3"/>
                  <w:i/>
                  <w:iCs/>
                  <w:sz w:val="18"/>
                  <w:szCs w:val="18"/>
                  <w:u w:val="none"/>
                </w:rPr>
                <w:t>(Консультация эксперта, 2022) {</w:t>
              </w:r>
              <w:proofErr w:type="spellStart"/>
              <w:r w:rsidRPr="009F18A0">
                <w:rPr>
                  <w:rStyle w:val="a3"/>
                  <w:i/>
                  <w:iCs/>
                  <w:sz w:val="18"/>
                  <w:szCs w:val="18"/>
                  <w:u w:val="none"/>
                </w:rPr>
                <w:t>КонсультантПлюс</w:t>
              </w:r>
              <w:proofErr w:type="spellEnd"/>
              <w:r w:rsidRPr="009F18A0">
                <w:rPr>
                  <w:rStyle w:val="a3"/>
                  <w:i/>
                  <w:iCs/>
                  <w:sz w:val="18"/>
                  <w:szCs w:val="18"/>
                  <w:u w:val="none"/>
                </w:rPr>
                <w:t>}</w:t>
              </w:r>
            </w:hyperlink>
            <w:r w:rsidRPr="009F18A0">
              <w:rPr>
                <w:i/>
                <w:sz w:val="18"/>
                <w:szCs w:val="18"/>
              </w:rPr>
              <w:t>)</w:t>
            </w:r>
            <w:proofErr w:type="gramEnd"/>
          </w:p>
          <w:p w:rsidR="009F18A0" w:rsidRPr="005F18EA" w:rsidRDefault="009F18A0" w:rsidP="005F18EA">
            <w:pPr>
              <w:ind w:firstLine="387"/>
              <w:rPr>
                <w:i/>
                <w:sz w:val="18"/>
                <w:szCs w:val="18"/>
              </w:rPr>
            </w:pPr>
          </w:p>
          <w:p w:rsidR="001809E8" w:rsidRPr="004E58B7" w:rsidRDefault="001809E8" w:rsidP="004E58B7">
            <w:pPr>
              <w:ind w:firstLine="387"/>
              <w:jc w:val="both"/>
              <w:rPr>
                <w:b/>
              </w:rPr>
            </w:pPr>
            <w:r w:rsidRPr="004E58B7">
              <w:rPr>
                <w:rFonts w:ascii="Calibri" w:hAnsi="Calibri" w:cs="Calibri"/>
                <w:b/>
                <w:sz w:val="22"/>
              </w:rPr>
              <w:t>Если работник обучается с отрывом от работы (направлен на профессиональное обучение или дополнительное профессиональное образование), выплачивайте ему следующие суммы:</w:t>
            </w:r>
          </w:p>
          <w:p w:rsidR="001809E8" w:rsidRDefault="001809E8" w:rsidP="004E58B7">
            <w:pPr>
              <w:numPr>
                <w:ilvl w:val="0"/>
                <w:numId w:val="4"/>
              </w:numPr>
              <w:tabs>
                <w:tab w:val="clear" w:pos="540"/>
              </w:tabs>
              <w:ind w:left="0" w:firstLine="529"/>
              <w:jc w:val="both"/>
              <w:rPr>
                <w:sz w:val="22"/>
              </w:rPr>
            </w:pPr>
            <w:r>
              <w:rPr>
                <w:rFonts w:ascii="Calibri" w:hAnsi="Calibri" w:cs="Calibri"/>
                <w:b/>
                <w:sz w:val="22"/>
              </w:rPr>
              <w:t>среднюю заработную плату</w:t>
            </w:r>
            <w:r>
              <w:rPr>
                <w:rFonts w:ascii="Calibri" w:hAnsi="Calibri" w:cs="Calibri"/>
                <w:sz w:val="22"/>
              </w:rPr>
              <w:t xml:space="preserve"> за учебные дни по основному месту работы (</w:t>
            </w:r>
            <w:hyperlink r:id="rId10" w:history="1">
              <w:proofErr w:type="gramStart"/>
              <w:r>
                <w:rPr>
                  <w:rFonts w:ascii="Calibri" w:hAnsi="Calibri" w:cs="Calibri"/>
                  <w:color w:val="0000FF"/>
                  <w:sz w:val="22"/>
                </w:rPr>
                <w:t>ч</w:t>
              </w:r>
              <w:proofErr w:type="gramEnd"/>
              <w:r>
                <w:rPr>
                  <w:rFonts w:ascii="Calibri" w:hAnsi="Calibri" w:cs="Calibri"/>
                  <w:color w:val="0000FF"/>
                  <w:sz w:val="22"/>
                </w:rPr>
                <w:t>. 1 ст. 187</w:t>
              </w:r>
            </w:hyperlink>
            <w:r>
              <w:rPr>
                <w:rFonts w:ascii="Calibri" w:hAnsi="Calibri" w:cs="Calibri"/>
                <w:sz w:val="22"/>
              </w:rPr>
              <w:t xml:space="preserve"> ТК РФ). Она выплачивается в соответствии с установленным у вас порядком выплаты зарплаты, который должен предусматривать, что работник должен быть письменно извещен о составных частях и размерах выплат (</w:t>
            </w:r>
            <w:hyperlink r:id="rId11" w:history="1">
              <w:r>
                <w:rPr>
                  <w:rFonts w:ascii="Calibri" w:hAnsi="Calibri" w:cs="Calibri"/>
                  <w:color w:val="0000FF"/>
                  <w:sz w:val="22"/>
                </w:rPr>
                <w:t>Письмо</w:t>
              </w:r>
            </w:hyperlink>
            <w:r>
              <w:rPr>
                <w:rFonts w:ascii="Calibri" w:hAnsi="Calibri" w:cs="Calibri"/>
                <w:sz w:val="22"/>
              </w:rPr>
              <w:t xml:space="preserve"> Минтруда России от 31.03.2021 N 14-1/ООГ-2845);</w:t>
            </w:r>
          </w:p>
          <w:p w:rsidR="001809E8" w:rsidRDefault="00461DFF" w:rsidP="004E58B7">
            <w:pPr>
              <w:numPr>
                <w:ilvl w:val="0"/>
                <w:numId w:val="4"/>
              </w:numPr>
              <w:tabs>
                <w:tab w:val="clear" w:pos="540"/>
              </w:tabs>
              <w:ind w:left="0" w:firstLine="529"/>
              <w:jc w:val="both"/>
              <w:rPr>
                <w:sz w:val="22"/>
              </w:rPr>
            </w:pPr>
            <w:hyperlink r:id="rId12" w:history="1">
              <w:r w:rsidR="001809E8">
                <w:rPr>
                  <w:rFonts w:ascii="Calibri" w:hAnsi="Calibri" w:cs="Calibri"/>
                  <w:color w:val="0000FF"/>
                  <w:sz w:val="22"/>
                </w:rPr>
                <w:t>командировочные расходы</w:t>
              </w:r>
            </w:hyperlink>
            <w:r w:rsidR="001809E8">
              <w:rPr>
                <w:rFonts w:ascii="Calibri" w:hAnsi="Calibri" w:cs="Calibri"/>
                <w:sz w:val="22"/>
              </w:rPr>
              <w:t xml:space="preserve"> (на проезд, проживание и др.), если обучение проходит в другой местности (другом городе) (</w:t>
            </w:r>
            <w:hyperlink r:id="rId13" w:history="1">
              <w:proofErr w:type="gramStart"/>
              <w:r w:rsidR="001809E8">
                <w:rPr>
                  <w:rFonts w:ascii="Calibri" w:hAnsi="Calibri" w:cs="Calibri"/>
                  <w:color w:val="0000FF"/>
                  <w:sz w:val="22"/>
                </w:rPr>
                <w:t>ч</w:t>
              </w:r>
              <w:proofErr w:type="gramEnd"/>
              <w:r w:rsidR="001809E8">
                <w:rPr>
                  <w:rFonts w:ascii="Calibri" w:hAnsi="Calibri" w:cs="Calibri"/>
                  <w:color w:val="0000FF"/>
                  <w:sz w:val="22"/>
                </w:rPr>
                <w:t>. 1 ст. 187</w:t>
              </w:r>
            </w:hyperlink>
            <w:r w:rsidR="001809E8">
              <w:rPr>
                <w:rFonts w:ascii="Calibri" w:hAnsi="Calibri" w:cs="Calibri"/>
                <w:sz w:val="22"/>
              </w:rPr>
              <w:t xml:space="preserve"> ТК РФ). Порядок и размеры таких расходов, скорее всего, определены вашим локальным нормативным актом (например, положением об оплате командировок) (</w:t>
            </w:r>
            <w:hyperlink r:id="rId14" w:history="1">
              <w:proofErr w:type="gramStart"/>
              <w:r w:rsidR="001809E8">
                <w:rPr>
                  <w:rFonts w:ascii="Calibri" w:hAnsi="Calibri" w:cs="Calibri"/>
                  <w:color w:val="0000FF"/>
                  <w:sz w:val="22"/>
                </w:rPr>
                <w:t>ч</w:t>
              </w:r>
              <w:proofErr w:type="gramEnd"/>
              <w:r w:rsidR="001809E8">
                <w:rPr>
                  <w:rFonts w:ascii="Calibri" w:hAnsi="Calibri" w:cs="Calibri"/>
                  <w:color w:val="0000FF"/>
                  <w:sz w:val="22"/>
                </w:rPr>
                <w:t>. 4 ст. 168</w:t>
              </w:r>
            </w:hyperlink>
            <w:r w:rsidR="001809E8">
              <w:rPr>
                <w:rFonts w:ascii="Calibri" w:hAnsi="Calibri" w:cs="Calibri"/>
                <w:sz w:val="22"/>
              </w:rPr>
              <w:t xml:space="preserve">, </w:t>
            </w:r>
            <w:hyperlink r:id="rId15" w:history="1">
              <w:r w:rsidR="001809E8">
                <w:rPr>
                  <w:rFonts w:ascii="Calibri" w:hAnsi="Calibri" w:cs="Calibri"/>
                  <w:color w:val="0000FF"/>
                  <w:sz w:val="22"/>
                </w:rPr>
                <w:t>ч. 1 ст. 187</w:t>
              </w:r>
            </w:hyperlink>
            <w:r w:rsidR="001809E8">
              <w:rPr>
                <w:rFonts w:ascii="Calibri" w:hAnsi="Calibri" w:cs="Calibri"/>
                <w:sz w:val="22"/>
              </w:rPr>
              <w:t xml:space="preserve"> ТК РФ);</w:t>
            </w:r>
          </w:p>
          <w:p w:rsidR="001809E8" w:rsidRDefault="001809E8" w:rsidP="004E58B7">
            <w:pPr>
              <w:numPr>
                <w:ilvl w:val="0"/>
                <w:numId w:val="4"/>
              </w:numPr>
              <w:tabs>
                <w:tab w:val="clear" w:pos="540"/>
              </w:tabs>
              <w:ind w:left="0" w:firstLine="529"/>
              <w:jc w:val="both"/>
              <w:rPr>
                <w:sz w:val="22"/>
              </w:rPr>
            </w:pPr>
            <w:r>
              <w:rPr>
                <w:rFonts w:ascii="Calibri" w:hAnsi="Calibri" w:cs="Calibri"/>
                <w:b/>
                <w:sz w:val="22"/>
              </w:rPr>
              <w:t>дополнительные выплаты</w:t>
            </w:r>
            <w:r>
              <w:rPr>
                <w:rFonts w:ascii="Calibri" w:hAnsi="Calibri" w:cs="Calibri"/>
                <w:sz w:val="22"/>
              </w:rPr>
              <w:t>, если они предусмотрены вашим локальным нормативным актом, трудовым договором, коллективным договором (</w:t>
            </w:r>
            <w:hyperlink r:id="rId16" w:history="1">
              <w:proofErr w:type="gramStart"/>
              <w:r>
                <w:rPr>
                  <w:rFonts w:ascii="Calibri" w:hAnsi="Calibri" w:cs="Calibri"/>
                  <w:color w:val="0000FF"/>
                  <w:sz w:val="22"/>
                </w:rPr>
                <w:t>ч</w:t>
              </w:r>
              <w:proofErr w:type="gramEnd"/>
              <w:r>
                <w:rPr>
                  <w:rFonts w:ascii="Calibri" w:hAnsi="Calibri" w:cs="Calibri"/>
                  <w:color w:val="0000FF"/>
                  <w:sz w:val="22"/>
                </w:rPr>
                <w:t>. 5 ст. 196</w:t>
              </w:r>
            </w:hyperlink>
            <w:r>
              <w:rPr>
                <w:rFonts w:ascii="Calibri" w:hAnsi="Calibri" w:cs="Calibri"/>
                <w:sz w:val="22"/>
              </w:rPr>
              <w:t xml:space="preserve"> ТК РФ). Например, это могут быть суточные в повышенном размере.</w:t>
            </w:r>
          </w:p>
          <w:p w:rsidR="001809E8" w:rsidRDefault="001809E8" w:rsidP="004E58B7">
            <w:pPr>
              <w:ind w:firstLine="387"/>
              <w:jc w:val="both"/>
            </w:pPr>
            <w:proofErr w:type="gramStart"/>
            <w:r>
              <w:rPr>
                <w:rFonts w:ascii="Calibri" w:hAnsi="Calibri" w:cs="Calibri"/>
                <w:sz w:val="22"/>
              </w:rPr>
              <w:t>Оплачивать стоимость профессионального</w:t>
            </w:r>
            <w:proofErr w:type="gramEnd"/>
            <w:r>
              <w:rPr>
                <w:rFonts w:ascii="Calibri" w:hAnsi="Calibri" w:cs="Calibri"/>
                <w:sz w:val="22"/>
              </w:rPr>
              <w:t xml:space="preserve"> обучения или дополнительного профессионального образования работника вы должны, только если это предусмотрено федеральным законом или иным нормативным правовым актом РФ (</w:t>
            </w:r>
            <w:hyperlink r:id="rId17" w:history="1">
              <w:r>
                <w:rPr>
                  <w:rFonts w:ascii="Calibri" w:hAnsi="Calibri" w:cs="Calibri"/>
                  <w:color w:val="0000FF"/>
                  <w:sz w:val="22"/>
                </w:rPr>
                <w:t>ч. 4 ст. 196</w:t>
              </w:r>
            </w:hyperlink>
            <w:r>
              <w:rPr>
                <w:rFonts w:ascii="Calibri" w:hAnsi="Calibri" w:cs="Calibri"/>
                <w:sz w:val="22"/>
              </w:rPr>
              <w:t xml:space="preserve"> ТК РФ). Например, вы обязаны оплатить повышение квалификации медицинского работника, фармацевта (</w:t>
            </w:r>
            <w:hyperlink r:id="rId18" w:history="1">
              <w:r>
                <w:rPr>
                  <w:rFonts w:ascii="Calibri" w:hAnsi="Calibri" w:cs="Calibri"/>
                  <w:color w:val="0000FF"/>
                  <w:sz w:val="22"/>
                </w:rPr>
                <w:t>п. 2 ч. 1 ст. 72</w:t>
              </w:r>
            </w:hyperlink>
            <w:r>
              <w:rPr>
                <w:rFonts w:ascii="Calibri" w:hAnsi="Calibri" w:cs="Calibri"/>
                <w:sz w:val="22"/>
              </w:rPr>
              <w:t xml:space="preserve">, </w:t>
            </w:r>
            <w:hyperlink r:id="rId19" w:history="1">
              <w:r>
                <w:rPr>
                  <w:rFonts w:ascii="Calibri" w:hAnsi="Calibri" w:cs="Calibri"/>
                  <w:color w:val="0000FF"/>
                  <w:sz w:val="22"/>
                </w:rPr>
                <w:t>п. 8 ч. 1 ст. 79</w:t>
              </w:r>
            </w:hyperlink>
            <w:r>
              <w:rPr>
                <w:rFonts w:ascii="Calibri" w:hAnsi="Calibri" w:cs="Calibri"/>
                <w:sz w:val="22"/>
              </w:rPr>
              <w:t xml:space="preserve"> Закона об охране здоровья).</w:t>
            </w:r>
          </w:p>
          <w:p w:rsidR="001809E8" w:rsidRDefault="001809E8" w:rsidP="004E58B7">
            <w:pPr>
              <w:ind w:firstLine="387"/>
              <w:jc w:val="both"/>
            </w:pPr>
            <w:r>
              <w:rPr>
                <w:rFonts w:ascii="Calibri" w:hAnsi="Calibri" w:cs="Calibri"/>
                <w:sz w:val="22"/>
              </w:rPr>
              <w:t>В остальных случаях вы сами решаете - оплачивать обучение работника или нет. Вы можете оплатить его полностью либо предложить работнику разделить с вами сумму оплаты (при его согласии). Это связано с тем, что условия и порядок профессионального обучения и дополнительного профессионального образования определяются коллективным договором, соглашением, трудовым договором (</w:t>
            </w:r>
            <w:hyperlink r:id="rId20" w:history="1">
              <w:proofErr w:type="gramStart"/>
              <w:r>
                <w:rPr>
                  <w:rFonts w:ascii="Calibri" w:hAnsi="Calibri" w:cs="Calibri"/>
                  <w:color w:val="0000FF"/>
                  <w:sz w:val="22"/>
                </w:rPr>
                <w:t>ч</w:t>
              </w:r>
              <w:proofErr w:type="gramEnd"/>
              <w:r>
                <w:rPr>
                  <w:rFonts w:ascii="Calibri" w:hAnsi="Calibri" w:cs="Calibri"/>
                  <w:color w:val="0000FF"/>
                  <w:sz w:val="22"/>
                </w:rPr>
                <w:t>. 1</w:t>
              </w:r>
            </w:hyperlink>
            <w:r>
              <w:rPr>
                <w:rFonts w:ascii="Calibri" w:hAnsi="Calibri" w:cs="Calibri"/>
                <w:sz w:val="22"/>
              </w:rPr>
              <w:t xml:space="preserve">, </w:t>
            </w:r>
            <w:hyperlink r:id="rId21" w:history="1">
              <w:r>
                <w:rPr>
                  <w:rFonts w:ascii="Calibri" w:hAnsi="Calibri" w:cs="Calibri"/>
                  <w:color w:val="0000FF"/>
                  <w:sz w:val="22"/>
                </w:rPr>
                <w:t>2 ст. 196</w:t>
              </w:r>
            </w:hyperlink>
            <w:r>
              <w:rPr>
                <w:rFonts w:ascii="Calibri" w:hAnsi="Calibri" w:cs="Calibri"/>
                <w:sz w:val="22"/>
              </w:rPr>
              <w:t xml:space="preserve"> ТК РФ). Законом запрет на распределение таких расходов не установлен.</w:t>
            </w:r>
          </w:p>
          <w:p w:rsidR="001809E8" w:rsidRDefault="001809E8" w:rsidP="004E58B7">
            <w:pPr>
              <w:ind w:firstLine="387"/>
              <w:jc w:val="both"/>
              <w:rPr>
                <w:rFonts w:ascii="Calibri" w:hAnsi="Calibri" w:cs="Calibri"/>
                <w:sz w:val="22"/>
              </w:rPr>
            </w:pPr>
            <w:r>
              <w:rPr>
                <w:rFonts w:ascii="Calibri" w:hAnsi="Calibri" w:cs="Calibri"/>
                <w:sz w:val="22"/>
              </w:rPr>
              <w:t xml:space="preserve">Если работник обучается с отрывом от работы по ученическому договору, не забудьте про </w:t>
            </w:r>
            <w:hyperlink r:id="rId22" w:history="1">
              <w:r>
                <w:rPr>
                  <w:rFonts w:ascii="Calibri" w:hAnsi="Calibri" w:cs="Calibri"/>
                  <w:color w:val="0000FF"/>
                  <w:sz w:val="22"/>
                </w:rPr>
                <w:t>специальные выплаты</w:t>
              </w:r>
            </w:hyperlink>
            <w:r>
              <w:rPr>
                <w:rFonts w:ascii="Calibri" w:hAnsi="Calibri" w:cs="Calibri"/>
                <w:sz w:val="22"/>
              </w:rPr>
              <w:t>, которые ему положены в этом случае.</w:t>
            </w:r>
          </w:p>
          <w:p w:rsidR="00BA698D" w:rsidRPr="004E58B7" w:rsidRDefault="00BA698D" w:rsidP="004E58B7">
            <w:pPr>
              <w:ind w:firstLine="387"/>
              <w:outlineLvl w:val="0"/>
              <w:rPr>
                <w:rFonts w:ascii="Calibri" w:hAnsi="Calibri" w:cs="Calibri"/>
                <w:b/>
              </w:rPr>
            </w:pPr>
          </w:p>
          <w:p w:rsidR="00BA698D" w:rsidRPr="009F18A0" w:rsidRDefault="00BA698D" w:rsidP="004E58B7">
            <w:pPr>
              <w:ind w:firstLine="387"/>
              <w:outlineLvl w:val="0"/>
            </w:pPr>
            <w:r w:rsidRPr="009F18A0">
              <w:rPr>
                <w:rFonts w:ascii="Calibri" w:hAnsi="Calibri" w:cs="Calibri"/>
                <w:b/>
              </w:rPr>
              <w:t>Какие суммы компенсировать (выплатить) работнику, с которым заключен ученический договор</w:t>
            </w:r>
          </w:p>
          <w:p w:rsidR="00BA698D" w:rsidRPr="00BA698D" w:rsidRDefault="00BA698D" w:rsidP="004E58B7">
            <w:pPr>
              <w:ind w:firstLine="387"/>
              <w:jc w:val="both"/>
              <w:rPr>
                <w:b/>
              </w:rPr>
            </w:pPr>
            <w:r w:rsidRPr="00BA698D">
              <w:rPr>
                <w:rFonts w:ascii="Calibri" w:hAnsi="Calibri" w:cs="Calibri"/>
                <w:b/>
                <w:sz w:val="22"/>
              </w:rPr>
              <w:t xml:space="preserve">Работник, с которым заключен ученический договор, может рассчитывать на все те выплаты, о которых мы рассказали выше (в зависимости от того, с </w:t>
            </w:r>
            <w:hyperlink r:id="rId23" w:history="1">
              <w:r w:rsidRPr="00BA698D">
                <w:rPr>
                  <w:rFonts w:ascii="Calibri" w:hAnsi="Calibri" w:cs="Calibri"/>
                  <w:b/>
                  <w:color w:val="0000FF"/>
                  <w:sz w:val="22"/>
                </w:rPr>
                <w:t>отрывом</w:t>
              </w:r>
            </w:hyperlink>
            <w:r>
              <w:rPr>
                <w:rFonts w:ascii="Calibri" w:hAnsi="Calibri" w:cs="Calibri"/>
                <w:sz w:val="22"/>
              </w:rPr>
              <w:t xml:space="preserve"> или без </w:t>
            </w:r>
            <w:hyperlink r:id="rId24" w:history="1">
              <w:r>
                <w:rPr>
                  <w:rFonts w:ascii="Calibri" w:hAnsi="Calibri" w:cs="Calibri"/>
                  <w:color w:val="0000FF"/>
                  <w:sz w:val="22"/>
                </w:rPr>
                <w:t>отрыва</w:t>
              </w:r>
            </w:hyperlink>
            <w:r>
              <w:rPr>
                <w:rFonts w:ascii="Calibri" w:hAnsi="Calibri" w:cs="Calibri"/>
                <w:sz w:val="22"/>
              </w:rPr>
              <w:t xml:space="preserve"> </w:t>
            </w:r>
            <w:r w:rsidRPr="00BA698D">
              <w:rPr>
                <w:rFonts w:ascii="Calibri" w:hAnsi="Calibri" w:cs="Calibri"/>
                <w:b/>
                <w:sz w:val="22"/>
              </w:rPr>
              <w:t>от работы он учится). Исключений законом не предусмотрено.</w:t>
            </w:r>
          </w:p>
          <w:p w:rsidR="00BA698D" w:rsidRPr="00AB4F1B" w:rsidRDefault="00BA698D" w:rsidP="004E58B7">
            <w:pPr>
              <w:ind w:firstLine="387"/>
              <w:jc w:val="both"/>
            </w:pPr>
            <w:r w:rsidRPr="00AB4F1B">
              <w:rPr>
                <w:rFonts w:ascii="Calibri" w:hAnsi="Calibri" w:cs="Calibri"/>
                <w:sz w:val="22"/>
              </w:rPr>
              <w:t xml:space="preserve">Наряду с такими выплатами </w:t>
            </w:r>
            <w:r w:rsidRPr="00AB4F1B">
              <w:rPr>
                <w:rFonts w:ascii="Calibri" w:hAnsi="Calibri" w:cs="Calibri"/>
                <w:b/>
                <w:sz w:val="22"/>
              </w:rPr>
              <w:t>работнику в период ученичества полагается:</w:t>
            </w:r>
          </w:p>
          <w:p w:rsidR="00BA698D" w:rsidRDefault="00BA698D" w:rsidP="004E58B7">
            <w:pPr>
              <w:numPr>
                <w:ilvl w:val="0"/>
                <w:numId w:val="5"/>
              </w:numPr>
              <w:ind w:firstLine="387"/>
              <w:jc w:val="both"/>
              <w:rPr>
                <w:sz w:val="22"/>
              </w:rPr>
            </w:pPr>
            <w:r>
              <w:rPr>
                <w:rFonts w:ascii="Calibri" w:hAnsi="Calibri" w:cs="Calibri"/>
                <w:b/>
                <w:sz w:val="22"/>
              </w:rPr>
              <w:t>стипендия</w:t>
            </w:r>
            <w:r>
              <w:rPr>
                <w:rFonts w:ascii="Calibri" w:hAnsi="Calibri" w:cs="Calibri"/>
                <w:sz w:val="22"/>
              </w:rPr>
              <w:t xml:space="preserve"> (не ниже МРОТ). Ее конкретный размер определяется ученическим договором (</w:t>
            </w:r>
            <w:hyperlink r:id="rId25" w:history="1">
              <w:proofErr w:type="gramStart"/>
              <w:r>
                <w:rPr>
                  <w:rFonts w:ascii="Calibri" w:hAnsi="Calibri" w:cs="Calibri"/>
                  <w:color w:val="0000FF"/>
                  <w:sz w:val="22"/>
                </w:rPr>
                <w:t>ч</w:t>
              </w:r>
              <w:proofErr w:type="gramEnd"/>
              <w:r>
                <w:rPr>
                  <w:rFonts w:ascii="Calibri" w:hAnsi="Calibri" w:cs="Calibri"/>
                  <w:color w:val="0000FF"/>
                  <w:sz w:val="22"/>
                </w:rPr>
                <w:t>. 1 ст. 204</w:t>
              </w:r>
            </w:hyperlink>
            <w:r>
              <w:rPr>
                <w:rFonts w:ascii="Calibri" w:hAnsi="Calibri" w:cs="Calibri"/>
                <w:sz w:val="22"/>
              </w:rPr>
              <w:t xml:space="preserve"> ТК РФ);</w:t>
            </w:r>
          </w:p>
          <w:p w:rsidR="00BA698D" w:rsidRDefault="00BA698D" w:rsidP="004E58B7">
            <w:pPr>
              <w:numPr>
                <w:ilvl w:val="0"/>
                <w:numId w:val="5"/>
              </w:numPr>
              <w:ind w:firstLine="387"/>
              <w:jc w:val="both"/>
              <w:rPr>
                <w:sz w:val="22"/>
              </w:rPr>
            </w:pPr>
            <w:r>
              <w:rPr>
                <w:rFonts w:ascii="Calibri" w:hAnsi="Calibri" w:cs="Calibri"/>
                <w:b/>
                <w:sz w:val="22"/>
              </w:rPr>
              <w:t>оплата по установленным расценкам работы</w:t>
            </w:r>
            <w:r>
              <w:rPr>
                <w:rFonts w:ascii="Calibri" w:hAnsi="Calibri" w:cs="Calibri"/>
                <w:sz w:val="22"/>
              </w:rPr>
              <w:t>, которую такой работник выполняет на практических занятиях (</w:t>
            </w:r>
            <w:hyperlink r:id="rId26" w:history="1">
              <w:proofErr w:type="gramStart"/>
              <w:r>
                <w:rPr>
                  <w:rFonts w:ascii="Calibri" w:hAnsi="Calibri" w:cs="Calibri"/>
                  <w:color w:val="0000FF"/>
                  <w:sz w:val="22"/>
                </w:rPr>
                <w:t>ч</w:t>
              </w:r>
              <w:proofErr w:type="gramEnd"/>
              <w:r>
                <w:rPr>
                  <w:rFonts w:ascii="Calibri" w:hAnsi="Calibri" w:cs="Calibri"/>
                  <w:color w:val="0000FF"/>
                  <w:sz w:val="22"/>
                </w:rPr>
                <w:t>. 2 ст. 204</w:t>
              </w:r>
            </w:hyperlink>
            <w:r>
              <w:rPr>
                <w:rFonts w:ascii="Calibri" w:hAnsi="Calibri" w:cs="Calibri"/>
                <w:sz w:val="22"/>
              </w:rPr>
              <w:t xml:space="preserve"> ТК РФ). Расценки могут быть установлены, например, ученическим договором.</w:t>
            </w:r>
          </w:p>
          <w:p w:rsidR="00BA698D" w:rsidRDefault="00BA698D" w:rsidP="004E58B7">
            <w:pPr>
              <w:ind w:firstLine="387"/>
              <w:jc w:val="both"/>
            </w:pPr>
            <w:r>
              <w:rPr>
                <w:rFonts w:ascii="Calibri" w:hAnsi="Calibri" w:cs="Calibri"/>
                <w:sz w:val="22"/>
              </w:rPr>
              <w:t xml:space="preserve">Кроме того, если такой работник совмещает получение образования с работой на условиях неполного рабочего времени, ему нужно выплачивать </w:t>
            </w:r>
            <w:r>
              <w:rPr>
                <w:rFonts w:ascii="Calibri" w:hAnsi="Calibri" w:cs="Calibri"/>
                <w:b/>
                <w:sz w:val="22"/>
              </w:rPr>
              <w:t>заработную плату</w:t>
            </w:r>
            <w:r>
              <w:rPr>
                <w:rFonts w:ascii="Calibri" w:hAnsi="Calibri" w:cs="Calibri"/>
                <w:sz w:val="22"/>
              </w:rPr>
              <w:t>, которая рассчитывается пропорционально отработанному времени или в зависимости от объема выполненных работ (</w:t>
            </w:r>
            <w:hyperlink r:id="rId27" w:history="1">
              <w:proofErr w:type="gramStart"/>
              <w:r>
                <w:rPr>
                  <w:rFonts w:ascii="Calibri" w:hAnsi="Calibri" w:cs="Calibri"/>
                  <w:color w:val="0000FF"/>
                  <w:sz w:val="22"/>
                </w:rPr>
                <w:t>ч</w:t>
              </w:r>
              <w:proofErr w:type="gramEnd"/>
              <w:r>
                <w:rPr>
                  <w:rFonts w:ascii="Calibri" w:hAnsi="Calibri" w:cs="Calibri"/>
                  <w:color w:val="0000FF"/>
                  <w:sz w:val="22"/>
                </w:rPr>
                <w:t>. 3 ст. 93</w:t>
              </w:r>
            </w:hyperlink>
            <w:r>
              <w:rPr>
                <w:rFonts w:ascii="Calibri" w:hAnsi="Calibri" w:cs="Calibri"/>
                <w:sz w:val="22"/>
              </w:rPr>
              <w:t xml:space="preserve"> ТК РФ).</w:t>
            </w:r>
          </w:p>
          <w:p w:rsidR="001809E8" w:rsidRDefault="001809E8" w:rsidP="004E58B7">
            <w:pPr>
              <w:ind w:firstLine="387"/>
            </w:pPr>
            <w:proofErr w:type="gramStart"/>
            <w:r w:rsidRPr="00DF14C6">
              <w:rPr>
                <w:rFonts w:asciiTheme="minorHAnsi" w:hAnsiTheme="minorHAnsi"/>
                <w:i/>
                <w:sz w:val="20"/>
                <w:szCs w:val="20"/>
              </w:rPr>
              <w:t>(Источник:</w:t>
            </w:r>
            <w:proofErr w:type="gramEnd"/>
            <w:r w:rsidR="00461DFF" w:rsidRPr="00DF14C6">
              <w:rPr>
                <w:rFonts w:asciiTheme="minorHAnsi" w:hAnsiTheme="minorHAnsi"/>
                <w:i/>
                <w:sz w:val="20"/>
                <w:szCs w:val="20"/>
              </w:rPr>
              <w:fldChar w:fldCharType="begin"/>
            </w:r>
            <w:r w:rsidRPr="00DF14C6">
              <w:rPr>
                <w:rFonts w:asciiTheme="minorHAnsi" w:hAnsiTheme="minorHAnsi"/>
                <w:i/>
                <w:sz w:val="20"/>
                <w:szCs w:val="20"/>
              </w:rPr>
              <w:instrText>HYPERLINK "https://login.consultant.ru/link/?req=doc&amp;base=PBI&amp;n=235588&amp;dst=100009"</w:instrText>
            </w:r>
            <w:r w:rsidR="00461DFF" w:rsidRPr="00DF14C6">
              <w:rPr>
                <w:rFonts w:asciiTheme="minorHAnsi" w:hAnsiTheme="minorHAnsi"/>
                <w:i/>
                <w:sz w:val="20"/>
                <w:szCs w:val="20"/>
              </w:rPr>
              <w:fldChar w:fldCharType="separate"/>
            </w:r>
            <w:r w:rsidRPr="00DF14C6">
              <w:rPr>
                <w:rFonts w:asciiTheme="minorHAnsi" w:hAnsiTheme="minorHAnsi" w:cs="Calibri"/>
                <w:i/>
                <w:color w:val="0000FF"/>
                <w:sz w:val="20"/>
                <w:szCs w:val="20"/>
              </w:rPr>
              <w:t xml:space="preserve"> Готовое решение: </w:t>
            </w:r>
            <w:proofErr w:type="gramStart"/>
            <w:r w:rsidRPr="00DF14C6">
              <w:rPr>
                <w:rFonts w:asciiTheme="minorHAnsi" w:hAnsiTheme="minorHAnsi" w:cs="Calibri"/>
                <w:i/>
                <w:color w:val="0000FF"/>
                <w:sz w:val="20"/>
                <w:szCs w:val="20"/>
              </w:rPr>
              <w:t>Какие расходы при обучении компенсируются работодателем работнику (</w:t>
            </w:r>
            <w:proofErr w:type="spellStart"/>
            <w:r w:rsidRPr="00DF14C6">
              <w:rPr>
                <w:rFonts w:asciiTheme="minorHAnsi" w:hAnsiTheme="minorHAnsi" w:cs="Calibri"/>
                <w:i/>
                <w:color w:val="0000FF"/>
                <w:sz w:val="20"/>
                <w:szCs w:val="20"/>
              </w:rPr>
              <w:t>КонсультантПлюс</w:t>
            </w:r>
            <w:proofErr w:type="spellEnd"/>
            <w:r w:rsidRPr="00DF14C6">
              <w:rPr>
                <w:rFonts w:asciiTheme="minorHAnsi" w:hAnsiTheme="minorHAnsi" w:cs="Calibri"/>
                <w:i/>
                <w:color w:val="0000FF"/>
                <w:sz w:val="20"/>
                <w:szCs w:val="20"/>
              </w:rPr>
              <w:t>, 2022) {</w:t>
            </w:r>
            <w:proofErr w:type="spellStart"/>
            <w:r w:rsidRPr="00DF14C6">
              <w:rPr>
                <w:rFonts w:asciiTheme="minorHAnsi" w:hAnsiTheme="minorHAnsi" w:cs="Calibri"/>
                <w:i/>
                <w:color w:val="0000FF"/>
                <w:sz w:val="20"/>
                <w:szCs w:val="20"/>
              </w:rPr>
              <w:t>КонсультантПлюс</w:t>
            </w:r>
            <w:proofErr w:type="spellEnd"/>
            <w:r w:rsidRPr="00DF14C6">
              <w:rPr>
                <w:rFonts w:asciiTheme="minorHAnsi" w:hAnsiTheme="minorHAnsi" w:cs="Calibri"/>
                <w:i/>
                <w:color w:val="0000FF"/>
                <w:sz w:val="20"/>
                <w:szCs w:val="20"/>
              </w:rPr>
              <w:t>}</w:t>
            </w:r>
            <w:r w:rsidR="00461DFF" w:rsidRPr="00DF14C6">
              <w:rPr>
                <w:rFonts w:asciiTheme="minorHAnsi" w:hAnsiTheme="minorHAnsi"/>
                <w:i/>
                <w:sz w:val="20"/>
                <w:szCs w:val="20"/>
              </w:rPr>
              <w:fldChar w:fldCharType="end"/>
            </w:r>
            <w:r w:rsidRPr="00DF14C6">
              <w:rPr>
                <w:rFonts w:asciiTheme="minorHAnsi" w:hAnsiTheme="minorHAnsi"/>
                <w:i/>
                <w:sz w:val="20"/>
                <w:szCs w:val="20"/>
              </w:rPr>
              <w:t>)</w:t>
            </w:r>
            <w:proofErr w:type="gramEnd"/>
          </w:p>
        </w:tc>
      </w:tr>
    </w:tbl>
    <w:p w:rsidR="002F42E9" w:rsidRPr="009F18A0" w:rsidRDefault="002F42E9" w:rsidP="005F18EA">
      <w:pPr>
        <w:pStyle w:val="ConsPlusNormal"/>
        <w:jc w:val="both"/>
        <w:rPr>
          <w:sz w:val="6"/>
          <w:szCs w:val="6"/>
        </w:rPr>
      </w:pPr>
    </w:p>
    <w:p w:rsidR="002F42E9" w:rsidRPr="00CF72EB" w:rsidRDefault="002F42E9" w:rsidP="005F18EA">
      <w:pPr>
        <w:tabs>
          <w:tab w:val="left" w:pos="5255"/>
        </w:tabs>
        <w:ind w:right="-28" w:firstLine="540"/>
        <w:rPr>
          <w:rFonts w:asciiTheme="minorHAnsi" w:hAnsiTheme="minorHAnsi"/>
          <w:b/>
          <w:sz w:val="20"/>
          <w:szCs w:val="20"/>
        </w:rPr>
      </w:pPr>
      <w:r w:rsidRPr="00CF72EB">
        <w:rPr>
          <w:rFonts w:asciiTheme="minorHAnsi" w:hAnsiTheme="minorHAnsi"/>
          <w:b/>
          <w:sz w:val="20"/>
          <w:szCs w:val="20"/>
        </w:rPr>
        <w:t>Для поиска  информации по вопросу использовались ключевые слова в строке «быстрый поиск»:</w:t>
      </w:r>
    </w:p>
    <w:p w:rsidR="002F42E9" w:rsidRDefault="002F42E9" w:rsidP="005F18EA">
      <w:pPr>
        <w:tabs>
          <w:tab w:val="left" w:pos="5255"/>
        </w:tabs>
        <w:ind w:right="-28" w:firstLine="540"/>
        <w:jc w:val="center"/>
        <w:rPr>
          <w:rFonts w:asciiTheme="minorHAnsi" w:hAnsiTheme="minorHAnsi"/>
          <w:color w:val="FF0000"/>
          <w:sz w:val="20"/>
          <w:szCs w:val="20"/>
        </w:rPr>
      </w:pPr>
      <w:r w:rsidRPr="00CF72EB">
        <w:rPr>
          <w:rFonts w:asciiTheme="minorHAnsi" w:hAnsiTheme="minorHAnsi"/>
          <w:color w:val="FF0000"/>
          <w:sz w:val="20"/>
          <w:szCs w:val="20"/>
        </w:rPr>
        <w:t>«</w:t>
      </w:r>
      <w:r w:rsidR="001809E8" w:rsidRPr="001809E8">
        <w:rPr>
          <w:rFonts w:asciiTheme="minorHAnsi" w:hAnsiTheme="minorHAnsi"/>
          <w:color w:val="FF0000"/>
          <w:sz w:val="20"/>
          <w:szCs w:val="20"/>
        </w:rPr>
        <w:t>оплата обучения с отрывом от производства</w:t>
      </w:r>
      <w:r w:rsidRPr="00CF72EB">
        <w:rPr>
          <w:rFonts w:asciiTheme="minorHAnsi" w:hAnsiTheme="minorHAnsi"/>
          <w:color w:val="FF0000"/>
          <w:sz w:val="20"/>
          <w:szCs w:val="20"/>
        </w:rPr>
        <w:t xml:space="preserve">» </w:t>
      </w:r>
    </w:p>
    <w:p w:rsidR="00EF387A" w:rsidRDefault="00EF387A" w:rsidP="005F18EA">
      <w:pPr>
        <w:pBdr>
          <w:bottom w:val="single" w:sz="12" w:space="1" w:color="auto"/>
        </w:pBdr>
        <w:tabs>
          <w:tab w:val="left" w:pos="5255"/>
        </w:tabs>
        <w:ind w:right="-28" w:firstLine="540"/>
        <w:jc w:val="center"/>
        <w:rPr>
          <w:rFonts w:asciiTheme="minorHAnsi" w:hAnsiTheme="minorHAnsi"/>
          <w:color w:val="FF0000"/>
          <w:sz w:val="20"/>
          <w:szCs w:val="20"/>
        </w:rPr>
      </w:pPr>
      <w:r>
        <w:rPr>
          <w:rFonts w:asciiTheme="minorHAnsi" w:hAnsiTheme="minorHAnsi"/>
          <w:color w:val="FF0000"/>
          <w:sz w:val="20"/>
          <w:szCs w:val="20"/>
        </w:rPr>
        <w:t>«</w:t>
      </w:r>
      <w:r w:rsidRPr="001809E8">
        <w:rPr>
          <w:rFonts w:asciiTheme="minorHAnsi" w:hAnsiTheme="minorHAnsi"/>
          <w:color w:val="FF0000"/>
          <w:sz w:val="20"/>
          <w:szCs w:val="20"/>
        </w:rPr>
        <w:t>обучени</w:t>
      </w:r>
      <w:r>
        <w:rPr>
          <w:rFonts w:asciiTheme="minorHAnsi" w:hAnsiTheme="minorHAnsi"/>
          <w:color w:val="FF0000"/>
          <w:sz w:val="20"/>
          <w:szCs w:val="20"/>
        </w:rPr>
        <w:t>е</w:t>
      </w:r>
      <w:r w:rsidRPr="001809E8">
        <w:rPr>
          <w:rFonts w:asciiTheme="minorHAnsi" w:hAnsiTheme="minorHAnsi"/>
          <w:color w:val="FF0000"/>
          <w:sz w:val="20"/>
          <w:szCs w:val="20"/>
        </w:rPr>
        <w:t xml:space="preserve"> с отрывом от производства</w:t>
      </w:r>
      <w:r>
        <w:rPr>
          <w:rFonts w:asciiTheme="minorHAnsi" w:hAnsiTheme="minorHAnsi"/>
          <w:color w:val="FF0000"/>
          <w:sz w:val="20"/>
          <w:szCs w:val="20"/>
        </w:rPr>
        <w:t xml:space="preserve"> сменный график»</w:t>
      </w:r>
    </w:p>
    <w:p w:rsidR="002F42E9" w:rsidRPr="00FF047A" w:rsidRDefault="002F42E9" w:rsidP="005F18EA">
      <w:pPr>
        <w:pStyle w:val="ConsPlusNormal"/>
        <w:jc w:val="both"/>
        <w:rPr>
          <w:sz w:val="32"/>
          <w:szCs w:val="32"/>
        </w:rPr>
      </w:pPr>
      <w:r w:rsidRPr="00FF047A">
        <w:rPr>
          <w:b/>
          <w:sz w:val="32"/>
          <w:szCs w:val="32"/>
        </w:rPr>
        <w:t>Полезные документы:</w:t>
      </w:r>
    </w:p>
    <w:p w:rsidR="00865A07" w:rsidRDefault="00865A07" w:rsidP="005F18EA">
      <w:pPr>
        <w:jc w:val="both"/>
        <w:outlineLvl w:val="0"/>
      </w:pPr>
    </w:p>
    <w:p w:rsidR="001F0E62" w:rsidRPr="004A0D75" w:rsidRDefault="001F0E62" w:rsidP="005F18EA">
      <w:pPr>
        <w:rPr>
          <w:sz w:val="10"/>
          <w:szCs w:val="10"/>
        </w:rPr>
      </w:pPr>
      <w:r>
        <w:rPr>
          <w:rFonts w:ascii="Tahoma" w:hAnsi="Tahoma" w:cs="Tahoma"/>
          <w:sz w:val="20"/>
        </w:rPr>
        <w:t xml:space="preserve">Документ предоставлен </w:t>
      </w:r>
      <w:hyperlink r:id="rId28" w:history="1">
        <w:proofErr w:type="spellStart"/>
        <w:r>
          <w:rPr>
            <w:rFonts w:ascii="Tahoma" w:hAnsi="Tahoma" w:cs="Tahoma"/>
            <w:color w:val="0000FF"/>
            <w:sz w:val="20"/>
          </w:rPr>
          <w:t>КонсультантПлюс</w:t>
        </w:r>
        <w:proofErr w:type="spellEnd"/>
      </w:hyperlink>
      <w:r>
        <w:rPr>
          <w:rFonts w:ascii="Tahoma" w:hAnsi="Tahoma" w:cs="Tahoma"/>
          <w:sz w:val="20"/>
        </w:rPr>
        <w:br/>
      </w:r>
    </w:p>
    <w:p w:rsidR="001F0E62" w:rsidRPr="00AB4F1B" w:rsidRDefault="001F0E62" w:rsidP="005F18EA">
      <w:pPr>
        <w:ind w:firstLine="540"/>
        <w:jc w:val="both"/>
        <w:rPr>
          <w:b/>
          <w:sz w:val="22"/>
          <w:szCs w:val="22"/>
          <w:u w:val="single"/>
        </w:rPr>
      </w:pPr>
      <w:r w:rsidRPr="00AB4F1B">
        <w:rPr>
          <w:b/>
          <w:sz w:val="22"/>
          <w:szCs w:val="22"/>
        </w:rPr>
        <w:t>Вопрос:</w:t>
      </w:r>
      <w:r w:rsidRPr="00AB4F1B">
        <w:rPr>
          <w:sz w:val="22"/>
          <w:szCs w:val="22"/>
        </w:rPr>
        <w:t xml:space="preserve"> </w:t>
      </w:r>
      <w:r w:rsidRPr="00AB4F1B">
        <w:rPr>
          <w:b/>
          <w:sz w:val="22"/>
          <w:szCs w:val="22"/>
          <w:u w:val="single"/>
        </w:rPr>
        <w:t>Работника, работающего по сменному графику с суммированным учетом рабочего времени, работодатель направил на курсы повышения квалификации с отрывом от работы на 5 дней. Продолжительность занятий в течение учебного дня - 8 часов. По графику сменности на период обучения приходится 36 рабочих часов. Какие часы нужно брать для определения среднего заработка за время его обучения: часы прохождения обучения или рабочие часы по графику сменности, приходящиеся на период обучения?</w:t>
      </w:r>
    </w:p>
    <w:p w:rsidR="001F0E62" w:rsidRPr="004A0D75" w:rsidRDefault="001F0E62" w:rsidP="005F18EA">
      <w:pPr>
        <w:ind w:firstLine="540"/>
        <w:jc w:val="both"/>
        <w:rPr>
          <w:sz w:val="10"/>
          <w:szCs w:val="10"/>
        </w:rPr>
      </w:pPr>
    </w:p>
    <w:p w:rsidR="001F0E62" w:rsidRPr="00AB4F1B" w:rsidRDefault="001F0E62" w:rsidP="005F18EA">
      <w:pPr>
        <w:ind w:firstLine="540"/>
        <w:jc w:val="both"/>
        <w:rPr>
          <w:sz w:val="22"/>
          <w:szCs w:val="22"/>
          <w:u w:val="single"/>
        </w:rPr>
      </w:pPr>
      <w:r w:rsidRPr="00AB4F1B">
        <w:rPr>
          <w:b/>
          <w:sz w:val="22"/>
          <w:szCs w:val="22"/>
        </w:rPr>
        <w:t>Ответ:</w:t>
      </w:r>
      <w:r w:rsidRPr="00AB4F1B">
        <w:rPr>
          <w:sz w:val="22"/>
          <w:szCs w:val="22"/>
        </w:rPr>
        <w:t xml:space="preserve"> </w:t>
      </w:r>
      <w:r w:rsidRPr="00AB4F1B">
        <w:rPr>
          <w:sz w:val="22"/>
          <w:szCs w:val="22"/>
          <w:u w:val="single"/>
        </w:rPr>
        <w:t>Расчет среднего заработка в случае направления работодателем работника, работающего по сменному графику с суммированным учетом рабочего времени, на курсы повышения квалификации с отрывом от работы производится исходя из количества рабочих часов по графику сменности, приходящихся на период обучения. Однако существует судебное решение с иной точкой зрения, то есть исходя из часов обучения.</w:t>
      </w:r>
    </w:p>
    <w:p w:rsidR="001F0E62" w:rsidRPr="00AB4F1B" w:rsidRDefault="001F0E62" w:rsidP="005F18EA">
      <w:pPr>
        <w:ind w:firstLine="540"/>
        <w:jc w:val="both"/>
        <w:rPr>
          <w:sz w:val="22"/>
          <w:szCs w:val="22"/>
        </w:rPr>
      </w:pPr>
      <w:r w:rsidRPr="00AB4F1B">
        <w:rPr>
          <w:b/>
          <w:sz w:val="22"/>
          <w:szCs w:val="22"/>
        </w:rPr>
        <w:t>Обоснование:</w:t>
      </w:r>
      <w:r w:rsidRPr="00AB4F1B">
        <w:rPr>
          <w:sz w:val="22"/>
          <w:szCs w:val="22"/>
        </w:rPr>
        <w:t xml:space="preserve"> Согласно </w:t>
      </w:r>
      <w:hyperlink r:id="rId29" w:history="1">
        <w:r w:rsidRPr="00AB4F1B">
          <w:rPr>
            <w:color w:val="0000FF"/>
            <w:sz w:val="22"/>
            <w:szCs w:val="22"/>
          </w:rPr>
          <w:t>ст. 187</w:t>
        </w:r>
      </w:hyperlink>
      <w:r w:rsidRPr="00AB4F1B">
        <w:rPr>
          <w:sz w:val="22"/>
          <w:szCs w:val="22"/>
        </w:rPr>
        <w:t xml:space="preserve"> Трудового кодекса РФ при направлении работодателем работника на профессиональное обучение или дополнительное профессиональное образование с отрывом от работы за ним сохраняются место работы (должность) и средняя заработная плата по основному месту работы.</w:t>
      </w:r>
    </w:p>
    <w:p w:rsidR="001F0E62" w:rsidRPr="00AB4F1B" w:rsidRDefault="00461DFF" w:rsidP="005F18EA">
      <w:pPr>
        <w:ind w:firstLine="540"/>
        <w:jc w:val="both"/>
        <w:rPr>
          <w:sz w:val="22"/>
          <w:szCs w:val="22"/>
        </w:rPr>
      </w:pPr>
      <w:hyperlink r:id="rId30" w:history="1">
        <w:r w:rsidR="001F0E62" w:rsidRPr="00AB4F1B">
          <w:rPr>
            <w:color w:val="0000FF"/>
            <w:sz w:val="22"/>
            <w:szCs w:val="22"/>
          </w:rPr>
          <w:t>Частью 7 ст. 139</w:t>
        </w:r>
      </w:hyperlink>
      <w:r w:rsidR="001F0E62" w:rsidRPr="00AB4F1B">
        <w:rPr>
          <w:sz w:val="22"/>
          <w:szCs w:val="22"/>
        </w:rPr>
        <w:t xml:space="preserve"> ТК РФ установлено, что особенности порядка исчисления средней заработной платы, установленного </w:t>
      </w:r>
      <w:hyperlink r:id="rId31" w:history="1">
        <w:r w:rsidR="001F0E62" w:rsidRPr="00AB4F1B">
          <w:rPr>
            <w:color w:val="0000FF"/>
            <w:sz w:val="22"/>
            <w:szCs w:val="22"/>
          </w:rPr>
          <w:t>ст. 139</w:t>
        </w:r>
      </w:hyperlink>
      <w:r w:rsidR="001F0E62" w:rsidRPr="00AB4F1B">
        <w:rPr>
          <w:sz w:val="22"/>
          <w:szCs w:val="22"/>
        </w:rPr>
        <w:t xml:space="preserve"> ТК РФ, определяются Правительством Российской Федерации с учетом мнения Российской трехсторонней комиссии по регулированию социально-трудовых отношений. В настоящее время действует </w:t>
      </w:r>
      <w:hyperlink r:id="rId32" w:history="1">
        <w:r w:rsidR="001F0E62" w:rsidRPr="00AB4F1B">
          <w:rPr>
            <w:color w:val="0000FF"/>
            <w:sz w:val="22"/>
            <w:szCs w:val="22"/>
          </w:rPr>
          <w:t>Положение</w:t>
        </w:r>
      </w:hyperlink>
      <w:r w:rsidR="001F0E62" w:rsidRPr="00AB4F1B">
        <w:rPr>
          <w:sz w:val="22"/>
          <w:szCs w:val="22"/>
        </w:rPr>
        <w:t xml:space="preserve"> об особенностях порядка исчисления средней заработной платы, утвержденное Постановлением Правительства РФ от 24.12.2007 N 922 (далее - Положение).</w:t>
      </w:r>
    </w:p>
    <w:p w:rsidR="001F0E62" w:rsidRPr="00AB4F1B" w:rsidRDefault="001F0E62" w:rsidP="005F18EA">
      <w:pPr>
        <w:ind w:firstLine="540"/>
        <w:jc w:val="both"/>
        <w:rPr>
          <w:sz w:val="22"/>
          <w:szCs w:val="22"/>
        </w:rPr>
      </w:pPr>
      <w:r w:rsidRPr="00AB4F1B">
        <w:rPr>
          <w:sz w:val="22"/>
          <w:szCs w:val="22"/>
        </w:rPr>
        <w:t xml:space="preserve">В соответствии с </w:t>
      </w:r>
      <w:hyperlink r:id="rId33" w:history="1">
        <w:r w:rsidRPr="00AB4F1B">
          <w:rPr>
            <w:color w:val="0000FF"/>
            <w:sz w:val="22"/>
            <w:szCs w:val="22"/>
          </w:rPr>
          <w:t>п. 13</w:t>
        </w:r>
      </w:hyperlink>
      <w:r w:rsidRPr="00AB4F1B">
        <w:rPr>
          <w:sz w:val="22"/>
          <w:szCs w:val="22"/>
        </w:rPr>
        <w:t xml:space="preserve"> Положения при определении среднего заработка работника, которому установлен суммированный учет рабочего времени, кроме случаев определения среднего заработка для оплаты отпусков и выплаты компенсации за неиспользованные отпуска, используется средний часовой заработок.</w:t>
      </w:r>
    </w:p>
    <w:p w:rsidR="001F0E62" w:rsidRPr="00AB4F1B" w:rsidRDefault="001F0E62" w:rsidP="005F18EA">
      <w:pPr>
        <w:ind w:firstLine="540"/>
        <w:jc w:val="both"/>
        <w:rPr>
          <w:sz w:val="22"/>
          <w:szCs w:val="22"/>
        </w:rPr>
      </w:pPr>
      <w:r w:rsidRPr="00AB4F1B">
        <w:rPr>
          <w:sz w:val="22"/>
          <w:szCs w:val="22"/>
        </w:rPr>
        <w:t xml:space="preserve">Средний часовой заработок исчисляется путем деления суммы заработной платы, фактически начисленной за отработанные часы в расчетном периоде, включая премии и вознаграждения, учитываемые в соответствии с </w:t>
      </w:r>
      <w:hyperlink r:id="rId34" w:history="1">
        <w:r w:rsidRPr="00AB4F1B">
          <w:rPr>
            <w:color w:val="0000FF"/>
            <w:sz w:val="22"/>
            <w:szCs w:val="22"/>
          </w:rPr>
          <w:t>п. 15</w:t>
        </w:r>
      </w:hyperlink>
      <w:r w:rsidRPr="00AB4F1B">
        <w:rPr>
          <w:sz w:val="22"/>
          <w:szCs w:val="22"/>
        </w:rPr>
        <w:t xml:space="preserve"> Положения, на количество часов, фактически отработанных в этот период.</w:t>
      </w:r>
    </w:p>
    <w:p w:rsidR="001F0E62" w:rsidRPr="00AB4F1B" w:rsidRDefault="001F0E62" w:rsidP="005F18EA">
      <w:pPr>
        <w:ind w:firstLine="540"/>
        <w:jc w:val="both"/>
        <w:rPr>
          <w:sz w:val="22"/>
          <w:szCs w:val="22"/>
        </w:rPr>
      </w:pPr>
      <w:r w:rsidRPr="00AB4F1B">
        <w:rPr>
          <w:sz w:val="22"/>
          <w:szCs w:val="22"/>
        </w:rPr>
        <w:t>Средний заработок определяется путем умножения среднего часового заработка на количество рабочих часов по графику работника в периоде, подлежащем оплате.</w:t>
      </w:r>
    </w:p>
    <w:p w:rsidR="001F0E62" w:rsidRPr="00AB4F1B" w:rsidRDefault="001F0E62" w:rsidP="005F18EA">
      <w:pPr>
        <w:ind w:firstLine="540"/>
        <w:jc w:val="both"/>
        <w:rPr>
          <w:b/>
          <w:sz w:val="22"/>
          <w:szCs w:val="22"/>
          <w:u w:val="single"/>
        </w:rPr>
      </w:pPr>
      <w:r w:rsidRPr="00AB4F1B">
        <w:rPr>
          <w:b/>
          <w:sz w:val="22"/>
          <w:szCs w:val="22"/>
          <w:u w:val="single"/>
        </w:rPr>
        <w:t>Таким образом, расчет среднего заработка в случае направления работодателем работника на курсы повышения квалификации с отрывом от работы производится исходя из количества рабочих часов по графику сменности, приходящихся на период обучения.</w:t>
      </w:r>
    </w:p>
    <w:p w:rsidR="001F0E62" w:rsidRPr="00AB4F1B" w:rsidRDefault="001F0E62" w:rsidP="00AB4F1B">
      <w:pPr>
        <w:ind w:firstLine="540"/>
        <w:jc w:val="both"/>
        <w:rPr>
          <w:sz w:val="22"/>
          <w:szCs w:val="22"/>
        </w:rPr>
      </w:pPr>
      <w:r w:rsidRPr="00AB4F1B">
        <w:rPr>
          <w:b/>
          <w:sz w:val="22"/>
          <w:szCs w:val="22"/>
          <w:u w:val="single"/>
        </w:rPr>
        <w:t xml:space="preserve">Однако существует судебное решение с иной точкой зрения. Приморский краевой суд в </w:t>
      </w:r>
      <w:hyperlink r:id="rId35" w:history="1">
        <w:r w:rsidRPr="00AB4F1B">
          <w:rPr>
            <w:b/>
            <w:color w:val="0000FF"/>
            <w:sz w:val="22"/>
            <w:szCs w:val="22"/>
            <w:u w:val="single"/>
          </w:rPr>
          <w:t>Определении</w:t>
        </w:r>
      </w:hyperlink>
      <w:r w:rsidRPr="00AB4F1B">
        <w:rPr>
          <w:b/>
          <w:sz w:val="22"/>
          <w:szCs w:val="22"/>
          <w:u w:val="single"/>
        </w:rPr>
        <w:t xml:space="preserve"> от 22.07.2014 по делу N 33-6337 указал, что оплате подлежит все время занятости работника на обучении независимо от имеющегося на предприятии графика сменности.</w:t>
      </w:r>
    </w:p>
    <w:p w:rsidR="001F0E62" w:rsidRPr="00B225AD" w:rsidRDefault="001F0E62" w:rsidP="005F18EA">
      <w:pPr>
        <w:jc w:val="right"/>
        <w:rPr>
          <w:sz w:val="14"/>
          <w:szCs w:val="14"/>
        </w:rPr>
      </w:pPr>
      <w:r w:rsidRPr="00B225AD">
        <w:rPr>
          <w:sz w:val="14"/>
          <w:szCs w:val="14"/>
        </w:rPr>
        <w:t>Т.Н.Гребенщикова</w:t>
      </w:r>
    </w:p>
    <w:p w:rsidR="001F0E62" w:rsidRPr="00B225AD" w:rsidRDefault="001F0E62" w:rsidP="005F18EA">
      <w:pPr>
        <w:jc w:val="right"/>
        <w:rPr>
          <w:sz w:val="14"/>
          <w:szCs w:val="14"/>
        </w:rPr>
      </w:pPr>
      <w:r w:rsidRPr="00B225AD">
        <w:rPr>
          <w:sz w:val="14"/>
          <w:szCs w:val="14"/>
        </w:rPr>
        <w:t>ООО "ПРАВО-Конструкция"</w:t>
      </w:r>
    </w:p>
    <w:p w:rsidR="001F0E62" w:rsidRPr="00B225AD" w:rsidRDefault="001F0E62" w:rsidP="005F18EA">
      <w:pPr>
        <w:jc w:val="right"/>
        <w:rPr>
          <w:sz w:val="14"/>
          <w:szCs w:val="14"/>
        </w:rPr>
      </w:pPr>
      <w:r w:rsidRPr="00B225AD">
        <w:rPr>
          <w:sz w:val="14"/>
          <w:szCs w:val="14"/>
        </w:rPr>
        <w:t>Региональный информационный центр</w:t>
      </w:r>
    </w:p>
    <w:p w:rsidR="001F0E62" w:rsidRPr="00B225AD" w:rsidRDefault="001F0E62" w:rsidP="005F18EA">
      <w:pPr>
        <w:jc w:val="right"/>
        <w:rPr>
          <w:sz w:val="14"/>
          <w:szCs w:val="14"/>
        </w:rPr>
      </w:pPr>
      <w:r w:rsidRPr="00B225AD">
        <w:rPr>
          <w:sz w:val="14"/>
          <w:szCs w:val="14"/>
        </w:rPr>
        <w:t xml:space="preserve">Сети </w:t>
      </w:r>
      <w:proofErr w:type="spellStart"/>
      <w:r w:rsidRPr="00B225AD">
        <w:rPr>
          <w:sz w:val="14"/>
          <w:szCs w:val="14"/>
        </w:rPr>
        <w:t>КонсультантПлюс</w:t>
      </w:r>
      <w:proofErr w:type="spellEnd"/>
    </w:p>
    <w:p w:rsidR="001F0E62" w:rsidRPr="00AB4F1B" w:rsidRDefault="001F0E62" w:rsidP="005F18EA">
      <w:pPr>
        <w:rPr>
          <w:sz w:val="20"/>
          <w:szCs w:val="20"/>
        </w:rPr>
      </w:pPr>
      <w:r w:rsidRPr="00AB4F1B">
        <w:rPr>
          <w:sz w:val="20"/>
          <w:szCs w:val="20"/>
        </w:rPr>
        <w:t>04.03.2016</w:t>
      </w:r>
    </w:p>
    <w:p w:rsidR="001F0E62" w:rsidRDefault="001F0E62" w:rsidP="005F18EA">
      <w:pPr>
        <w:pBdr>
          <w:top w:val="single" w:sz="6" w:space="0" w:color="auto"/>
        </w:pBdr>
        <w:jc w:val="both"/>
        <w:rPr>
          <w:sz w:val="2"/>
          <w:szCs w:val="2"/>
        </w:rPr>
      </w:pPr>
    </w:p>
    <w:p w:rsidR="004A0D75" w:rsidRPr="00C2355F" w:rsidRDefault="00461DFF" w:rsidP="004A0D75">
      <w:pPr>
        <w:rPr>
          <w:sz w:val="22"/>
          <w:szCs w:val="22"/>
        </w:rPr>
      </w:pPr>
      <w:hyperlink r:id="rId36" w:history="1">
        <w:r w:rsidR="004A0D75" w:rsidRPr="00C2355F">
          <w:rPr>
            <w:i/>
            <w:color w:val="0000FF"/>
            <w:sz w:val="22"/>
            <w:szCs w:val="22"/>
          </w:rPr>
          <w:br/>
          <w:t xml:space="preserve">Тематический выпуск: Трудовые отношения: вопросы и ответы (под ред. А.В. </w:t>
        </w:r>
        <w:proofErr w:type="spellStart"/>
        <w:r w:rsidR="004A0D75" w:rsidRPr="00C2355F">
          <w:rPr>
            <w:i/>
            <w:color w:val="0000FF"/>
            <w:sz w:val="22"/>
            <w:szCs w:val="22"/>
          </w:rPr>
          <w:t>Брызгалина</w:t>
        </w:r>
        <w:proofErr w:type="spellEnd"/>
        <w:r w:rsidR="004A0D75" w:rsidRPr="00C2355F">
          <w:rPr>
            <w:i/>
            <w:color w:val="0000FF"/>
            <w:sz w:val="22"/>
            <w:szCs w:val="22"/>
          </w:rPr>
          <w:t>) ("Налоги и финансовое право", 2019, N 5) {</w:t>
        </w:r>
        <w:proofErr w:type="spellStart"/>
        <w:r w:rsidR="004A0D75" w:rsidRPr="00C2355F">
          <w:rPr>
            <w:i/>
            <w:color w:val="0000FF"/>
            <w:sz w:val="22"/>
            <w:szCs w:val="22"/>
          </w:rPr>
          <w:t>КонсультантПлюс</w:t>
        </w:r>
        <w:proofErr w:type="spellEnd"/>
        <w:r w:rsidR="004A0D75" w:rsidRPr="00C2355F">
          <w:rPr>
            <w:i/>
            <w:color w:val="0000FF"/>
            <w:sz w:val="22"/>
            <w:szCs w:val="22"/>
          </w:rPr>
          <w:t>}</w:t>
        </w:r>
      </w:hyperlink>
      <w:r w:rsidR="004A0D75" w:rsidRPr="00C2355F">
        <w:rPr>
          <w:sz w:val="22"/>
          <w:szCs w:val="22"/>
        </w:rPr>
        <w:br/>
      </w:r>
    </w:p>
    <w:p w:rsidR="004A0D75" w:rsidRPr="004F2F11" w:rsidRDefault="004A0D75" w:rsidP="004A0D75">
      <w:pPr>
        <w:jc w:val="center"/>
        <w:outlineLvl w:val="0"/>
        <w:rPr>
          <w:sz w:val="22"/>
          <w:szCs w:val="22"/>
        </w:rPr>
      </w:pPr>
      <w:r w:rsidRPr="004F2F11">
        <w:rPr>
          <w:b/>
          <w:sz w:val="22"/>
          <w:szCs w:val="22"/>
        </w:rPr>
        <w:t>Об оплате времени нахождения работников</w:t>
      </w:r>
    </w:p>
    <w:p w:rsidR="004A0D75" w:rsidRPr="004F2F11" w:rsidRDefault="004A0D75" w:rsidP="000F7855">
      <w:pPr>
        <w:jc w:val="center"/>
        <w:rPr>
          <w:sz w:val="22"/>
          <w:szCs w:val="22"/>
        </w:rPr>
      </w:pPr>
      <w:r w:rsidRPr="004F2F11">
        <w:rPr>
          <w:b/>
          <w:sz w:val="22"/>
          <w:szCs w:val="22"/>
        </w:rPr>
        <w:t xml:space="preserve">с суммированным учетом рабочего времени </w:t>
      </w:r>
      <w:r w:rsidRPr="000F7855">
        <w:rPr>
          <w:sz w:val="22"/>
          <w:szCs w:val="22"/>
        </w:rPr>
        <w:t>в командировке</w:t>
      </w:r>
      <w:r w:rsidR="000F7855">
        <w:rPr>
          <w:sz w:val="22"/>
          <w:szCs w:val="22"/>
        </w:rPr>
        <w:t xml:space="preserve"> </w:t>
      </w:r>
      <w:r w:rsidRPr="000F7855">
        <w:rPr>
          <w:sz w:val="22"/>
          <w:szCs w:val="22"/>
        </w:rPr>
        <w:t>и</w:t>
      </w:r>
      <w:r w:rsidRPr="004F2F11">
        <w:rPr>
          <w:b/>
          <w:sz w:val="22"/>
          <w:szCs w:val="22"/>
        </w:rPr>
        <w:t xml:space="preserve"> на учебе</w:t>
      </w:r>
    </w:p>
    <w:p w:rsidR="004A0D75" w:rsidRPr="00783823" w:rsidRDefault="004A0D75" w:rsidP="004A0D75">
      <w:pPr>
        <w:jc w:val="both"/>
        <w:rPr>
          <w:sz w:val="6"/>
          <w:szCs w:val="6"/>
        </w:rPr>
      </w:pPr>
    </w:p>
    <w:p w:rsidR="004A0D75" w:rsidRPr="004F2F11" w:rsidRDefault="004A0D75" w:rsidP="004A0D75">
      <w:pPr>
        <w:ind w:firstLine="540"/>
        <w:jc w:val="both"/>
        <w:rPr>
          <w:b/>
          <w:sz w:val="22"/>
          <w:szCs w:val="22"/>
          <w:u w:val="single"/>
        </w:rPr>
      </w:pPr>
      <w:r w:rsidRPr="004F2F11">
        <w:rPr>
          <w:b/>
          <w:sz w:val="22"/>
          <w:szCs w:val="22"/>
          <w:u w:val="single"/>
        </w:rPr>
        <w:t>Описание ситуации: В обществе работники с суммированным учетом рабочего времени направлены на 5 дней (с понедельника по пятницу)</w:t>
      </w:r>
      <w:r w:rsidRPr="004F2F11">
        <w:rPr>
          <w:sz w:val="22"/>
          <w:szCs w:val="22"/>
        </w:rPr>
        <w:t xml:space="preserve"> в командировку и </w:t>
      </w:r>
      <w:r w:rsidRPr="004F2F11">
        <w:rPr>
          <w:b/>
          <w:sz w:val="22"/>
          <w:szCs w:val="22"/>
          <w:u w:val="single"/>
        </w:rPr>
        <w:t>на повышение квалификации в другой регион, например в Москву:</w:t>
      </w:r>
    </w:p>
    <w:p w:rsidR="004A0D75" w:rsidRPr="00783823" w:rsidRDefault="004A0D75" w:rsidP="004A0D75">
      <w:pPr>
        <w:ind w:firstLine="540"/>
        <w:jc w:val="both"/>
        <w:rPr>
          <w:sz w:val="20"/>
          <w:szCs w:val="20"/>
        </w:rPr>
      </w:pPr>
      <w:r w:rsidRPr="00783823">
        <w:rPr>
          <w:sz w:val="20"/>
          <w:szCs w:val="20"/>
        </w:rPr>
        <w:t>а) по графику работы сотрудника на период его командировки выпадает 5 смен по 10 часов (вахтовый метод работы - индивидуальный график);</w:t>
      </w:r>
    </w:p>
    <w:p w:rsidR="004A0D75" w:rsidRPr="00783823" w:rsidRDefault="004A0D75" w:rsidP="004A0D75">
      <w:pPr>
        <w:ind w:firstLine="540"/>
        <w:jc w:val="both"/>
        <w:rPr>
          <w:sz w:val="20"/>
          <w:szCs w:val="20"/>
        </w:rPr>
      </w:pPr>
      <w:r w:rsidRPr="00783823">
        <w:rPr>
          <w:sz w:val="20"/>
          <w:szCs w:val="20"/>
        </w:rPr>
        <w:t xml:space="preserve">б) по графику работы сотрудника на период учебы приходится период </w:t>
      </w:r>
      <w:proofErr w:type="spellStart"/>
      <w:r w:rsidRPr="00783823">
        <w:rPr>
          <w:sz w:val="20"/>
          <w:szCs w:val="20"/>
        </w:rPr>
        <w:t>межвахтового</w:t>
      </w:r>
      <w:proofErr w:type="spellEnd"/>
      <w:r w:rsidRPr="00783823">
        <w:rPr>
          <w:sz w:val="20"/>
          <w:szCs w:val="20"/>
        </w:rPr>
        <w:t xml:space="preserve"> отдыха (вахтовый метод работы - индивидуальный график);</w:t>
      </w:r>
    </w:p>
    <w:p w:rsidR="004A0D75" w:rsidRPr="00783823" w:rsidRDefault="004A0D75" w:rsidP="004A0D75">
      <w:pPr>
        <w:ind w:firstLine="540"/>
        <w:jc w:val="both"/>
        <w:rPr>
          <w:sz w:val="20"/>
          <w:szCs w:val="20"/>
        </w:rPr>
      </w:pPr>
      <w:bookmarkStart w:id="0" w:name="P7"/>
      <w:bookmarkEnd w:id="0"/>
      <w:r w:rsidRPr="00783823">
        <w:rPr>
          <w:sz w:val="20"/>
          <w:szCs w:val="20"/>
        </w:rPr>
        <w:t>в) по графику работы сотрудницы на период командировки приходится 36 часов (для женщин, работающих в районах Крайнего Севера, утвержден единый график с основным режимом работы по производственному календарю);</w:t>
      </w:r>
    </w:p>
    <w:p w:rsidR="004A0D75" w:rsidRPr="004F2F11" w:rsidRDefault="004A0D75" w:rsidP="004A0D75">
      <w:pPr>
        <w:ind w:firstLine="540"/>
        <w:jc w:val="both"/>
        <w:rPr>
          <w:b/>
          <w:sz w:val="22"/>
          <w:szCs w:val="22"/>
          <w:u w:val="single"/>
        </w:rPr>
      </w:pPr>
      <w:bookmarkStart w:id="1" w:name="P8"/>
      <w:bookmarkEnd w:id="1"/>
      <w:r w:rsidRPr="004F2F11">
        <w:rPr>
          <w:b/>
          <w:sz w:val="22"/>
          <w:szCs w:val="22"/>
          <w:u w:val="single"/>
        </w:rPr>
        <w:t>г) по графику сотрудницы на период учебы приходится 5 смен по 10 часов (вахтовый метод работы - индивидуальный график).</w:t>
      </w:r>
    </w:p>
    <w:p w:rsidR="004A0D75" w:rsidRPr="004F2F11" w:rsidRDefault="004A0D75" w:rsidP="004A0D75">
      <w:pPr>
        <w:ind w:firstLine="540"/>
        <w:jc w:val="both"/>
        <w:rPr>
          <w:sz w:val="20"/>
          <w:szCs w:val="20"/>
        </w:rPr>
      </w:pPr>
      <w:r w:rsidRPr="004F2F11">
        <w:rPr>
          <w:sz w:val="20"/>
          <w:szCs w:val="20"/>
        </w:rPr>
        <w:t>Сотрудница с суммированным учетом рабочего времени направлена в командировку:</w:t>
      </w:r>
    </w:p>
    <w:p w:rsidR="004A0D75" w:rsidRPr="004F2F11" w:rsidRDefault="004A0D75" w:rsidP="004A0D75">
      <w:pPr>
        <w:ind w:firstLine="540"/>
        <w:jc w:val="both"/>
        <w:rPr>
          <w:sz w:val="20"/>
          <w:szCs w:val="20"/>
        </w:rPr>
      </w:pPr>
      <w:bookmarkStart w:id="2" w:name="P10"/>
      <w:bookmarkEnd w:id="2"/>
      <w:proofErr w:type="spellStart"/>
      <w:r w:rsidRPr="004F2F11">
        <w:rPr>
          <w:sz w:val="20"/>
          <w:szCs w:val="20"/>
        </w:rPr>
        <w:t>д</w:t>
      </w:r>
      <w:proofErr w:type="spellEnd"/>
      <w:r w:rsidRPr="004F2F11">
        <w:rPr>
          <w:sz w:val="20"/>
          <w:szCs w:val="20"/>
        </w:rPr>
        <w:t>) по графику сотрудницы на период командировки приходится 40 часов (утвержден единый график с основным режимом работы по производственному календарю).</w:t>
      </w:r>
    </w:p>
    <w:p w:rsidR="004A0D75" w:rsidRPr="004F2F11" w:rsidRDefault="004A0D75" w:rsidP="004A0D75">
      <w:pPr>
        <w:jc w:val="both"/>
        <w:rPr>
          <w:sz w:val="22"/>
          <w:szCs w:val="22"/>
        </w:rPr>
      </w:pPr>
    </w:p>
    <w:p w:rsidR="004A0D75" w:rsidRPr="004F2F11" w:rsidRDefault="004A0D75" w:rsidP="004A0D75">
      <w:pPr>
        <w:ind w:firstLine="540"/>
        <w:jc w:val="both"/>
        <w:rPr>
          <w:b/>
          <w:sz w:val="22"/>
          <w:szCs w:val="22"/>
        </w:rPr>
      </w:pPr>
      <w:r w:rsidRPr="004F2F11">
        <w:rPr>
          <w:b/>
          <w:sz w:val="22"/>
          <w:szCs w:val="22"/>
        </w:rPr>
        <w:t>Вопрос: 1. Какое количество часов подлежит оплате за дни</w:t>
      </w:r>
      <w:r w:rsidRPr="004F2F11">
        <w:rPr>
          <w:sz w:val="22"/>
          <w:szCs w:val="22"/>
        </w:rPr>
        <w:t xml:space="preserve"> командировки или </w:t>
      </w:r>
      <w:r w:rsidRPr="004F2F11">
        <w:rPr>
          <w:b/>
          <w:sz w:val="22"/>
          <w:szCs w:val="22"/>
        </w:rPr>
        <w:t>обучения?</w:t>
      </w:r>
    </w:p>
    <w:p w:rsidR="004A0D75" w:rsidRPr="004F2F11" w:rsidRDefault="004A0D75" w:rsidP="004A0D75">
      <w:pPr>
        <w:ind w:firstLine="540"/>
        <w:jc w:val="both"/>
        <w:rPr>
          <w:b/>
          <w:sz w:val="22"/>
          <w:szCs w:val="22"/>
        </w:rPr>
      </w:pPr>
      <w:r w:rsidRPr="004F2F11">
        <w:rPr>
          <w:b/>
          <w:sz w:val="22"/>
          <w:szCs w:val="22"/>
        </w:rPr>
        <w:t>2. Просим разъяснить, правомерна ли оплата по среднему заработку за часы по календарю пятидневной рабочей недели, то есть за 40 часов, всем работникам?</w:t>
      </w:r>
    </w:p>
    <w:p w:rsidR="004A0D75" w:rsidRPr="004F2F11" w:rsidRDefault="004A0D75" w:rsidP="004A0D75">
      <w:pPr>
        <w:ind w:firstLine="540"/>
        <w:jc w:val="both"/>
        <w:rPr>
          <w:b/>
          <w:sz w:val="22"/>
          <w:szCs w:val="22"/>
        </w:rPr>
      </w:pPr>
      <w:r w:rsidRPr="004F2F11">
        <w:rPr>
          <w:b/>
          <w:sz w:val="22"/>
          <w:szCs w:val="22"/>
        </w:rPr>
        <w:t>3. В случае оплаты по среднему заработку за 40 часов всем категориям следует ли вносить корректировки в график работы сотрудников?</w:t>
      </w:r>
    </w:p>
    <w:p w:rsidR="004A0D75" w:rsidRPr="004F2F11" w:rsidRDefault="004A0D75" w:rsidP="004A0D75">
      <w:pPr>
        <w:jc w:val="both"/>
        <w:rPr>
          <w:sz w:val="22"/>
          <w:szCs w:val="22"/>
        </w:rPr>
      </w:pPr>
    </w:p>
    <w:p w:rsidR="004A0D75" w:rsidRPr="004F2F11" w:rsidRDefault="004A0D75" w:rsidP="004A0D75">
      <w:pPr>
        <w:ind w:firstLine="540"/>
        <w:jc w:val="both"/>
        <w:rPr>
          <w:sz w:val="22"/>
          <w:szCs w:val="22"/>
        </w:rPr>
      </w:pPr>
      <w:r w:rsidRPr="004F2F11">
        <w:rPr>
          <w:b/>
          <w:sz w:val="22"/>
          <w:szCs w:val="22"/>
        </w:rPr>
        <w:t>Ответ:</w:t>
      </w:r>
    </w:p>
    <w:p w:rsidR="004A0D75" w:rsidRPr="004F2F11" w:rsidRDefault="004A0D75" w:rsidP="004A0D75">
      <w:pPr>
        <w:jc w:val="center"/>
        <w:outlineLvl w:val="1"/>
        <w:rPr>
          <w:sz w:val="22"/>
          <w:szCs w:val="22"/>
        </w:rPr>
      </w:pPr>
      <w:r w:rsidRPr="004F2F11">
        <w:rPr>
          <w:b/>
          <w:sz w:val="22"/>
          <w:szCs w:val="22"/>
        </w:rPr>
        <w:t>I. Оплата времени командировок и повышения квалификации,</w:t>
      </w:r>
    </w:p>
    <w:p w:rsidR="004A0D75" w:rsidRPr="004F2F11" w:rsidRDefault="004A0D75" w:rsidP="004A0D75">
      <w:pPr>
        <w:jc w:val="center"/>
        <w:rPr>
          <w:sz w:val="22"/>
          <w:szCs w:val="22"/>
        </w:rPr>
      </w:pPr>
      <w:proofErr w:type="gramStart"/>
      <w:r w:rsidRPr="004F2F11">
        <w:rPr>
          <w:b/>
          <w:sz w:val="22"/>
          <w:szCs w:val="22"/>
        </w:rPr>
        <w:t>если по графику такое время рабочее (ситуации в запросе</w:t>
      </w:r>
      <w:proofErr w:type="gramEnd"/>
    </w:p>
    <w:p w:rsidR="004A0D75" w:rsidRPr="004F2F11" w:rsidRDefault="00461DFF" w:rsidP="004A0D75">
      <w:pPr>
        <w:jc w:val="center"/>
        <w:rPr>
          <w:sz w:val="22"/>
          <w:szCs w:val="22"/>
        </w:rPr>
      </w:pPr>
      <w:hyperlink w:anchor="P5" w:history="1">
        <w:proofErr w:type="gramStart"/>
        <w:r w:rsidR="004A0D75" w:rsidRPr="004F2F11">
          <w:rPr>
            <w:b/>
            <w:color w:val="0000FF"/>
            <w:sz w:val="22"/>
            <w:szCs w:val="22"/>
          </w:rPr>
          <w:t>а)</w:t>
        </w:r>
      </w:hyperlink>
      <w:r w:rsidR="004A0D75" w:rsidRPr="004F2F11">
        <w:rPr>
          <w:b/>
          <w:sz w:val="22"/>
          <w:szCs w:val="22"/>
        </w:rPr>
        <w:t xml:space="preserve">, </w:t>
      </w:r>
      <w:hyperlink w:anchor="P7" w:history="1">
        <w:r w:rsidR="004A0D75" w:rsidRPr="004F2F11">
          <w:rPr>
            <w:b/>
            <w:color w:val="0000FF"/>
            <w:sz w:val="22"/>
            <w:szCs w:val="22"/>
          </w:rPr>
          <w:t>в)</w:t>
        </w:r>
      </w:hyperlink>
      <w:r w:rsidR="004A0D75" w:rsidRPr="004F2F11">
        <w:rPr>
          <w:b/>
          <w:sz w:val="22"/>
          <w:szCs w:val="22"/>
        </w:rPr>
        <w:t xml:space="preserve">, </w:t>
      </w:r>
      <w:hyperlink w:anchor="P8" w:history="1">
        <w:r w:rsidR="004A0D75" w:rsidRPr="004F2F11">
          <w:rPr>
            <w:b/>
            <w:color w:val="0000FF"/>
            <w:sz w:val="22"/>
            <w:szCs w:val="22"/>
          </w:rPr>
          <w:t>г)</w:t>
        </w:r>
      </w:hyperlink>
      <w:r w:rsidR="004A0D75" w:rsidRPr="004F2F11">
        <w:rPr>
          <w:b/>
          <w:sz w:val="22"/>
          <w:szCs w:val="22"/>
        </w:rPr>
        <w:t xml:space="preserve">, </w:t>
      </w:r>
      <w:hyperlink w:anchor="P10" w:history="1">
        <w:proofErr w:type="spellStart"/>
        <w:r w:rsidR="004A0D75" w:rsidRPr="004F2F11">
          <w:rPr>
            <w:b/>
            <w:color w:val="0000FF"/>
            <w:sz w:val="22"/>
            <w:szCs w:val="22"/>
          </w:rPr>
          <w:t>д</w:t>
        </w:r>
        <w:proofErr w:type="spellEnd"/>
        <w:r w:rsidR="004A0D75" w:rsidRPr="004F2F11">
          <w:rPr>
            <w:b/>
            <w:color w:val="0000FF"/>
            <w:sz w:val="22"/>
            <w:szCs w:val="22"/>
          </w:rPr>
          <w:t>)</w:t>
        </w:r>
      </w:hyperlink>
      <w:r w:rsidR="004A0D75" w:rsidRPr="004F2F11">
        <w:rPr>
          <w:b/>
          <w:sz w:val="22"/>
          <w:szCs w:val="22"/>
        </w:rPr>
        <w:t>)</w:t>
      </w:r>
      <w:proofErr w:type="gramEnd"/>
    </w:p>
    <w:p w:rsidR="004A0D75" w:rsidRPr="004F2F11" w:rsidRDefault="004A0D75" w:rsidP="004A0D75">
      <w:pPr>
        <w:jc w:val="both"/>
        <w:rPr>
          <w:sz w:val="10"/>
          <w:szCs w:val="10"/>
        </w:rPr>
      </w:pPr>
    </w:p>
    <w:p w:rsidR="004A0D75" w:rsidRPr="008D49E1" w:rsidRDefault="004A0D75" w:rsidP="004A0D75">
      <w:pPr>
        <w:ind w:firstLine="540"/>
        <w:jc w:val="both"/>
        <w:rPr>
          <w:sz w:val="22"/>
          <w:szCs w:val="22"/>
        </w:rPr>
      </w:pPr>
      <w:r w:rsidRPr="008D49E1">
        <w:rPr>
          <w:sz w:val="22"/>
          <w:szCs w:val="22"/>
        </w:rPr>
        <w:t xml:space="preserve">В </w:t>
      </w:r>
      <w:hyperlink r:id="rId37" w:history="1">
        <w:r w:rsidRPr="008D49E1">
          <w:rPr>
            <w:color w:val="0000FF"/>
            <w:sz w:val="22"/>
            <w:szCs w:val="22"/>
          </w:rPr>
          <w:t>ст. 167</w:t>
        </w:r>
      </w:hyperlink>
      <w:r w:rsidRPr="008D49E1">
        <w:rPr>
          <w:sz w:val="22"/>
          <w:szCs w:val="22"/>
        </w:rPr>
        <w:t xml:space="preserve"> ТК РФ сказано, что при направлении работника в служебную командировку ему гарантируется </w:t>
      </w:r>
      <w:r w:rsidRPr="008D49E1">
        <w:rPr>
          <w:b/>
          <w:sz w:val="22"/>
          <w:szCs w:val="22"/>
        </w:rPr>
        <w:t>сохранение среднего заработка</w:t>
      </w:r>
      <w:r w:rsidRPr="008D49E1">
        <w:rPr>
          <w:sz w:val="22"/>
          <w:szCs w:val="22"/>
        </w:rPr>
        <w:t>.</w:t>
      </w:r>
    </w:p>
    <w:p w:rsidR="004A0D75" w:rsidRPr="008D49E1" w:rsidRDefault="004A0D75" w:rsidP="004A0D75">
      <w:pPr>
        <w:ind w:firstLine="540"/>
        <w:jc w:val="both"/>
        <w:rPr>
          <w:b/>
          <w:sz w:val="22"/>
          <w:szCs w:val="22"/>
          <w:u w:val="single"/>
        </w:rPr>
      </w:pPr>
      <w:r w:rsidRPr="008D49E1">
        <w:rPr>
          <w:b/>
          <w:sz w:val="22"/>
          <w:szCs w:val="22"/>
          <w:u w:val="single"/>
        </w:rPr>
        <w:t xml:space="preserve">В силу </w:t>
      </w:r>
      <w:hyperlink r:id="rId38" w:history="1">
        <w:r w:rsidRPr="008D49E1">
          <w:rPr>
            <w:b/>
            <w:color w:val="0000FF"/>
            <w:sz w:val="22"/>
            <w:szCs w:val="22"/>
            <w:u w:val="single"/>
          </w:rPr>
          <w:t>ст. 187</w:t>
        </w:r>
      </w:hyperlink>
      <w:r w:rsidRPr="008D49E1">
        <w:rPr>
          <w:b/>
          <w:sz w:val="22"/>
          <w:szCs w:val="22"/>
          <w:u w:val="single"/>
        </w:rPr>
        <w:t xml:space="preserve"> ТК РФ при направлении работодателем работника на профессиональное обучение или дополнительное профессиональное образование с отрывом от работы за ним сохраняется средняя заработная плата по основному месту работы.</w:t>
      </w:r>
    </w:p>
    <w:p w:rsidR="004A0D75" w:rsidRPr="008D49E1" w:rsidRDefault="004A0D75" w:rsidP="004A0D75">
      <w:pPr>
        <w:ind w:firstLine="540"/>
        <w:jc w:val="both"/>
        <w:rPr>
          <w:sz w:val="22"/>
          <w:szCs w:val="22"/>
          <w:u w:val="single"/>
        </w:rPr>
      </w:pPr>
      <w:r w:rsidRPr="008D49E1">
        <w:rPr>
          <w:sz w:val="22"/>
          <w:szCs w:val="22"/>
          <w:u w:val="single"/>
        </w:rPr>
        <w:t xml:space="preserve">Соответственно, </w:t>
      </w:r>
      <w:hyperlink r:id="rId39" w:history="1">
        <w:r w:rsidRPr="008D49E1">
          <w:rPr>
            <w:color w:val="0000FF"/>
            <w:sz w:val="22"/>
            <w:szCs w:val="22"/>
            <w:u w:val="single"/>
          </w:rPr>
          <w:t>статьи 167</w:t>
        </w:r>
      </w:hyperlink>
      <w:r w:rsidRPr="008D49E1">
        <w:rPr>
          <w:sz w:val="22"/>
          <w:szCs w:val="22"/>
          <w:u w:val="single"/>
        </w:rPr>
        <w:t xml:space="preserve">, </w:t>
      </w:r>
      <w:hyperlink r:id="rId40" w:history="1">
        <w:r w:rsidRPr="008D49E1">
          <w:rPr>
            <w:color w:val="0000FF"/>
            <w:sz w:val="22"/>
            <w:szCs w:val="22"/>
            <w:u w:val="single"/>
          </w:rPr>
          <w:t>187</w:t>
        </w:r>
      </w:hyperlink>
      <w:r w:rsidRPr="008D49E1">
        <w:rPr>
          <w:sz w:val="22"/>
          <w:szCs w:val="22"/>
          <w:u w:val="single"/>
        </w:rPr>
        <w:t xml:space="preserve"> ТК РФ устанавливают гарантии, предусматривают компенсации работникам, размер которых не привязан к ежедневной норме рабочего времени, установленной согласно общим положениям </w:t>
      </w:r>
      <w:hyperlink r:id="rId41" w:history="1">
        <w:r w:rsidRPr="008D49E1">
          <w:rPr>
            <w:color w:val="0000FF"/>
            <w:sz w:val="22"/>
            <w:szCs w:val="22"/>
            <w:u w:val="single"/>
          </w:rPr>
          <w:t>ст. 91</w:t>
        </w:r>
      </w:hyperlink>
      <w:r w:rsidRPr="008D49E1">
        <w:rPr>
          <w:sz w:val="22"/>
          <w:szCs w:val="22"/>
          <w:u w:val="single"/>
        </w:rPr>
        <w:t xml:space="preserve"> ТК РФ о нормальной продолжительности рабочего времени (40 часов в неделю), не ставят их в зависимость от вида режима рабочего времени.</w:t>
      </w:r>
    </w:p>
    <w:p w:rsidR="004A0D75" w:rsidRPr="008D49E1" w:rsidRDefault="004A0D75" w:rsidP="004A0D75">
      <w:pPr>
        <w:ind w:firstLine="540"/>
        <w:jc w:val="both"/>
        <w:rPr>
          <w:sz w:val="22"/>
          <w:szCs w:val="22"/>
          <w:u w:val="single"/>
        </w:rPr>
      </w:pPr>
      <w:r w:rsidRPr="008D49E1">
        <w:rPr>
          <w:sz w:val="22"/>
          <w:szCs w:val="22"/>
          <w:u w:val="single"/>
        </w:rPr>
        <w:lastRenderedPageBreak/>
        <w:t xml:space="preserve">Для всех случаев определения размера средней заработной платы (среднего заработка), предусмотренных ТК РФ, согласно </w:t>
      </w:r>
      <w:hyperlink r:id="rId42" w:history="1">
        <w:r w:rsidRPr="008D49E1">
          <w:rPr>
            <w:color w:val="0000FF"/>
            <w:sz w:val="22"/>
            <w:szCs w:val="22"/>
            <w:u w:val="single"/>
          </w:rPr>
          <w:t>ст. 139</w:t>
        </w:r>
      </w:hyperlink>
      <w:r w:rsidRPr="008D49E1">
        <w:rPr>
          <w:sz w:val="22"/>
          <w:szCs w:val="22"/>
          <w:u w:val="single"/>
        </w:rPr>
        <w:t xml:space="preserve"> ТК РФ устанавливается единый порядок ее исчисления.</w:t>
      </w:r>
    </w:p>
    <w:p w:rsidR="004A0D75" w:rsidRPr="008D49E1" w:rsidRDefault="004A0D75" w:rsidP="004A0D75">
      <w:pPr>
        <w:ind w:firstLine="540"/>
        <w:jc w:val="both"/>
        <w:rPr>
          <w:sz w:val="22"/>
          <w:szCs w:val="22"/>
        </w:rPr>
      </w:pPr>
      <w:r w:rsidRPr="008D49E1">
        <w:rPr>
          <w:sz w:val="22"/>
          <w:szCs w:val="22"/>
          <w:u w:val="single"/>
        </w:rPr>
        <w:t xml:space="preserve">Особенности порядка исчисления средней заработной платы, в том числе при суммированном учете рабочего времени, установлены </w:t>
      </w:r>
      <w:hyperlink r:id="rId43" w:history="1">
        <w:r w:rsidRPr="008D49E1">
          <w:rPr>
            <w:color w:val="0000FF"/>
            <w:sz w:val="22"/>
            <w:szCs w:val="22"/>
            <w:u w:val="single"/>
          </w:rPr>
          <w:t>Положением</w:t>
        </w:r>
      </w:hyperlink>
      <w:r w:rsidRPr="008D49E1">
        <w:rPr>
          <w:sz w:val="22"/>
          <w:szCs w:val="22"/>
          <w:u w:val="single"/>
        </w:rPr>
        <w:t>, утвержденным Постановлением Правительства РФ от 24.12.2007 N 922</w:t>
      </w:r>
      <w:r w:rsidRPr="008D49E1">
        <w:rPr>
          <w:sz w:val="22"/>
          <w:szCs w:val="22"/>
        </w:rPr>
        <w:t xml:space="preserve"> (далее - Положение N 922).</w:t>
      </w:r>
    </w:p>
    <w:p w:rsidR="004A0D75" w:rsidRPr="008D49E1" w:rsidRDefault="004A0D75" w:rsidP="004A0D75">
      <w:pPr>
        <w:ind w:firstLine="540"/>
        <w:jc w:val="both"/>
        <w:rPr>
          <w:sz w:val="22"/>
          <w:szCs w:val="22"/>
          <w:u w:val="single"/>
        </w:rPr>
      </w:pPr>
      <w:r w:rsidRPr="008D49E1">
        <w:rPr>
          <w:sz w:val="22"/>
          <w:szCs w:val="22"/>
          <w:u w:val="single"/>
        </w:rPr>
        <w:t xml:space="preserve">Общий подход к определению среднего заработка при суммированном учете рабочего времени прописан в </w:t>
      </w:r>
      <w:hyperlink r:id="rId44" w:history="1">
        <w:r w:rsidRPr="008D49E1">
          <w:rPr>
            <w:color w:val="0000FF"/>
            <w:sz w:val="22"/>
            <w:szCs w:val="22"/>
            <w:u w:val="single"/>
          </w:rPr>
          <w:t>п. 13</w:t>
        </w:r>
      </w:hyperlink>
      <w:r w:rsidRPr="008D49E1">
        <w:rPr>
          <w:sz w:val="22"/>
          <w:szCs w:val="22"/>
          <w:u w:val="single"/>
        </w:rPr>
        <w:t xml:space="preserve"> Положения N 922.</w:t>
      </w:r>
    </w:p>
    <w:p w:rsidR="004A0D75" w:rsidRPr="008D49E1" w:rsidRDefault="004A0D75" w:rsidP="004A0D75">
      <w:pPr>
        <w:ind w:firstLine="540"/>
        <w:jc w:val="both"/>
        <w:rPr>
          <w:sz w:val="22"/>
          <w:szCs w:val="22"/>
        </w:rPr>
      </w:pPr>
      <w:r w:rsidRPr="008D49E1">
        <w:rPr>
          <w:sz w:val="22"/>
          <w:szCs w:val="22"/>
        </w:rPr>
        <w:t xml:space="preserve">Так, при определении среднего заработка работника, которому установлен </w:t>
      </w:r>
      <w:r w:rsidRPr="008D49E1">
        <w:rPr>
          <w:b/>
          <w:sz w:val="22"/>
          <w:szCs w:val="22"/>
        </w:rPr>
        <w:t>суммированный учет рабочего времени</w:t>
      </w:r>
      <w:r w:rsidRPr="008D49E1">
        <w:rPr>
          <w:sz w:val="22"/>
          <w:szCs w:val="22"/>
        </w:rPr>
        <w:t>, кроме случаев определения среднего заработка для оплаты отпусков и выплаты компенсации за неиспользованные отпуска, используется средний часовой заработок.</w:t>
      </w:r>
    </w:p>
    <w:p w:rsidR="004A0D75" w:rsidRPr="008D49E1" w:rsidRDefault="004A0D75" w:rsidP="004A0D75">
      <w:pPr>
        <w:ind w:firstLine="540"/>
        <w:jc w:val="both"/>
        <w:rPr>
          <w:sz w:val="22"/>
          <w:szCs w:val="22"/>
        </w:rPr>
      </w:pPr>
      <w:r w:rsidRPr="008D49E1">
        <w:rPr>
          <w:sz w:val="22"/>
          <w:szCs w:val="22"/>
        </w:rPr>
        <w:t xml:space="preserve">Средний часовой заработок исчисляется путем деления суммы заработной платы, фактически начисленной за отработанные часы в расчетном периоде, включая премии и вознаграждения, учитываемые в соответствии с </w:t>
      </w:r>
      <w:hyperlink r:id="rId45" w:history="1">
        <w:r w:rsidRPr="008D49E1">
          <w:rPr>
            <w:color w:val="0000FF"/>
            <w:sz w:val="22"/>
            <w:szCs w:val="22"/>
          </w:rPr>
          <w:t>п. 15</w:t>
        </w:r>
      </w:hyperlink>
      <w:r w:rsidRPr="008D49E1">
        <w:rPr>
          <w:sz w:val="22"/>
          <w:szCs w:val="22"/>
        </w:rPr>
        <w:t xml:space="preserve"> Положения N 922, на количество часов, фактически отработанных в этот период.</w:t>
      </w:r>
    </w:p>
    <w:p w:rsidR="004A0D75" w:rsidRPr="008D49E1" w:rsidRDefault="004A0D75" w:rsidP="004A0D75">
      <w:pPr>
        <w:ind w:firstLine="540"/>
        <w:jc w:val="both"/>
        <w:rPr>
          <w:sz w:val="22"/>
          <w:szCs w:val="22"/>
          <w:u w:val="single"/>
        </w:rPr>
      </w:pPr>
      <w:r w:rsidRPr="008D49E1">
        <w:rPr>
          <w:sz w:val="22"/>
          <w:szCs w:val="22"/>
          <w:u w:val="single"/>
        </w:rPr>
        <w:t xml:space="preserve">При этом средний заработок определяется путем умножения среднего часового заработка на количество рабочих часов по </w:t>
      </w:r>
      <w:r w:rsidRPr="008D49E1">
        <w:rPr>
          <w:b/>
          <w:sz w:val="22"/>
          <w:szCs w:val="22"/>
          <w:u w:val="single"/>
        </w:rPr>
        <w:t>графику работника в периоде, подлежащем оплате</w:t>
      </w:r>
      <w:r w:rsidRPr="008D49E1">
        <w:rPr>
          <w:sz w:val="22"/>
          <w:szCs w:val="22"/>
          <w:u w:val="single"/>
        </w:rPr>
        <w:t>.</w:t>
      </w:r>
    </w:p>
    <w:p w:rsidR="004A0D75" w:rsidRPr="004A0D75" w:rsidRDefault="004A0D75" w:rsidP="004A0D75">
      <w:pPr>
        <w:ind w:firstLine="540"/>
        <w:jc w:val="both"/>
        <w:rPr>
          <w:sz w:val="20"/>
          <w:szCs w:val="20"/>
        </w:rPr>
      </w:pPr>
      <w:r w:rsidRPr="004A0D75">
        <w:rPr>
          <w:sz w:val="20"/>
          <w:szCs w:val="20"/>
        </w:rPr>
        <w:t>В отношении графика работы мы можем отметить следующее.</w:t>
      </w:r>
    </w:p>
    <w:p w:rsidR="004A0D75" w:rsidRPr="004A0D75" w:rsidRDefault="00461DFF" w:rsidP="004A0D75">
      <w:pPr>
        <w:ind w:firstLine="540"/>
        <w:jc w:val="both"/>
        <w:rPr>
          <w:sz w:val="20"/>
          <w:szCs w:val="20"/>
        </w:rPr>
      </w:pPr>
      <w:hyperlink r:id="rId46" w:history="1">
        <w:r w:rsidR="004A0D75" w:rsidRPr="004A0D75">
          <w:rPr>
            <w:color w:val="0000FF"/>
            <w:sz w:val="20"/>
            <w:szCs w:val="20"/>
          </w:rPr>
          <w:t>Статья 104</w:t>
        </w:r>
      </w:hyperlink>
      <w:r w:rsidR="004A0D75" w:rsidRPr="004A0D75">
        <w:rPr>
          <w:sz w:val="20"/>
          <w:szCs w:val="20"/>
        </w:rPr>
        <w:t xml:space="preserve"> ТК РФ устанавливает правило о том, что если применяется суммированный учет рабочих часов, то работнику необходимо обеспечить выполнение норматива по часам в пределах периода учета.</w:t>
      </w:r>
    </w:p>
    <w:p w:rsidR="004A0D75" w:rsidRPr="004A0D75" w:rsidRDefault="004A0D75" w:rsidP="004A0D75">
      <w:pPr>
        <w:ind w:firstLine="540"/>
        <w:jc w:val="both"/>
        <w:rPr>
          <w:sz w:val="20"/>
          <w:szCs w:val="20"/>
        </w:rPr>
      </w:pPr>
      <w:r w:rsidRPr="004A0D75">
        <w:rPr>
          <w:sz w:val="20"/>
          <w:szCs w:val="20"/>
        </w:rPr>
        <w:t>В связи с этим представляется, что при суммированном учете рабочего времени составление графика необходимо, поскольку обеспечить соответствие рабочего времени законодательным нормам в длительном учетном периоде иным способом практически невозможно.</w:t>
      </w:r>
    </w:p>
    <w:p w:rsidR="004A0D75" w:rsidRPr="004A0D75" w:rsidRDefault="004A0D75" w:rsidP="004A0D75">
      <w:pPr>
        <w:ind w:firstLine="540"/>
        <w:jc w:val="both"/>
        <w:rPr>
          <w:sz w:val="20"/>
          <w:szCs w:val="20"/>
        </w:rPr>
      </w:pPr>
      <w:r w:rsidRPr="004A0D75">
        <w:rPr>
          <w:sz w:val="20"/>
          <w:szCs w:val="20"/>
        </w:rPr>
        <w:t>Учитывая вышеизложенное, полагаем, что при суммированном учете рабочего времени работодателю целесообразно составлять график с учетом нормы рабочего времени за определенный учетный период. При этом график может составляться как для всей организации в целом, так и для отдельных групп сотрудников или лиц.</w:t>
      </w:r>
    </w:p>
    <w:p w:rsidR="004A0D75" w:rsidRPr="004A0D75" w:rsidRDefault="004A0D75" w:rsidP="004A0D75">
      <w:pPr>
        <w:ind w:firstLine="540"/>
        <w:jc w:val="both"/>
        <w:rPr>
          <w:sz w:val="20"/>
          <w:szCs w:val="20"/>
        </w:rPr>
      </w:pPr>
      <w:r w:rsidRPr="004A0D75">
        <w:rPr>
          <w:sz w:val="20"/>
          <w:szCs w:val="20"/>
        </w:rPr>
        <w:t>Таким образом, суммированный учет рабочего времени сам по себе (при отсутствии сменной работы) не влечет возникновение у работодателя обязанности составлять графики работы для всех сотрудников. Однако составление таких графиков представляется нам целесообразным, т.к. позволяет контролировать нормы часов работы и распределять возникающие переработки и недоработки.</w:t>
      </w:r>
    </w:p>
    <w:p w:rsidR="004A0D75" w:rsidRPr="004A0D75" w:rsidRDefault="004A0D75" w:rsidP="004A0D75">
      <w:pPr>
        <w:ind w:firstLine="540"/>
        <w:jc w:val="both"/>
        <w:rPr>
          <w:sz w:val="20"/>
          <w:szCs w:val="20"/>
        </w:rPr>
      </w:pPr>
      <w:r w:rsidRPr="004A0D75">
        <w:rPr>
          <w:sz w:val="20"/>
          <w:szCs w:val="20"/>
        </w:rPr>
        <w:t xml:space="preserve">Соответственно, график, по сути, отражает </w:t>
      </w:r>
      <w:r w:rsidRPr="004A0D75">
        <w:rPr>
          <w:b/>
          <w:sz w:val="20"/>
          <w:szCs w:val="20"/>
        </w:rPr>
        <w:t>планируемые</w:t>
      </w:r>
      <w:r w:rsidRPr="004A0D75">
        <w:rPr>
          <w:sz w:val="20"/>
          <w:szCs w:val="20"/>
        </w:rPr>
        <w:t xml:space="preserve"> данные, которые объективно в силу определенного рода обстоятельств (больничный, выполнение срочных заданий, направление в командировку/на учебу) могут не совпасть с фактически отработанным количеством часов.</w:t>
      </w:r>
    </w:p>
    <w:p w:rsidR="004A0D75" w:rsidRPr="004A0D75" w:rsidRDefault="004A0D75" w:rsidP="004A0D75">
      <w:pPr>
        <w:ind w:firstLine="540"/>
        <w:jc w:val="both"/>
        <w:rPr>
          <w:sz w:val="20"/>
          <w:szCs w:val="20"/>
        </w:rPr>
      </w:pPr>
      <w:r w:rsidRPr="004A0D75">
        <w:rPr>
          <w:sz w:val="20"/>
          <w:szCs w:val="20"/>
        </w:rPr>
        <w:t xml:space="preserve">Для того чтобы факт не отличался от плана, работодатель вправе вносить изменения в индивидуальный график соответствующего работника. Вместе с тем, учитывая положения </w:t>
      </w:r>
      <w:hyperlink r:id="rId47" w:history="1">
        <w:r w:rsidRPr="004A0D75">
          <w:rPr>
            <w:color w:val="0000FF"/>
            <w:sz w:val="20"/>
            <w:szCs w:val="20"/>
          </w:rPr>
          <w:t>ст. 103</w:t>
        </w:r>
      </w:hyperlink>
      <w:r w:rsidRPr="004A0D75">
        <w:rPr>
          <w:sz w:val="20"/>
          <w:szCs w:val="20"/>
        </w:rPr>
        <w:t xml:space="preserve"> ТК РФ о том, что графики сменности </w:t>
      </w:r>
      <w:r w:rsidRPr="004A0D75">
        <w:rPr>
          <w:b/>
          <w:sz w:val="20"/>
          <w:szCs w:val="20"/>
        </w:rPr>
        <w:t xml:space="preserve">доводятся до сведения не </w:t>
      </w:r>
      <w:proofErr w:type="gramStart"/>
      <w:r w:rsidRPr="004A0D75">
        <w:rPr>
          <w:b/>
          <w:sz w:val="20"/>
          <w:szCs w:val="20"/>
        </w:rPr>
        <w:t>позднее</w:t>
      </w:r>
      <w:proofErr w:type="gramEnd"/>
      <w:r w:rsidRPr="004A0D75">
        <w:rPr>
          <w:b/>
          <w:sz w:val="20"/>
          <w:szCs w:val="20"/>
        </w:rPr>
        <w:t xml:space="preserve"> чем за один месяц до введения их в действие</w:t>
      </w:r>
      <w:r w:rsidRPr="004A0D75">
        <w:rPr>
          <w:sz w:val="20"/>
          <w:szCs w:val="20"/>
        </w:rPr>
        <w:t>, представляется не всегда возможным уточнить график с учетом вновь возникших обстоятельств.</w:t>
      </w:r>
    </w:p>
    <w:p w:rsidR="004A0D75" w:rsidRPr="004A0D75" w:rsidRDefault="004A0D75" w:rsidP="004A0D75">
      <w:pPr>
        <w:ind w:firstLine="540"/>
        <w:jc w:val="both"/>
        <w:rPr>
          <w:sz w:val="20"/>
          <w:szCs w:val="20"/>
        </w:rPr>
      </w:pPr>
      <w:proofErr w:type="gramStart"/>
      <w:r w:rsidRPr="004A0D75">
        <w:rPr>
          <w:sz w:val="20"/>
          <w:szCs w:val="20"/>
        </w:rPr>
        <w:t xml:space="preserve">Рабочим временем на основании </w:t>
      </w:r>
      <w:hyperlink r:id="rId48" w:history="1">
        <w:r w:rsidRPr="004A0D75">
          <w:rPr>
            <w:color w:val="0000FF"/>
            <w:sz w:val="20"/>
            <w:szCs w:val="20"/>
          </w:rPr>
          <w:t>ст. 91</w:t>
        </w:r>
      </w:hyperlink>
      <w:r w:rsidRPr="004A0D75">
        <w:rPr>
          <w:sz w:val="20"/>
          <w:szCs w:val="20"/>
        </w:rPr>
        <w:t xml:space="preserve"> ТК РФ признается время, в течение которого работник в соответствии с правилами внутреннего трудового распорядка и условиями трудового договора должен исполнять трудовые обязанности, а также иные периоды времени, которые в соответствии с ТК РФ, другими федеральными законами и иными нормативными правовыми актами РФ относятся к рабочему времени.</w:t>
      </w:r>
      <w:proofErr w:type="gramEnd"/>
    </w:p>
    <w:p w:rsidR="004A0D75" w:rsidRPr="004A0D75" w:rsidRDefault="004A0D75" w:rsidP="004A0D75">
      <w:pPr>
        <w:ind w:firstLine="540"/>
        <w:jc w:val="both"/>
        <w:rPr>
          <w:sz w:val="20"/>
          <w:szCs w:val="20"/>
        </w:rPr>
      </w:pPr>
      <w:r w:rsidRPr="004A0D75">
        <w:rPr>
          <w:sz w:val="20"/>
          <w:szCs w:val="20"/>
        </w:rPr>
        <w:t xml:space="preserve">В периоде служебной командировки, целью которой </w:t>
      </w:r>
      <w:hyperlink r:id="rId49" w:history="1">
        <w:r w:rsidRPr="004A0D75">
          <w:rPr>
            <w:color w:val="0000FF"/>
            <w:sz w:val="20"/>
            <w:szCs w:val="20"/>
          </w:rPr>
          <w:t>ст. 166</w:t>
        </w:r>
      </w:hyperlink>
      <w:r w:rsidRPr="004A0D75">
        <w:rPr>
          <w:sz w:val="20"/>
          <w:szCs w:val="20"/>
        </w:rPr>
        <w:t xml:space="preserve"> ТК РФ определяет выполнение служебного поручения вне места постоянной работы, сотрудник не подчиняется внутреннему трудовому распорядку, трудовые обязанности может и не выполнять, а при обучении очевидно не выполняет.</w:t>
      </w:r>
    </w:p>
    <w:p w:rsidR="004A0D75" w:rsidRPr="004A0D75" w:rsidRDefault="004A0D75" w:rsidP="004A0D75">
      <w:pPr>
        <w:ind w:firstLine="540"/>
        <w:jc w:val="both"/>
        <w:rPr>
          <w:sz w:val="20"/>
          <w:szCs w:val="20"/>
        </w:rPr>
      </w:pPr>
      <w:r w:rsidRPr="004A0D75">
        <w:rPr>
          <w:sz w:val="20"/>
          <w:szCs w:val="20"/>
        </w:rPr>
        <w:t xml:space="preserve">При этом Минтруд России в </w:t>
      </w:r>
      <w:hyperlink r:id="rId50" w:history="1">
        <w:r w:rsidRPr="004A0D75">
          <w:rPr>
            <w:color w:val="0000FF"/>
            <w:sz w:val="20"/>
            <w:szCs w:val="20"/>
          </w:rPr>
          <w:t>письме</w:t>
        </w:r>
      </w:hyperlink>
      <w:r w:rsidRPr="004A0D75">
        <w:rPr>
          <w:sz w:val="20"/>
          <w:szCs w:val="20"/>
        </w:rPr>
        <w:t xml:space="preserve"> от 25.12.2013 N 14-2-337 указывает:</w:t>
      </w:r>
    </w:p>
    <w:p w:rsidR="004A0D75" w:rsidRPr="004A0D75" w:rsidRDefault="004A0D75" w:rsidP="004A0D75">
      <w:pPr>
        <w:ind w:firstLine="540"/>
        <w:jc w:val="both"/>
        <w:rPr>
          <w:sz w:val="20"/>
          <w:szCs w:val="20"/>
        </w:rPr>
      </w:pPr>
      <w:r w:rsidRPr="004A0D75">
        <w:rPr>
          <w:sz w:val="20"/>
          <w:szCs w:val="20"/>
        </w:rPr>
        <w:t xml:space="preserve">"3. </w:t>
      </w:r>
      <w:proofErr w:type="gramStart"/>
      <w:r w:rsidRPr="004A0D75">
        <w:rPr>
          <w:sz w:val="20"/>
          <w:szCs w:val="20"/>
        </w:rPr>
        <w:t>Не являются рабочим временем, но в силу своего функционального назначения приравниваются к нему следующие периоды: перерывы для кормления ребенка (</w:t>
      </w:r>
      <w:hyperlink r:id="rId51" w:history="1">
        <w:r w:rsidRPr="004A0D75">
          <w:rPr>
            <w:color w:val="0000FF"/>
            <w:sz w:val="20"/>
            <w:szCs w:val="20"/>
          </w:rPr>
          <w:t>ч. 4 ст. 258</w:t>
        </w:r>
      </w:hyperlink>
      <w:r w:rsidRPr="004A0D75">
        <w:rPr>
          <w:sz w:val="20"/>
          <w:szCs w:val="20"/>
        </w:rPr>
        <w:t xml:space="preserve">, </w:t>
      </w:r>
      <w:hyperlink r:id="rId52" w:history="1">
        <w:r w:rsidRPr="004A0D75">
          <w:rPr>
            <w:color w:val="0000FF"/>
            <w:sz w:val="20"/>
            <w:szCs w:val="20"/>
          </w:rPr>
          <w:t>ст. 264</w:t>
        </w:r>
      </w:hyperlink>
      <w:r w:rsidRPr="004A0D75">
        <w:rPr>
          <w:sz w:val="20"/>
          <w:szCs w:val="20"/>
        </w:rPr>
        <w:t xml:space="preserve"> ТК РФ), время простоя (</w:t>
      </w:r>
      <w:hyperlink r:id="rId53" w:history="1">
        <w:r w:rsidRPr="004A0D75">
          <w:rPr>
            <w:color w:val="0000FF"/>
            <w:sz w:val="20"/>
            <w:szCs w:val="20"/>
          </w:rPr>
          <w:t>ст. 157</w:t>
        </w:r>
      </w:hyperlink>
      <w:r w:rsidRPr="004A0D75">
        <w:rPr>
          <w:sz w:val="20"/>
          <w:szCs w:val="20"/>
        </w:rPr>
        <w:t xml:space="preserve"> ТК РФ), перерыв для приема пищи в месте выполнения работы (</w:t>
      </w:r>
      <w:hyperlink r:id="rId54" w:history="1">
        <w:r w:rsidRPr="004A0D75">
          <w:rPr>
            <w:color w:val="0000FF"/>
            <w:sz w:val="20"/>
            <w:szCs w:val="20"/>
          </w:rPr>
          <w:t>ч. 3 ст. 108</w:t>
        </w:r>
      </w:hyperlink>
      <w:r w:rsidRPr="004A0D75">
        <w:rPr>
          <w:sz w:val="20"/>
          <w:szCs w:val="20"/>
        </w:rPr>
        <w:t xml:space="preserve"> ТК РФ), специальные перерывы в течение рабочего времени (</w:t>
      </w:r>
      <w:hyperlink r:id="rId55" w:history="1">
        <w:r w:rsidRPr="004A0D75">
          <w:rPr>
            <w:color w:val="0000FF"/>
            <w:sz w:val="20"/>
            <w:szCs w:val="20"/>
          </w:rPr>
          <w:t>ст. 109</w:t>
        </w:r>
      </w:hyperlink>
      <w:r w:rsidRPr="004A0D75">
        <w:rPr>
          <w:sz w:val="20"/>
          <w:szCs w:val="20"/>
        </w:rPr>
        <w:t xml:space="preserve"> ТК РФ), </w:t>
      </w:r>
      <w:r w:rsidRPr="004A0D75">
        <w:rPr>
          <w:b/>
          <w:sz w:val="20"/>
          <w:szCs w:val="20"/>
        </w:rPr>
        <w:t>период командировки</w:t>
      </w:r>
      <w:r w:rsidRPr="004A0D75">
        <w:rPr>
          <w:sz w:val="20"/>
          <w:szCs w:val="20"/>
        </w:rPr>
        <w:t>, междусменный</w:t>
      </w:r>
      <w:proofErr w:type="gramEnd"/>
      <w:r w:rsidRPr="004A0D75">
        <w:rPr>
          <w:sz w:val="20"/>
          <w:szCs w:val="20"/>
        </w:rPr>
        <w:t xml:space="preserve"> отдых во время пребывания на вахте и др.</w:t>
      </w:r>
    </w:p>
    <w:p w:rsidR="004A0D75" w:rsidRPr="004A0D75" w:rsidRDefault="004A0D75" w:rsidP="004A0D75">
      <w:pPr>
        <w:ind w:firstLine="540"/>
        <w:jc w:val="both"/>
        <w:rPr>
          <w:sz w:val="20"/>
          <w:szCs w:val="20"/>
        </w:rPr>
      </w:pPr>
      <w:r w:rsidRPr="004A0D75">
        <w:rPr>
          <w:sz w:val="20"/>
          <w:szCs w:val="20"/>
        </w:rPr>
        <w:t xml:space="preserve">Согласно </w:t>
      </w:r>
      <w:hyperlink r:id="rId56" w:history="1">
        <w:r w:rsidRPr="004A0D75">
          <w:rPr>
            <w:color w:val="0000FF"/>
            <w:sz w:val="20"/>
            <w:szCs w:val="20"/>
          </w:rPr>
          <w:t>ст. 167</w:t>
        </w:r>
      </w:hyperlink>
      <w:r w:rsidRPr="004A0D75">
        <w:rPr>
          <w:sz w:val="20"/>
          <w:szCs w:val="20"/>
        </w:rPr>
        <w:t xml:space="preserve"> ТК РФ служебная командировка - поездка работника по распоряжению работодателя на определенный срок для выполнения служебного поручения вне места постоянной работы.</w:t>
      </w:r>
    </w:p>
    <w:p w:rsidR="004A0D75" w:rsidRPr="004A0D75" w:rsidRDefault="004A0D75" w:rsidP="004A0D75">
      <w:pPr>
        <w:ind w:firstLine="540"/>
        <w:jc w:val="both"/>
        <w:rPr>
          <w:sz w:val="20"/>
          <w:szCs w:val="20"/>
        </w:rPr>
      </w:pPr>
      <w:r w:rsidRPr="004A0D75">
        <w:rPr>
          <w:sz w:val="20"/>
          <w:szCs w:val="20"/>
        </w:rPr>
        <w:t xml:space="preserve">Полагаем, что норма рабочего времени при направлении работника в командировку должна быть уменьшена </w:t>
      </w:r>
      <w:r w:rsidRPr="004A0D75">
        <w:rPr>
          <w:b/>
          <w:sz w:val="20"/>
          <w:szCs w:val="20"/>
        </w:rPr>
        <w:t>на количество времени командировки</w:t>
      </w:r>
      <w:r w:rsidRPr="004A0D75">
        <w:rPr>
          <w:sz w:val="20"/>
          <w:szCs w:val="20"/>
        </w:rPr>
        <w:t>.</w:t>
      </w:r>
    </w:p>
    <w:p w:rsidR="004A0D75" w:rsidRPr="008D49E1" w:rsidRDefault="004A0D75" w:rsidP="004A0D75">
      <w:pPr>
        <w:ind w:firstLine="540"/>
        <w:jc w:val="both"/>
        <w:rPr>
          <w:sz w:val="22"/>
          <w:szCs w:val="22"/>
        </w:rPr>
      </w:pPr>
      <w:r w:rsidRPr="008D49E1">
        <w:rPr>
          <w:sz w:val="22"/>
          <w:szCs w:val="22"/>
        </w:rPr>
        <w:t xml:space="preserve">4. В случаях, когда работник находится в отпуске, временно нетрудоспособен, норма рабочего времени должна быть уменьшена </w:t>
      </w:r>
      <w:r w:rsidRPr="008D49E1">
        <w:rPr>
          <w:b/>
          <w:sz w:val="22"/>
          <w:szCs w:val="22"/>
        </w:rPr>
        <w:t>на время отсутствия работника</w:t>
      </w:r>
      <w:r w:rsidRPr="008D49E1">
        <w:rPr>
          <w:sz w:val="22"/>
          <w:szCs w:val="22"/>
        </w:rPr>
        <w:t>".</w:t>
      </w:r>
    </w:p>
    <w:p w:rsidR="004A0D75" w:rsidRPr="008A36C5" w:rsidRDefault="004A0D75" w:rsidP="004A0D75">
      <w:pPr>
        <w:ind w:firstLine="540"/>
        <w:jc w:val="both"/>
        <w:rPr>
          <w:sz w:val="22"/>
          <w:szCs w:val="22"/>
          <w:u w:val="single"/>
        </w:rPr>
      </w:pPr>
      <w:proofErr w:type="gramStart"/>
      <w:r w:rsidRPr="008A36C5">
        <w:rPr>
          <w:sz w:val="22"/>
          <w:szCs w:val="22"/>
          <w:u w:val="single"/>
        </w:rPr>
        <w:t>Высказывая</w:t>
      </w:r>
      <w:proofErr w:type="gramEnd"/>
      <w:r w:rsidRPr="008A36C5">
        <w:rPr>
          <w:sz w:val="22"/>
          <w:szCs w:val="22"/>
          <w:u w:val="single"/>
        </w:rPr>
        <w:t xml:space="preserve"> по сути схожее мнение, </w:t>
      </w:r>
      <w:proofErr w:type="spellStart"/>
      <w:r w:rsidRPr="008A36C5">
        <w:rPr>
          <w:sz w:val="22"/>
          <w:szCs w:val="22"/>
          <w:u w:val="single"/>
        </w:rPr>
        <w:t>Роструд</w:t>
      </w:r>
      <w:proofErr w:type="spellEnd"/>
      <w:r w:rsidRPr="008A36C5">
        <w:rPr>
          <w:sz w:val="22"/>
          <w:szCs w:val="22"/>
          <w:u w:val="single"/>
        </w:rPr>
        <w:t xml:space="preserve"> в письмах от 01.03.2010 </w:t>
      </w:r>
      <w:hyperlink r:id="rId57" w:history="1">
        <w:r w:rsidRPr="008A36C5">
          <w:rPr>
            <w:color w:val="0000FF"/>
            <w:sz w:val="22"/>
            <w:szCs w:val="22"/>
            <w:u w:val="single"/>
          </w:rPr>
          <w:t>N 550-6-1</w:t>
        </w:r>
      </w:hyperlink>
      <w:r w:rsidRPr="008A36C5">
        <w:rPr>
          <w:sz w:val="22"/>
          <w:szCs w:val="22"/>
          <w:u w:val="single"/>
        </w:rPr>
        <w:t xml:space="preserve">, от 18.05.2011 </w:t>
      </w:r>
      <w:hyperlink r:id="rId58" w:history="1">
        <w:r w:rsidRPr="008A36C5">
          <w:rPr>
            <w:color w:val="0000FF"/>
            <w:sz w:val="22"/>
            <w:szCs w:val="22"/>
            <w:u w:val="single"/>
          </w:rPr>
          <w:t>N 1353-6-1</w:t>
        </w:r>
      </w:hyperlink>
      <w:r w:rsidRPr="008A36C5">
        <w:rPr>
          <w:sz w:val="22"/>
          <w:szCs w:val="22"/>
          <w:u w:val="single"/>
        </w:rPr>
        <w:t xml:space="preserve"> отмечает:</w:t>
      </w:r>
    </w:p>
    <w:p w:rsidR="004A0D75" w:rsidRPr="008A36C5" w:rsidRDefault="004A0D75" w:rsidP="004A0D75">
      <w:pPr>
        <w:ind w:firstLine="540"/>
        <w:jc w:val="both"/>
        <w:rPr>
          <w:sz w:val="22"/>
          <w:szCs w:val="22"/>
          <w:u w:val="single"/>
        </w:rPr>
      </w:pPr>
      <w:r w:rsidRPr="008A36C5">
        <w:rPr>
          <w:sz w:val="22"/>
          <w:szCs w:val="22"/>
          <w:u w:val="single"/>
        </w:rPr>
        <w:t xml:space="preserve">"При подсчете нормы рабочих часов, которые необходимо отработать в учетном периоде, из этого периода исключается время, в течение которого работник </w:t>
      </w:r>
      <w:r w:rsidRPr="008A36C5">
        <w:rPr>
          <w:b/>
          <w:sz w:val="22"/>
          <w:szCs w:val="22"/>
          <w:u w:val="single"/>
        </w:rPr>
        <w:t>освобождался от исполнения трудовых обязанностей с сохранением места работы</w:t>
      </w:r>
      <w:r w:rsidRPr="008A36C5">
        <w:rPr>
          <w:sz w:val="22"/>
          <w:szCs w:val="22"/>
          <w:u w:val="single"/>
        </w:rPr>
        <w:t xml:space="preserve"> (в частности, ежегодный отпуск, учебный отпуск, отпуск без сохранения заработной платы, временная нетрудоспособность, период выполнения государственных, общественных обязанностей). </w:t>
      </w:r>
      <w:r w:rsidRPr="008A36C5">
        <w:rPr>
          <w:b/>
          <w:sz w:val="22"/>
          <w:szCs w:val="22"/>
          <w:u w:val="single"/>
        </w:rPr>
        <w:t>Норма рабочего времени в этих случаях должна уменьшаться на количество часов такого отсутствия, приходящихся на рабочее время</w:t>
      </w:r>
      <w:r w:rsidRPr="008A36C5">
        <w:rPr>
          <w:sz w:val="22"/>
          <w:szCs w:val="22"/>
          <w:u w:val="single"/>
        </w:rPr>
        <w:t>".</w:t>
      </w:r>
    </w:p>
    <w:p w:rsidR="004A0D75" w:rsidRPr="008A36C5" w:rsidRDefault="004A0D75" w:rsidP="004A0D75">
      <w:pPr>
        <w:ind w:firstLine="540"/>
        <w:jc w:val="both"/>
        <w:rPr>
          <w:sz w:val="22"/>
          <w:szCs w:val="22"/>
          <w:u w:val="single"/>
        </w:rPr>
      </w:pPr>
      <w:r w:rsidRPr="008A36C5">
        <w:rPr>
          <w:sz w:val="22"/>
          <w:szCs w:val="22"/>
          <w:u w:val="single"/>
        </w:rPr>
        <w:t xml:space="preserve">При этом </w:t>
      </w:r>
      <w:proofErr w:type="spellStart"/>
      <w:r w:rsidRPr="008A36C5">
        <w:rPr>
          <w:sz w:val="22"/>
          <w:szCs w:val="22"/>
          <w:u w:val="single"/>
        </w:rPr>
        <w:t>Минздравсоцразвития</w:t>
      </w:r>
      <w:proofErr w:type="spellEnd"/>
      <w:r w:rsidRPr="008A36C5">
        <w:rPr>
          <w:sz w:val="22"/>
          <w:szCs w:val="22"/>
          <w:u w:val="single"/>
        </w:rPr>
        <w:t xml:space="preserve"> в </w:t>
      </w:r>
      <w:hyperlink r:id="rId59" w:history="1">
        <w:r w:rsidRPr="008A36C5">
          <w:rPr>
            <w:color w:val="0000FF"/>
            <w:sz w:val="22"/>
            <w:szCs w:val="22"/>
            <w:u w:val="single"/>
          </w:rPr>
          <w:t>письме</w:t>
        </w:r>
      </w:hyperlink>
      <w:r w:rsidRPr="008A36C5">
        <w:rPr>
          <w:sz w:val="22"/>
          <w:szCs w:val="22"/>
          <w:u w:val="single"/>
        </w:rPr>
        <w:t xml:space="preserve"> от 13.10.2011 N 22-2/377333-782 делает вывод:</w:t>
      </w:r>
    </w:p>
    <w:p w:rsidR="004A0D75" w:rsidRPr="008D49E1" w:rsidRDefault="004A0D75" w:rsidP="004A0D75">
      <w:pPr>
        <w:ind w:firstLine="540"/>
        <w:jc w:val="both"/>
        <w:rPr>
          <w:sz w:val="22"/>
          <w:szCs w:val="22"/>
        </w:rPr>
      </w:pPr>
      <w:r w:rsidRPr="008D49E1">
        <w:rPr>
          <w:sz w:val="22"/>
          <w:szCs w:val="22"/>
        </w:rPr>
        <w:t>"</w:t>
      </w:r>
      <w:r w:rsidRPr="008D49E1">
        <w:rPr>
          <w:b/>
          <w:sz w:val="22"/>
          <w:szCs w:val="22"/>
        </w:rPr>
        <w:t>Часы отсутствия работника с суммированным учетом рабочего времени на рабочем месте в учетном периоде в случаях, предусмотренных законодательством</w:t>
      </w:r>
      <w:r w:rsidRPr="008D49E1">
        <w:rPr>
          <w:sz w:val="22"/>
          <w:szCs w:val="22"/>
        </w:rPr>
        <w:t xml:space="preserve"> (отпуск, временная нетрудоспособность и т.д.), </w:t>
      </w:r>
      <w:r w:rsidRPr="008D49E1">
        <w:rPr>
          <w:b/>
          <w:sz w:val="22"/>
          <w:szCs w:val="22"/>
        </w:rPr>
        <w:t>не должны им в дальнейшем отрабатываться</w:t>
      </w:r>
      <w:r w:rsidRPr="008D49E1">
        <w:rPr>
          <w:sz w:val="22"/>
          <w:szCs w:val="22"/>
        </w:rPr>
        <w:t>.</w:t>
      </w:r>
    </w:p>
    <w:p w:rsidR="004A0D75" w:rsidRPr="008A36C5" w:rsidRDefault="004A0D75" w:rsidP="004A0D75">
      <w:pPr>
        <w:ind w:firstLine="540"/>
        <w:jc w:val="both"/>
        <w:rPr>
          <w:sz w:val="22"/>
          <w:szCs w:val="22"/>
          <w:u w:val="single"/>
        </w:rPr>
      </w:pPr>
      <w:r w:rsidRPr="008A36C5">
        <w:rPr>
          <w:sz w:val="22"/>
          <w:szCs w:val="22"/>
          <w:u w:val="single"/>
        </w:rPr>
        <w:lastRenderedPageBreak/>
        <w:t xml:space="preserve">Следовательно, норма рабочего времени в этих случаях должна уменьшаться на количество часов, пропущенных работником </w:t>
      </w:r>
      <w:r w:rsidRPr="008A36C5">
        <w:rPr>
          <w:b/>
          <w:sz w:val="22"/>
          <w:szCs w:val="22"/>
          <w:u w:val="single"/>
        </w:rPr>
        <w:t>по графику его работы</w:t>
      </w:r>
      <w:r w:rsidRPr="008A36C5">
        <w:rPr>
          <w:sz w:val="22"/>
          <w:szCs w:val="22"/>
          <w:u w:val="single"/>
        </w:rPr>
        <w:t>".</w:t>
      </w:r>
    </w:p>
    <w:p w:rsidR="004A0D75" w:rsidRPr="008D49E1" w:rsidRDefault="004A0D75" w:rsidP="004A0D75">
      <w:pPr>
        <w:ind w:firstLine="540"/>
        <w:jc w:val="both"/>
        <w:rPr>
          <w:sz w:val="22"/>
          <w:szCs w:val="22"/>
        </w:rPr>
      </w:pPr>
      <w:r w:rsidRPr="008D49E1">
        <w:rPr>
          <w:sz w:val="22"/>
          <w:szCs w:val="22"/>
        </w:rPr>
        <w:t>К сожалению, из совокупности мнений профильных ведомств не удается однозначно установить, всегда ли норма рабочего времени при сохранении среднего заработка уменьшается на количество часов по графику работника или все же в каких-то случаях принимается к расчету фактическое число часов.</w:t>
      </w:r>
    </w:p>
    <w:p w:rsidR="004A0D75" w:rsidRPr="008D49E1" w:rsidRDefault="004A0D75" w:rsidP="004A0D75">
      <w:pPr>
        <w:ind w:firstLine="540"/>
        <w:jc w:val="both"/>
        <w:rPr>
          <w:sz w:val="22"/>
          <w:szCs w:val="22"/>
        </w:rPr>
      </w:pPr>
      <w:r w:rsidRPr="008D49E1">
        <w:rPr>
          <w:sz w:val="22"/>
          <w:szCs w:val="22"/>
        </w:rPr>
        <w:t>На наш взгляд, устанавливая нормы о сохранении среднего заработка, законодатель учитывал то обстоятельство, что информация о фактическом времени выполнения обязанностей в месте командирования, времени обучения и т.п., как правило, отсутствует, поскольку зачастую работодатель не имеет возможности организовать учет и контроль рабочего времени.</w:t>
      </w:r>
    </w:p>
    <w:p w:rsidR="004A0D75" w:rsidRPr="008D49E1" w:rsidRDefault="004A0D75" w:rsidP="004A0D75">
      <w:pPr>
        <w:ind w:firstLine="540"/>
        <w:jc w:val="both"/>
        <w:rPr>
          <w:sz w:val="22"/>
          <w:szCs w:val="22"/>
          <w:u w:val="single"/>
        </w:rPr>
      </w:pPr>
      <w:r w:rsidRPr="008D49E1">
        <w:rPr>
          <w:sz w:val="22"/>
          <w:szCs w:val="22"/>
          <w:u w:val="single"/>
        </w:rPr>
        <w:t xml:space="preserve">Вместе с тем </w:t>
      </w:r>
      <w:r w:rsidRPr="008D49E1">
        <w:rPr>
          <w:b/>
          <w:sz w:val="22"/>
          <w:szCs w:val="22"/>
          <w:u w:val="single"/>
        </w:rPr>
        <w:t>если организации объективно известно, сколько часов</w:t>
      </w:r>
      <w:r w:rsidRPr="008D49E1">
        <w:rPr>
          <w:sz w:val="22"/>
          <w:szCs w:val="22"/>
          <w:u w:val="single"/>
        </w:rPr>
        <w:t xml:space="preserve"> фактически приходится на период сохранения средней заработной платы, то и норма рабочего времени, и средний заработок могут быть определены исходя именно из факта, а не из графика (если в график своевременно соответствующие изменения не внесены).</w:t>
      </w:r>
    </w:p>
    <w:p w:rsidR="004A0D75" w:rsidRPr="00077833" w:rsidRDefault="004A0D75" w:rsidP="004A0D75">
      <w:pPr>
        <w:ind w:firstLine="540"/>
        <w:jc w:val="both"/>
        <w:rPr>
          <w:sz w:val="22"/>
          <w:szCs w:val="22"/>
          <w:u w:val="single"/>
        </w:rPr>
      </w:pPr>
      <w:r w:rsidRPr="00077833">
        <w:rPr>
          <w:sz w:val="22"/>
          <w:szCs w:val="22"/>
          <w:u w:val="single"/>
        </w:rPr>
        <w:t xml:space="preserve">Так, Верховный Суд РФ в </w:t>
      </w:r>
      <w:hyperlink r:id="rId60" w:history="1">
        <w:r w:rsidRPr="00077833">
          <w:rPr>
            <w:color w:val="0000FF"/>
            <w:sz w:val="22"/>
            <w:szCs w:val="22"/>
            <w:u w:val="single"/>
          </w:rPr>
          <w:t>определении</w:t>
        </w:r>
      </w:hyperlink>
      <w:r w:rsidRPr="00077833">
        <w:rPr>
          <w:sz w:val="22"/>
          <w:szCs w:val="22"/>
          <w:u w:val="single"/>
        </w:rPr>
        <w:t xml:space="preserve"> от 27.08.2002 N КАС02-441 пришел к следующим выводам:</w:t>
      </w:r>
    </w:p>
    <w:p w:rsidR="004A0D75" w:rsidRPr="008D49E1" w:rsidRDefault="004A0D75" w:rsidP="004A0D75">
      <w:pPr>
        <w:ind w:firstLine="540"/>
        <w:jc w:val="both"/>
        <w:rPr>
          <w:sz w:val="20"/>
          <w:szCs w:val="20"/>
        </w:rPr>
      </w:pPr>
      <w:r w:rsidRPr="008D49E1">
        <w:rPr>
          <w:sz w:val="20"/>
          <w:szCs w:val="20"/>
        </w:rPr>
        <w:t>"Трудовая функция в период командировки осуществляется работником за пределами организации, с которой он состоит в трудовых отношениях, что исключает применение режима труда и отдыха, установленного в этой организации.</w:t>
      </w:r>
    </w:p>
    <w:p w:rsidR="004A0D75" w:rsidRPr="008D49E1" w:rsidRDefault="004A0D75" w:rsidP="004A0D75">
      <w:pPr>
        <w:ind w:firstLine="540"/>
        <w:jc w:val="both"/>
        <w:rPr>
          <w:sz w:val="20"/>
          <w:szCs w:val="20"/>
        </w:rPr>
      </w:pPr>
      <w:r w:rsidRPr="008D49E1">
        <w:rPr>
          <w:sz w:val="20"/>
          <w:szCs w:val="20"/>
        </w:rPr>
        <w:t xml:space="preserve">В то же время если работник командирован для выполнения возложенных на него трудовым договором обязанностей в другую организацию, то в соответствии с положениями </w:t>
      </w:r>
      <w:hyperlink r:id="rId61" w:history="1">
        <w:r w:rsidRPr="008D49E1">
          <w:rPr>
            <w:color w:val="0000FF"/>
            <w:sz w:val="20"/>
            <w:szCs w:val="20"/>
          </w:rPr>
          <w:t>ст. 189</w:t>
        </w:r>
      </w:hyperlink>
      <w:r w:rsidRPr="008D49E1">
        <w:rPr>
          <w:sz w:val="20"/>
          <w:szCs w:val="20"/>
        </w:rPr>
        <w:t xml:space="preserve"> ТК РФ он обязан подчиняться правилам поведения, определенным в той организации, где им выполняются трудовые обязанности".</w:t>
      </w:r>
    </w:p>
    <w:p w:rsidR="004A0D75" w:rsidRPr="008A36C5" w:rsidRDefault="004A0D75" w:rsidP="004A0D75">
      <w:pPr>
        <w:ind w:firstLine="540"/>
        <w:jc w:val="both"/>
        <w:rPr>
          <w:sz w:val="20"/>
          <w:szCs w:val="20"/>
        </w:rPr>
      </w:pPr>
      <w:proofErr w:type="gramStart"/>
      <w:r w:rsidRPr="008A36C5">
        <w:rPr>
          <w:sz w:val="20"/>
          <w:szCs w:val="20"/>
        </w:rPr>
        <w:t xml:space="preserve">При этом не действующее в настоящий момент Постановление Госкомтруда СССР от 30.05.1985 N 162, ВЦСПС N 12-55 "Об утверждении Рекомендаций по применению режимов гибкого рабочего времени на предприятиях, в учреждениях и организациях отраслей народного хозяйства" </w:t>
      </w:r>
      <w:hyperlink r:id="rId62" w:history="1">
        <w:r w:rsidRPr="008A36C5">
          <w:rPr>
            <w:color w:val="0000FF"/>
            <w:sz w:val="20"/>
            <w:szCs w:val="20"/>
          </w:rPr>
          <w:t>(п. 5.4)</w:t>
        </w:r>
      </w:hyperlink>
      <w:r w:rsidRPr="008A36C5">
        <w:rPr>
          <w:sz w:val="20"/>
          <w:szCs w:val="20"/>
        </w:rPr>
        <w:t xml:space="preserve"> предусматривало, что </w:t>
      </w:r>
      <w:r w:rsidRPr="008A36C5">
        <w:rPr>
          <w:b/>
          <w:sz w:val="20"/>
          <w:szCs w:val="20"/>
        </w:rPr>
        <w:t>при выполнении работы вне предприятия (служебная командировка, участие в совещаниях, конференциях, симпозиумах и т.п.) режим ГРВ не применяется, а учет</w:t>
      </w:r>
      <w:proofErr w:type="gramEnd"/>
      <w:r w:rsidRPr="008A36C5">
        <w:rPr>
          <w:b/>
          <w:sz w:val="20"/>
          <w:szCs w:val="20"/>
        </w:rPr>
        <w:t xml:space="preserve"> рабочего времени ведется как при обычном режиме работы</w:t>
      </w:r>
      <w:r w:rsidRPr="008A36C5">
        <w:rPr>
          <w:sz w:val="20"/>
          <w:szCs w:val="20"/>
        </w:rPr>
        <w:t>.</w:t>
      </w:r>
    </w:p>
    <w:p w:rsidR="004A0D75" w:rsidRPr="008D49E1" w:rsidRDefault="004A0D75" w:rsidP="004A0D75">
      <w:pPr>
        <w:ind w:firstLine="540"/>
        <w:jc w:val="both"/>
        <w:rPr>
          <w:sz w:val="22"/>
          <w:szCs w:val="22"/>
          <w:u w:val="single"/>
        </w:rPr>
      </w:pPr>
      <w:r w:rsidRPr="008D49E1">
        <w:rPr>
          <w:sz w:val="22"/>
          <w:szCs w:val="22"/>
          <w:u w:val="single"/>
        </w:rPr>
        <w:t>Отметим, что учет фактически отработанного и (или) не отработанного каждым работником организации времени фиксируется в табеле учета рабочего времени.</w:t>
      </w:r>
    </w:p>
    <w:p w:rsidR="004A0D75" w:rsidRPr="008D49E1" w:rsidRDefault="004A0D75" w:rsidP="004A0D75">
      <w:pPr>
        <w:ind w:firstLine="540"/>
        <w:jc w:val="both"/>
        <w:rPr>
          <w:sz w:val="22"/>
          <w:szCs w:val="22"/>
          <w:u w:val="single"/>
        </w:rPr>
      </w:pPr>
      <w:r w:rsidRPr="008D49E1">
        <w:rPr>
          <w:sz w:val="22"/>
          <w:szCs w:val="22"/>
          <w:u w:val="single"/>
        </w:rPr>
        <w:t xml:space="preserve">Так, для ведения учета рабочего времени, фактически отработанного каждым работником, могут применяться унифицированные </w:t>
      </w:r>
      <w:hyperlink r:id="rId63" w:history="1">
        <w:r w:rsidRPr="008D49E1">
          <w:rPr>
            <w:color w:val="0000FF"/>
            <w:sz w:val="22"/>
            <w:szCs w:val="22"/>
            <w:u w:val="single"/>
          </w:rPr>
          <w:t xml:space="preserve">формы N </w:t>
        </w:r>
        <w:proofErr w:type="spellStart"/>
        <w:r w:rsidRPr="008D49E1">
          <w:rPr>
            <w:color w:val="0000FF"/>
            <w:sz w:val="22"/>
            <w:szCs w:val="22"/>
            <w:u w:val="single"/>
          </w:rPr>
          <w:t>N</w:t>
        </w:r>
        <w:proofErr w:type="spellEnd"/>
        <w:r w:rsidRPr="008D49E1">
          <w:rPr>
            <w:color w:val="0000FF"/>
            <w:sz w:val="22"/>
            <w:szCs w:val="22"/>
            <w:u w:val="single"/>
          </w:rPr>
          <w:t xml:space="preserve"> Т-12</w:t>
        </w:r>
      </w:hyperlink>
      <w:r w:rsidRPr="008D49E1">
        <w:rPr>
          <w:sz w:val="22"/>
          <w:szCs w:val="22"/>
          <w:u w:val="single"/>
        </w:rPr>
        <w:t xml:space="preserve"> и </w:t>
      </w:r>
      <w:hyperlink r:id="rId64" w:history="1">
        <w:r w:rsidRPr="008D49E1">
          <w:rPr>
            <w:color w:val="0000FF"/>
            <w:sz w:val="22"/>
            <w:szCs w:val="22"/>
            <w:u w:val="single"/>
          </w:rPr>
          <w:t>Т-13</w:t>
        </w:r>
      </w:hyperlink>
      <w:r w:rsidRPr="008D49E1">
        <w:rPr>
          <w:sz w:val="22"/>
          <w:szCs w:val="22"/>
          <w:u w:val="single"/>
        </w:rPr>
        <w:t>, утвержденные Постановлением Госкомстата России от 05.01.2004 N 1.</w:t>
      </w:r>
    </w:p>
    <w:p w:rsidR="004A0D75" w:rsidRPr="008D49E1" w:rsidRDefault="004A0D75" w:rsidP="004A0D75">
      <w:pPr>
        <w:ind w:firstLine="540"/>
        <w:jc w:val="both"/>
        <w:rPr>
          <w:sz w:val="22"/>
          <w:szCs w:val="22"/>
          <w:u w:val="single"/>
        </w:rPr>
      </w:pPr>
      <w:r w:rsidRPr="008D49E1">
        <w:rPr>
          <w:sz w:val="22"/>
          <w:szCs w:val="22"/>
          <w:u w:val="single"/>
        </w:rPr>
        <w:t xml:space="preserve">Указанным документом предусмотрено два варианта отметок в табеле при повышении квалификации работника: буквенный код </w:t>
      </w:r>
      <w:hyperlink r:id="rId65" w:history="1">
        <w:r w:rsidRPr="008D49E1">
          <w:rPr>
            <w:color w:val="0000FF"/>
            <w:sz w:val="22"/>
            <w:szCs w:val="22"/>
            <w:u w:val="single"/>
          </w:rPr>
          <w:t>"ПМ"</w:t>
        </w:r>
      </w:hyperlink>
      <w:r w:rsidRPr="008D49E1">
        <w:rPr>
          <w:sz w:val="22"/>
          <w:szCs w:val="22"/>
          <w:u w:val="single"/>
        </w:rPr>
        <w:t xml:space="preserve"> (цифровой </w:t>
      </w:r>
      <w:hyperlink r:id="rId66" w:history="1">
        <w:r w:rsidRPr="008D49E1">
          <w:rPr>
            <w:color w:val="0000FF"/>
            <w:sz w:val="22"/>
            <w:szCs w:val="22"/>
            <w:u w:val="single"/>
          </w:rPr>
          <w:t>"08"</w:t>
        </w:r>
      </w:hyperlink>
      <w:r w:rsidRPr="008D49E1">
        <w:rPr>
          <w:sz w:val="22"/>
          <w:szCs w:val="22"/>
          <w:u w:val="single"/>
        </w:rPr>
        <w:t xml:space="preserve">), если обучение проходит с отрывом от производства в другом городе, или буквенный код </w:t>
      </w:r>
      <w:hyperlink r:id="rId67" w:history="1">
        <w:r w:rsidRPr="008D49E1">
          <w:rPr>
            <w:color w:val="0000FF"/>
            <w:sz w:val="22"/>
            <w:szCs w:val="22"/>
            <w:u w:val="single"/>
          </w:rPr>
          <w:t>"ПК"</w:t>
        </w:r>
      </w:hyperlink>
      <w:r w:rsidRPr="008D49E1">
        <w:rPr>
          <w:sz w:val="22"/>
          <w:szCs w:val="22"/>
          <w:u w:val="single"/>
        </w:rPr>
        <w:t xml:space="preserve"> (цифровой </w:t>
      </w:r>
      <w:hyperlink r:id="rId68" w:history="1">
        <w:r w:rsidRPr="008D49E1">
          <w:rPr>
            <w:color w:val="0000FF"/>
            <w:sz w:val="22"/>
            <w:szCs w:val="22"/>
            <w:u w:val="single"/>
          </w:rPr>
          <w:t>"07"</w:t>
        </w:r>
      </w:hyperlink>
      <w:r w:rsidRPr="008D49E1">
        <w:rPr>
          <w:sz w:val="22"/>
          <w:szCs w:val="22"/>
          <w:u w:val="single"/>
        </w:rPr>
        <w:t>), если обучение проходит в городе по месту работы.</w:t>
      </w:r>
    </w:p>
    <w:p w:rsidR="004A0D75" w:rsidRPr="008D49E1" w:rsidRDefault="004A0D75" w:rsidP="004A0D75">
      <w:pPr>
        <w:ind w:firstLine="540"/>
        <w:jc w:val="both"/>
        <w:rPr>
          <w:sz w:val="22"/>
          <w:szCs w:val="22"/>
          <w:u w:val="single"/>
        </w:rPr>
      </w:pPr>
      <w:r w:rsidRPr="008D49E1">
        <w:rPr>
          <w:sz w:val="22"/>
          <w:szCs w:val="22"/>
          <w:u w:val="single"/>
        </w:rPr>
        <w:t xml:space="preserve">При этом также отметим пояснения Минтруда, направленные </w:t>
      </w:r>
      <w:hyperlink r:id="rId69" w:history="1">
        <w:r w:rsidRPr="008D49E1">
          <w:rPr>
            <w:color w:val="0000FF"/>
            <w:sz w:val="22"/>
            <w:szCs w:val="22"/>
            <w:u w:val="single"/>
          </w:rPr>
          <w:t>письмом</w:t>
        </w:r>
      </w:hyperlink>
      <w:r w:rsidRPr="008D49E1">
        <w:rPr>
          <w:sz w:val="22"/>
          <w:szCs w:val="22"/>
          <w:u w:val="single"/>
        </w:rPr>
        <w:t xml:space="preserve"> от 14.02.2013 N 14-2-291 "О некоторых вопросах, связанных с направлением работников":</w:t>
      </w:r>
    </w:p>
    <w:p w:rsidR="004A0D75" w:rsidRPr="008A36C5" w:rsidRDefault="004A0D75" w:rsidP="004A0D75">
      <w:pPr>
        <w:ind w:firstLine="540"/>
        <w:jc w:val="both"/>
        <w:rPr>
          <w:sz w:val="20"/>
          <w:szCs w:val="20"/>
        </w:rPr>
      </w:pPr>
      <w:r w:rsidRPr="008A36C5">
        <w:rPr>
          <w:sz w:val="20"/>
          <w:szCs w:val="20"/>
        </w:rPr>
        <w:t>"2. По вопросу учета рабочего времени отмечаем, что дни командировки (включая выходные) (14.03.2013 "Об особенностях направления работников в служебные командировки") отмечаются в табеле учета рабочего времени организации (</w:t>
      </w:r>
      <w:hyperlink r:id="rId70" w:history="1">
        <w:r w:rsidRPr="008A36C5">
          <w:rPr>
            <w:color w:val="0000FF"/>
            <w:sz w:val="20"/>
            <w:szCs w:val="20"/>
          </w:rPr>
          <w:t xml:space="preserve">формы N </w:t>
        </w:r>
        <w:proofErr w:type="spellStart"/>
        <w:r w:rsidRPr="008A36C5">
          <w:rPr>
            <w:color w:val="0000FF"/>
            <w:sz w:val="20"/>
            <w:szCs w:val="20"/>
          </w:rPr>
          <w:t>N</w:t>
        </w:r>
        <w:proofErr w:type="spellEnd"/>
        <w:r w:rsidRPr="008A36C5">
          <w:rPr>
            <w:color w:val="0000FF"/>
            <w:sz w:val="20"/>
            <w:szCs w:val="20"/>
          </w:rPr>
          <w:t xml:space="preserve"> Т-12</w:t>
        </w:r>
      </w:hyperlink>
      <w:r w:rsidRPr="008A36C5">
        <w:rPr>
          <w:sz w:val="20"/>
          <w:szCs w:val="20"/>
        </w:rPr>
        <w:t xml:space="preserve"> и </w:t>
      </w:r>
      <w:hyperlink r:id="rId71" w:history="1">
        <w:r w:rsidRPr="008A36C5">
          <w:rPr>
            <w:color w:val="0000FF"/>
            <w:sz w:val="20"/>
            <w:szCs w:val="20"/>
          </w:rPr>
          <w:t>Т-13</w:t>
        </w:r>
      </w:hyperlink>
      <w:r w:rsidRPr="008A36C5">
        <w:rPr>
          <w:sz w:val="20"/>
          <w:szCs w:val="20"/>
        </w:rPr>
        <w:t>, утвержденные Постановлением N 1).</w:t>
      </w:r>
    </w:p>
    <w:p w:rsidR="004A0D75" w:rsidRPr="008A36C5" w:rsidRDefault="004A0D75" w:rsidP="004A0D75">
      <w:pPr>
        <w:ind w:firstLine="540"/>
        <w:jc w:val="both"/>
        <w:rPr>
          <w:sz w:val="20"/>
          <w:szCs w:val="20"/>
        </w:rPr>
      </w:pPr>
      <w:r w:rsidRPr="008A36C5">
        <w:rPr>
          <w:sz w:val="20"/>
          <w:szCs w:val="20"/>
        </w:rPr>
        <w:t xml:space="preserve">Дни отсутствия работника на рабочем месте по причине командировки обозначаются кодом </w:t>
      </w:r>
      <w:hyperlink r:id="rId72" w:history="1">
        <w:r w:rsidRPr="008A36C5">
          <w:rPr>
            <w:color w:val="0000FF"/>
            <w:sz w:val="20"/>
            <w:szCs w:val="20"/>
          </w:rPr>
          <w:t>"К"</w:t>
        </w:r>
      </w:hyperlink>
      <w:r w:rsidRPr="008A36C5">
        <w:rPr>
          <w:sz w:val="20"/>
          <w:szCs w:val="20"/>
        </w:rPr>
        <w:t xml:space="preserve"> (</w:t>
      </w:r>
      <w:hyperlink r:id="rId73" w:history="1">
        <w:r w:rsidRPr="008A36C5">
          <w:rPr>
            <w:color w:val="0000FF"/>
            <w:sz w:val="20"/>
            <w:szCs w:val="20"/>
          </w:rPr>
          <w:t>"06"</w:t>
        </w:r>
      </w:hyperlink>
      <w:r w:rsidRPr="008A36C5">
        <w:rPr>
          <w:sz w:val="20"/>
          <w:szCs w:val="20"/>
        </w:rPr>
        <w:t xml:space="preserve"> - служебная командировка), при этом количество отработанных часов не проставляется.</w:t>
      </w:r>
    </w:p>
    <w:p w:rsidR="004A0D75" w:rsidRPr="008A36C5" w:rsidRDefault="004A0D75" w:rsidP="004A0D75">
      <w:pPr>
        <w:ind w:firstLine="540"/>
        <w:jc w:val="both"/>
        <w:rPr>
          <w:sz w:val="20"/>
          <w:szCs w:val="20"/>
        </w:rPr>
      </w:pPr>
      <w:proofErr w:type="gramStart"/>
      <w:r w:rsidRPr="008A36C5">
        <w:rPr>
          <w:sz w:val="20"/>
          <w:szCs w:val="20"/>
        </w:rPr>
        <w:t xml:space="preserve">Если работник в командировке привлекался к работе в выходной для него по основному месту работы день, то такой день в табеле учета рабочего времени нужно дополнительно отразить буквенным кодом </w:t>
      </w:r>
      <w:hyperlink r:id="rId74" w:history="1">
        <w:r w:rsidRPr="008A36C5">
          <w:rPr>
            <w:color w:val="0000FF"/>
            <w:sz w:val="20"/>
            <w:szCs w:val="20"/>
          </w:rPr>
          <w:t>"РВ"</w:t>
        </w:r>
      </w:hyperlink>
      <w:r w:rsidRPr="008A36C5">
        <w:rPr>
          <w:sz w:val="20"/>
          <w:szCs w:val="20"/>
        </w:rPr>
        <w:t xml:space="preserve"> или цифровым кодом </w:t>
      </w:r>
      <w:hyperlink r:id="rId75" w:history="1">
        <w:r w:rsidRPr="008A36C5">
          <w:rPr>
            <w:color w:val="0000FF"/>
            <w:sz w:val="20"/>
            <w:szCs w:val="20"/>
          </w:rPr>
          <w:t>"03"</w:t>
        </w:r>
      </w:hyperlink>
      <w:r w:rsidRPr="008A36C5">
        <w:rPr>
          <w:sz w:val="20"/>
          <w:szCs w:val="20"/>
        </w:rPr>
        <w:t xml:space="preserve">. </w:t>
      </w:r>
      <w:r w:rsidRPr="008A36C5">
        <w:rPr>
          <w:b/>
          <w:sz w:val="20"/>
          <w:szCs w:val="20"/>
        </w:rPr>
        <w:t>Указывать количество часов, отработанных в такой день, нужно, если работодатель давал ему указание о продолжительности работы в выходной день</w:t>
      </w:r>
      <w:r w:rsidRPr="008A36C5">
        <w:rPr>
          <w:sz w:val="20"/>
          <w:szCs w:val="20"/>
        </w:rPr>
        <w:t>".</w:t>
      </w:r>
      <w:proofErr w:type="gramEnd"/>
    </w:p>
    <w:p w:rsidR="004A0D75" w:rsidRPr="008D49E1" w:rsidRDefault="004A0D75" w:rsidP="004A0D75">
      <w:pPr>
        <w:ind w:firstLine="540"/>
        <w:jc w:val="both"/>
        <w:rPr>
          <w:b/>
          <w:sz w:val="22"/>
          <w:szCs w:val="22"/>
          <w:u w:val="single"/>
        </w:rPr>
      </w:pPr>
      <w:r w:rsidRPr="008D49E1">
        <w:rPr>
          <w:b/>
          <w:sz w:val="22"/>
          <w:szCs w:val="22"/>
          <w:u w:val="single"/>
        </w:rPr>
        <w:t xml:space="preserve">Позиция о том, что оплате подлежит все время занятости работника на обучении независимо от имеющегося на предприятии графика сменности, признана правомерной Приморским краевым судом в </w:t>
      </w:r>
      <w:hyperlink r:id="rId76" w:history="1">
        <w:r w:rsidRPr="008D49E1">
          <w:rPr>
            <w:b/>
            <w:color w:val="0000FF"/>
            <w:sz w:val="22"/>
            <w:szCs w:val="22"/>
            <w:u w:val="single"/>
          </w:rPr>
          <w:t>определении</w:t>
        </w:r>
      </w:hyperlink>
      <w:r w:rsidRPr="008D49E1">
        <w:rPr>
          <w:b/>
          <w:sz w:val="22"/>
          <w:szCs w:val="22"/>
          <w:u w:val="single"/>
        </w:rPr>
        <w:t xml:space="preserve"> от 22.07.2014 по делу N 33-6337:</w:t>
      </w:r>
    </w:p>
    <w:p w:rsidR="004A0D75" w:rsidRPr="008D49E1" w:rsidRDefault="004A0D75" w:rsidP="004A0D75">
      <w:pPr>
        <w:ind w:firstLine="540"/>
        <w:jc w:val="both"/>
        <w:rPr>
          <w:b/>
          <w:sz w:val="22"/>
          <w:szCs w:val="22"/>
          <w:u w:val="single"/>
        </w:rPr>
      </w:pPr>
      <w:r w:rsidRPr="008D49E1">
        <w:rPr>
          <w:b/>
          <w:sz w:val="22"/>
          <w:szCs w:val="22"/>
          <w:u w:val="single"/>
        </w:rPr>
        <w:t xml:space="preserve">"Давая оценку правомерности начисления заработной платы истцов в таком размере, суд первой инстанции правильно применил положения </w:t>
      </w:r>
      <w:hyperlink r:id="rId77" w:history="1">
        <w:r w:rsidRPr="008D49E1">
          <w:rPr>
            <w:b/>
            <w:color w:val="0000FF"/>
            <w:sz w:val="22"/>
            <w:szCs w:val="22"/>
            <w:u w:val="single"/>
          </w:rPr>
          <w:t>ст. 187</w:t>
        </w:r>
      </w:hyperlink>
      <w:r w:rsidRPr="008D49E1">
        <w:rPr>
          <w:b/>
          <w:sz w:val="22"/>
          <w:szCs w:val="22"/>
          <w:u w:val="single"/>
        </w:rPr>
        <w:t xml:space="preserve"> ТК РФ, предусматривающей гарантии работникам, направляемым работодателем для повышения квалификации с отрывом от работы, в виде сохранения места работы (должности) и средней заработной платы по основному месту работы.</w:t>
      </w:r>
    </w:p>
    <w:p w:rsidR="004A0D75" w:rsidRPr="008D49E1" w:rsidRDefault="004A0D75" w:rsidP="004A0D75">
      <w:pPr>
        <w:ind w:firstLine="540"/>
        <w:jc w:val="both"/>
        <w:rPr>
          <w:sz w:val="22"/>
          <w:szCs w:val="22"/>
          <w:u w:val="single"/>
        </w:rPr>
      </w:pPr>
      <w:r w:rsidRPr="008D49E1">
        <w:rPr>
          <w:sz w:val="22"/>
          <w:szCs w:val="22"/>
          <w:u w:val="single"/>
        </w:rPr>
        <w:t xml:space="preserve">Из смысла указанной </w:t>
      </w:r>
      <w:hyperlink r:id="rId78" w:history="1">
        <w:r w:rsidRPr="008D49E1">
          <w:rPr>
            <w:color w:val="0000FF"/>
            <w:sz w:val="22"/>
            <w:szCs w:val="22"/>
            <w:u w:val="single"/>
          </w:rPr>
          <w:t>нормы</w:t>
        </w:r>
      </w:hyperlink>
      <w:r w:rsidRPr="008D49E1">
        <w:rPr>
          <w:sz w:val="22"/>
          <w:szCs w:val="22"/>
          <w:u w:val="single"/>
        </w:rPr>
        <w:t xml:space="preserve"> закона следует, что заработная плата сохраняется за работником </w:t>
      </w:r>
      <w:r w:rsidRPr="008D49E1">
        <w:rPr>
          <w:b/>
          <w:sz w:val="22"/>
          <w:szCs w:val="22"/>
          <w:u w:val="single"/>
        </w:rPr>
        <w:t>за весь период обучения</w:t>
      </w:r>
      <w:r w:rsidRPr="008D49E1">
        <w:rPr>
          <w:sz w:val="22"/>
          <w:szCs w:val="22"/>
          <w:u w:val="single"/>
        </w:rPr>
        <w:t xml:space="preserve">. Никаких ограничений в оплате периодов обучения </w:t>
      </w:r>
      <w:hyperlink r:id="rId79" w:history="1">
        <w:r w:rsidRPr="008D49E1">
          <w:rPr>
            <w:color w:val="0000FF"/>
            <w:sz w:val="22"/>
            <w:szCs w:val="22"/>
            <w:u w:val="single"/>
          </w:rPr>
          <w:t>ст. 187</w:t>
        </w:r>
      </w:hyperlink>
      <w:r w:rsidRPr="008D49E1">
        <w:rPr>
          <w:sz w:val="22"/>
          <w:szCs w:val="22"/>
          <w:u w:val="single"/>
        </w:rPr>
        <w:t xml:space="preserve"> ТК РФ не содержит, в </w:t>
      </w:r>
      <w:proofErr w:type="gramStart"/>
      <w:r w:rsidRPr="008D49E1">
        <w:rPr>
          <w:sz w:val="22"/>
          <w:szCs w:val="22"/>
          <w:u w:val="single"/>
        </w:rPr>
        <w:t>связи</w:t>
      </w:r>
      <w:proofErr w:type="gramEnd"/>
      <w:r w:rsidRPr="008D49E1">
        <w:rPr>
          <w:sz w:val="22"/>
          <w:szCs w:val="22"/>
          <w:u w:val="single"/>
        </w:rPr>
        <w:t xml:space="preserve"> с чем суд пришел к обоснованному выводу о том, что </w:t>
      </w:r>
      <w:r w:rsidRPr="008D49E1">
        <w:rPr>
          <w:b/>
          <w:sz w:val="22"/>
          <w:szCs w:val="22"/>
          <w:u w:val="single"/>
        </w:rPr>
        <w:t>оплате подлежит все время занятости истца на обучении, независимо от имеющегося на предприятии графика сменности</w:t>
      </w:r>
      <w:r w:rsidRPr="008D49E1">
        <w:rPr>
          <w:sz w:val="22"/>
          <w:szCs w:val="22"/>
          <w:u w:val="single"/>
        </w:rPr>
        <w:t>.</w:t>
      </w:r>
    </w:p>
    <w:p w:rsidR="004A0D75" w:rsidRPr="008A36C5" w:rsidRDefault="004A0D75" w:rsidP="004A0D75">
      <w:pPr>
        <w:ind w:firstLine="540"/>
        <w:jc w:val="both"/>
        <w:rPr>
          <w:b/>
          <w:sz w:val="22"/>
          <w:szCs w:val="22"/>
          <w:u w:val="single"/>
        </w:rPr>
      </w:pPr>
      <w:r w:rsidRPr="008A36C5">
        <w:rPr>
          <w:b/>
          <w:sz w:val="22"/>
          <w:szCs w:val="22"/>
          <w:u w:val="single"/>
        </w:rPr>
        <w:t>Тот расчет оплаты, на который ссылается ответчик, может применяться только при начислении заработной платы при обычном режиме работы, то есть за фактически отработанное время, и не распространяется на период обучения работников с отрывом от производства.</w:t>
      </w:r>
    </w:p>
    <w:p w:rsidR="004A0D75" w:rsidRPr="008A36C5" w:rsidRDefault="004A0D75" w:rsidP="004A0D75">
      <w:pPr>
        <w:ind w:firstLine="540"/>
        <w:jc w:val="both"/>
        <w:rPr>
          <w:b/>
          <w:sz w:val="22"/>
          <w:szCs w:val="22"/>
          <w:u w:val="single"/>
        </w:rPr>
      </w:pPr>
      <w:r w:rsidRPr="008A36C5">
        <w:rPr>
          <w:b/>
          <w:sz w:val="22"/>
          <w:szCs w:val="22"/>
          <w:u w:val="single"/>
        </w:rPr>
        <w:t xml:space="preserve">Само по себе ведение суммированного учета рабочего времени не освобождает работодателя от соблюдения гарантий, предусмотренных для работников </w:t>
      </w:r>
      <w:hyperlink r:id="rId80" w:history="1">
        <w:r w:rsidRPr="008A36C5">
          <w:rPr>
            <w:b/>
            <w:color w:val="0000FF"/>
            <w:sz w:val="22"/>
            <w:szCs w:val="22"/>
            <w:u w:val="single"/>
          </w:rPr>
          <w:t>ст. 187</w:t>
        </w:r>
      </w:hyperlink>
      <w:r w:rsidRPr="008A36C5">
        <w:rPr>
          <w:b/>
          <w:sz w:val="22"/>
          <w:szCs w:val="22"/>
          <w:u w:val="single"/>
        </w:rPr>
        <w:t xml:space="preserve"> ТК РФ.</w:t>
      </w:r>
    </w:p>
    <w:p w:rsidR="004A0D75" w:rsidRPr="008D49E1" w:rsidRDefault="004A0D75" w:rsidP="004A0D75">
      <w:pPr>
        <w:ind w:firstLine="540"/>
        <w:jc w:val="both"/>
        <w:rPr>
          <w:sz w:val="22"/>
          <w:szCs w:val="22"/>
          <w:u w:val="single"/>
        </w:rPr>
      </w:pPr>
      <w:r w:rsidRPr="008D49E1">
        <w:rPr>
          <w:sz w:val="22"/>
          <w:szCs w:val="22"/>
          <w:u w:val="single"/>
        </w:rPr>
        <w:t>С учетом установленных обстоятельств суд правильно взыскал в пользу истцов заработную плату за неоплаченные часы.</w:t>
      </w:r>
    </w:p>
    <w:p w:rsidR="004A0D75" w:rsidRPr="008D49E1" w:rsidRDefault="004A0D75" w:rsidP="004A0D75">
      <w:pPr>
        <w:ind w:firstLine="540"/>
        <w:jc w:val="both"/>
        <w:rPr>
          <w:sz w:val="22"/>
          <w:szCs w:val="22"/>
          <w:u w:val="single"/>
        </w:rPr>
      </w:pPr>
      <w:r w:rsidRPr="008D49E1">
        <w:rPr>
          <w:sz w:val="22"/>
          <w:szCs w:val="22"/>
          <w:u w:val="single"/>
        </w:rPr>
        <w:t>Довод апелляционной жалобы ответчика о том, что в указанный период обучения истец проработал бы меньше часов по графику, не могут быть приняты во внимание, поскольку в период обучения работник по графику сменности не работал и выходные, которые бы ему предоставлялись по графику, не использовал".</w:t>
      </w:r>
    </w:p>
    <w:p w:rsidR="004A0D75" w:rsidRPr="008D49E1" w:rsidRDefault="004A0D75" w:rsidP="004A0D75">
      <w:pPr>
        <w:ind w:firstLine="540"/>
        <w:jc w:val="both"/>
        <w:rPr>
          <w:sz w:val="22"/>
          <w:szCs w:val="22"/>
          <w:u w:val="single"/>
        </w:rPr>
      </w:pPr>
      <w:r w:rsidRPr="008D49E1">
        <w:rPr>
          <w:b/>
          <w:sz w:val="22"/>
          <w:szCs w:val="22"/>
          <w:u w:val="single"/>
        </w:rPr>
        <w:lastRenderedPageBreak/>
        <w:t xml:space="preserve">Таким образом, по нашему мнению, в общем случае при суммированном учете рабочего времени оплачивается количество часов по индивидуальному графику сменности, приходящихся на период </w:t>
      </w:r>
      <w:r w:rsidRPr="008A36C5">
        <w:rPr>
          <w:sz w:val="22"/>
          <w:szCs w:val="22"/>
        </w:rPr>
        <w:t>командировки</w:t>
      </w:r>
      <w:r w:rsidRPr="008D49E1">
        <w:rPr>
          <w:b/>
          <w:sz w:val="22"/>
          <w:szCs w:val="22"/>
          <w:u w:val="single"/>
        </w:rPr>
        <w:t xml:space="preserve"> (обучения).</w:t>
      </w:r>
    </w:p>
    <w:p w:rsidR="004A0D75" w:rsidRPr="008D49E1" w:rsidRDefault="004A0D75" w:rsidP="004A0D75">
      <w:pPr>
        <w:ind w:firstLine="540"/>
        <w:jc w:val="both"/>
        <w:rPr>
          <w:sz w:val="22"/>
          <w:szCs w:val="22"/>
          <w:u w:val="single"/>
        </w:rPr>
      </w:pPr>
      <w:proofErr w:type="gramStart"/>
      <w:r w:rsidRPr="008D49E1">
        <w:rPr>
          <w:b/>
          <w:sz w:val="22"/>
          <w:szCs w:val="22"/>
          <w:u w:val="single"/>
        </w:rPr>
        <w:t xml:space="preserve">Если же работодатель может организовать объективный (документально подтвержденный) учет рабочего времени </w:t>
      </w:r>
      <w:r w:rsidRPr="008A36C5">
        <w:rPr>
          <w:sz w:val="22"/>
          <w:szCs w:val="22"/>
        </w:rPr>
        <w:t>(например, в месте командирования ведется учет рабочего времени и составляется табель по данному сотруднику)</w:t>
      </w:r>
      <w:r w:rsidRPr="008D49E1">
        <w:rPr>
          <w:b/>
          <w:sz w:val="22"/>
          <w:szCs w:val="22"/>
          <w:u w:val="single"/>
        </w:rPr>
        <w:t xml:space="preserve"> либо организация обладает однозначными сведениями о количестве часов (например, согласно программе обучения), то, по нашему мнению, такая информация может быть использована при корректировке нормы рабочего времени и расчете среднего заработка.</w:t>
      </w:r>
      <w:proofErr w:type="gramEnd"/>
    </w:p>
    <w:p w:rsidR="004A0D75" w:rsidRPr="008D49E1" w:rsidRDefault="004A0D75" w:rsidP="004A0D75">
      <w:pPr>
        <w:pBdr>
          <w:bottom w:val="single" w:sz="12" w:space="1" w:color="auto"/>
        </w:pBdr>
        <w:ind w:firstLine="540"/>
        <w:jc w:val="both"/>
        <w:rPr>
          <w:b/>
          <w:sz w:val="22"/>
          <w:szCs w:val="22"/>
          <w:u w:val="single"/>
        </w:rPr>
      </w:pPr>
      <w:r w:rsidRPr="008D49E1">
        <w:rPr>
          <w:b/>
          <w:sz w:val="22"/>
          <w:szCs w:val="22"/>
          <w:u w:val="single"/>
        </w:rPr>
        <w:t xml:space="preserve">Определение среднего заработка </w:t>
      </w:r>
      <w:proofErr w:type="gramStart"/>
      <w:r w:rsidRPr="008D49E1">
        <w:rPr>
          <w:b/>
          <w:sz w:val="22"/>
          <w:szCs w:val="22"/>
          <w:u w:val="single"/>
        </w:rPr>
        <w:t>исходя из часов по календарю пятидневной рабочей недели (всем сотрудникам) за 40 часов работы безотносительно к графикам работы конкретных сотрудников/фактически отработанного ими количества часов противоречит</w:t>
      </w:r>
      <w:proofErr w:type="gramEnd"/>
      <w:r w:rsidRPr="008D49E1">
        <w:rPr>
          <w:b/>
          <w:sz w:val="22"/>
          <w:szCs w:val="22"/>
          <w:u w:val="single"/>
        </w:rPr>
        <w:t xml:space="preserve"> нормам трудового законодательства.</w:t>
      </w:r>
    </w:p>
    <w:p w:rsidR="001F0E62" w:rsidRDefault="00461DFF" w:rsidP="005F18EA">
      <w:hyperlink r:id="rId81" w:history="1">
        <w:r w:rsidR="001F0E62">
          <w:rPr>
            <w:i/>
            <w:color w:val="0000FF"/>
          </w:rPr>
          <w:br/>
          <w:t xml:space="preserve">{"Заработная плата в 2007 году" (под ред. Н.З. </w:t>
        </w:r>
        <w:proofErr w:type="spellStart"/>
        <w:r w:rsidR="001F0E62">
          <w:rPr>
            <w:i/>
            <w:color w:val="0000FF"/>
          </w:rPr>
          <w:t>Ковязиной</w:t>
        </w:r>
        <w:proofErr w:type="spellEnd"/>
        <w:r w:rsidR="001F0E62">
          <w:rPr>
            <w:i/>
            <w:color w:val="0000FF"/>
          </w:rPr>
          <w:t>) ("АКДИ "Экономика и жизнь", 2007) {</w:t>
        </w:r>
        <w:proofErr w:type="spellStart"/>
        <w:r w:rsidR="001F0E62">
          <w:rPr>
            <w:i/>
            <w:color w:val="0000FF"/>
          </w:rPr>
          <w:t>КонсультантПлюс</w:t>
        </w:r>
        <w:proofErr w:type="spellEnd"/>
        <w:r w:rsidR="001F0E62">
          <w:rPr>
            <w:i/>
            <w:color w:val="0000FF"/>
          </w:rPr>
          <w:t>}}</w:t>
        </w:r>
      </w:hyperlink>
    </w:p>
    <w:p w:rsidR="001F0E62" w:rsidRPr="00552B4D" w:rsidRDefault="001F0E62" w:rsidP="005F18EA">
      <w:pPr>
        <w:jc w:val="center"/>
        <w:outlineLvl w:val="0"/>
        <w:rPr>
          <w:u w:val="single"/>
        </w:rPr>
      </w:pPr>
      <w:r w:rsidRPr="00552B4D">
        <w:rPr>
          <w:b/>
          <w:u w:val="single"/>
        </w:rPr>
        <w:t>2.5.6.2. Гарантии работникам,</w:t>
      </w:r>
    </w:p>
    <w:p w:rsidR="001F0E62" w:rsidRPr="00552B4D" w:rsidRDefault="001F0E62" w:rsidP="005F18EA">
      <w:pPr>
        <w:jc w:val="center"/>
        <w:rPr>
          <w:u w:val="single"/>
        </w:rPr>
      </w:pPr>
      <w:proofErr w:type="gramStart"/>
      <w:r w:rsidRPr="00552B4D">
        <w:rPr>
          <w:b/>
          <w:u w:val="single"/>
        </w:rPr>
        <w:t>обучающимся с отрывом от работы</w:t>
      </w:r>
      <w:proofErr w:type="gramEnd"/>
    </w:p>
    <w:p w:rsidR="001F0E62" w:rsidRPr="00552B4D" w:rsidRDefault="001F0E62" w:rsidP="005F18EA">
      <w:pPr>
        <w:ind w:firstLine="540"/>
        <w:jc w:val="both"/>
        <w:rPr>
          <w:sz w:val="6"/>
          <w:szCs w:val="6"/>
        </w:rPr>
      </w:pPr>
    </w:p>
    <w:p w:rsidR="001F0E62" w:rsidRPr="007807C9" w:rsidRDefault="001F0E62" w:rsidP="005F18EA">
      <w:pPr>
        <w:ind w:firstLine="540"/>
        <w:jc w:val="both"/>
        <w:rPr>
          <w:sz w:val="20"/>
          <w:szCs w:val="20"/>
        </w:rPr>
      </w:pPr>
      <w:r w:rsidRPr="007807C9">
        <w:rPr>
          <w:sz w:val="20"/>
          <w:szCs w:val="20"/>
        </w:rPr>
        <w:t xml:space="preserve">При прохождении работником профессионального обучения с отрывом от работы ему предоставляются гарантии и компенсации, предусмотренные </w:t>
      </w:r>
      <w:hyperlink r:id="rId82" w:history="1">
        <w:r w:rsidRPr="007807C9">
          <w:rPr>
            <w:color w:val="0000FF"/>
            <w:sz w:val="20"/>
            <w:szCs w:val="20"/>
          </w:rPr>
          <w:t>ст. 187</w:t>
        </w:r>
      </w:hyperlink>
      <w:r w:rsidRPr="007807C9">
        <w:rPr>
          <w:sz w:val="20"/>
          <w:szCs w:val="20"/>
        </w:rPr>
        <w:t xml:space="preserve"> ТК РФ.</w:t>
      </w:r>
    </w:p>
    <w:p w:rsidR="001F0E62" w:rsidRPr="007807C9" w:rsidRDefault="001F0E62" w:rsidP="005F18EA">
      <w:pPr>
        <w:ind w:firstLine="540"/>
        <w:jc w:val="both"/>
        <w:rPr>
          <w:sz w:val="20"/>
          <w:szCs w:val="20"/>
        </w:rPr>
      </w:pPr>
      <w:r w:rsidRPr="007807C9">
        <w:rPr>
          <w:sz w:val="20"/>
          <w:szCs w:val="20"/>
        </w:rPr>
        <w:t xml:space="preserve">О правах и обязанностях работников и работодателей в связи с профессиональной подготовкой, переподготовкой и повышением квалификации подробнее </w:t>
      </w:r>
      <w:proofErr w:type="gramStart"/>
      <w:r w:rsidRPr="007807C9">
        <w:rPr>
          <w:sz w:val="20"/>
          <w:szCs w:val="20"/>
        </w:rPr>
        <w:t>см</w:t>
      </w:r>
      <w:proofErr w:type="gramEnd"/>
      <w:r w:rsidRPr="007807C9">
        <w:rPr>
          <w:sz w:val="20"/>
          <w:szCs w:val="20"/>
        </w:rPr>
        <w:t xml:space="preserve">. </w:t>
      </w:r>
      <w:hyperlink r:id="rId83" w:history="1">
        <w:r w:rsidRPr="007807C9">
          <w:rPr>
            <w:color w:val="0000FF"/>
            <w:sz w:val="20"/>
            <w:szCs w:val="20"/>
          </w:rPr>
          <w:t>с. 180</w:t>
        </w:r>
      </w:hyperlink>
      <w:r w:rsidRPr="007807C9">
        <w:rPr>
          <w:sz w:val="20"/>
          <w:szCs w:val="20"/>
        </w:rPr>
        <w:t>.</w:t>
      </w:r>
    </w:p>
    <w:p w:rsidR="001F0E62" w:rsidRPr="007807C9" w:rsidRDefault="001F0E62" w:rsidP="005F18EA">
      <w:pPr>
        <w:ind w:firstLine="540"/>
        <w:jc w:val="both"/>
        <w:rPr>
          <w:sz w:val="20"/>
          <w:szCs w:val="20"/>
        </w:rPr>
      </w:pPr>
      <w:r w:rsidRPr="007807C9">
        <w:rPr>
          <w:sz w:val="20"/>
          <w:szCs w:val="20"/>
        </w:rPr>
        <w:t xml:space="preserve">Согласно </w:t>
      </w:r>
      <w:hyperlink r:id="rId84" w:history="1">
        <w:r w:rsidRPr="007807C9">
          <w:rPr>
            <w:color w:val="0000FF"/>
            <w:sz w:val="20"/>
            <w:szCs w:val="20"/>
          </w:rPr>
          <w:t>ст. 187</w:t>
        </w:r>
      </w:hyperlink>
      <w:r w:rsidRPr="007807C9">
        <w:rPr>
          <w:sz w:val="20"/>
          <w:szCs w:val="20"/>
        </w:rPr>
        <w:t xml:space="preserve"> ТК РФ при направлении работодателем работника для повышения квалификации с отрывом от работы за ним сохраняются место работы (должность) и средняя заработная плата по основному месту работы. </w:t>
      </w:r>
      <w:hyperlink r:id="rId85" w:history="1">
        <w:r w:rsidRPr="007807C9">
          <w:rPr>
            <w:color w:val="0000FF"/>
            <w:sz w:val="20"/>
            <w:szCs w:val="20"/>
          </w:rPr>
          <w:t>Статья 187</w:t>
        </w:r>
      </w:hyperlink>
      <w:r w:rsidRPr="007807C9">
        <w:rPr>
          <w:sz w:val="20"/>
          <w:szCs w:val="20"/>
        </w:rPr>
        <w:t xml:space="preserve"> ТК РФ применяется не только в случае повышения квалификации, но и при направлении работника для прохождения иных видов профессионального обучения, предусмотренных </w:t>
      </w:r>
      <w:hyperlink r:id="rId86" w:history="1">
        <w:r w:rsidRPr="007807C9">
          <w:rPr>
            <w:color w:val="0000FF"/>
            <w:sz w:val="20"/>
            <w:szCs w:val="20"/>
          </w:rPr>
          <w:t>ст. 196</w:t>
        </w:r>
      </w:hyperlink>
      <w:r w:rsidRPr="007807C9">
        <w:rPr>
          <w:sz w:val="20"/>
          <w:szCs w:val="20"/>
        </w:rPr>
        <w:t xml:space="preserve"> ТК РФ.</w:t>
      </w:r>
    </w:p>
    <w:p w:rsidR="001F0E62" w:rsidRPr="007807C9" w:rsidRDefault="001F0E62" w:rsidP="005F18EA">
      <w:pPr>
        <w:ind w:firstLine="540"/>
        <w:jc w:val="both"/>
        <w:rPr>
          <w:sz w:val="20"/>
          <w:szCs w:val="20"/>
        </w:rPr>
      </w:pPr>
      <w:r w:rsidRPr="007807C9">
        <w:rPr>
          <w:sz w:val="20"/>
          <w:szCs w:val="20"/>
        </w:rPr>
        <w:t xml:space="preserve">При этом средняя заработная плата определяется на основании </w:t>
      </w:r>
      <w:hyperlink r:id="rId87" w:history="1">
        <w:r w:rsidRPr="007807C9">
          <w:rPr>
            <w:color w:val="0000FF"/>
            <w:sz w:val="20"/>
            <w:szCs w:val="20"/>
          </w:rPr>
          <w:t>ст. 139</w:t>
        </w:r>
      </w:hyperlink>
      <w:r w:rsidRPr="007807C9">
        <w:rPr>
          <w:sz w:val="20"/>
          <w:szCs w:val="20"/>
        </w:rPr>
        <w:t xml:space="preserve"> ТК РФ.</w:t>
      </w:r>
    </w:p>
    <w:p w:rsidR="001F0E62" w:rsidRPr="007807C9" w:rsidRDefault="001F0E62" w:rsidP="005F18EA">
      <w:pPr>
        <w:ind w:firstLine="540"/>
        <w:jc w:val="both"/>
        <w:rPr>
          <w:b/>
          <w:sz w:val="22"/>
          <w:szCs w:val="22"/>
          <w:u w:val="single"/>
        </w:rPr>
      </w:pPr>
      <w:r w:rsidRPr="007807C9">
        <w:rPr>
          <w:b/>
          <w:sz w:val="22"/>
          <w:szCs w:val="22"/>
          <w:u w:val="single"/>
        </w:rPr>
        <w:t xml:space="preserve">Необходимо отметить, что целью гарантийных выплат, предусмотренных </w:t>
      </w:r>
      <w:hyperlink r:id="rId88" w:history="1">
        <w:r w:rsidRPr="007807C9">
          <w:rPr>
            <w:b/>
            <w:color w:val="0000FF"/>
            <w:sz w:val="22"/>
            <w:szCs w:val="22"/>
            <w:u w:val="single"/>
          </w:rPr>
          <w:t>ст. 187</w:t>
        </w:r>
      </w:hyperlink>
      <w:r w:rsidRPr="007807C9">
        <w:rPr>
          <w:b/>
          <w:sz w:val="22"/>
          <w:szCs w:val="22"/>
          <w:u w:val="single"/>
        </w:rPr>
        <w:t xml:space="preserve"> ТК РФ, является сохранение за работником заработной платы, которую он получил бы при обычных обстоятельствах. То есть при исчислении суммы сохраняемой средней заработной платы необходимо принимать во внимание режим рабочего времени, который установлен обучающемуся работнику, а не режим работы учебного заведения.</w:t>
      </w:r>
    </w:p>
    <w:p w:rsidR="001F0E62" w:rsidRPr="007807C9" w:rsidRDefault="001F0E62" w:rsidP="005F18EA">
      <w:pPr>
        <w:ind w:firstLine="540"/>
        <w:jc w:val="both"/>
        <w:rPr>
          <w:sz w:val="22"/>
          <w:szCs w:val="22"/>
        </w:rPr>
      </w:pPr>
    </w:p>
    <w:p w:rsidR="001F0E62" w:rsidRPr="007807C9" w:rsidRDefault="001F0E62" w:rsidP="005F18EA">
      <w:pPr>
        <w:ind w:firstLine="540"/>
        <w:jc w:val="both"/>
        <w:rPr>
          <w:sz w:val="22"/>
          <w:szCs w:val="22"/>
          <w:u w:val="single"/>
        </w:rPr>
      </w:pPr>
      <w:r w:rsidRPr="007807C9">
        <w:rPr>
          <w:b/>
          <w:sz w:val="22"/>
          <w:szCs w:val="22"/>
          <w:u w:val="single"/>
        </w:rPr>
        <w:t xml:space="preserve">Пример. </w:t>
      </w:r>
      <w:r w:rsidRPr="007807C9">
        <w:rPr>
          <w:sz w:val="22"/>
          <w:szCs w:val="22"/>
          <w:u w:val="single"/>
        </w:rPr>
        <w:t xml:space="preserve">Работнику установлен суммированный учет рабочего времени. С 10 по 17 марта работник направляется на курсы повышения квалификации с отрывом от работы. В учебном заведении занятия будут проводиться по 8 часов в день 10, 13 - 17 марта. По графику сменности работника на период с 10 по 17 марта приходятся 3 смены по 12 часов. Предположим, что средний часовой заработок работника, исчисленный на основании </w:t>
      </w:r>
      <w:hyperlink r:id="rId89" w:history="1">
        <w:r w:rsidRPr="007807C9">
          <w:rPr>
            <w:color w:val="0000FF"/>
            <w:sz w:val="22"/>
            <w:szCs w:val="22"/>
            <w:u w:val="single"/>
          </w:rPr>
          <w:t>ст. 139</w:t>
        </w:r>
      </w:hyperlink>
      <w:r w:rsidRPr="007807C9">
        <w:rPr>
          <w:sz w:val="22"/>
          <w:szCs w:val="22"/>
          <w:u w:val="single"/>
        </w:rPr>
        <w:t xml:space="preserve"> ТК РФ, - 90 руб. Тогда гарантийная выплата, предусмотренная </w:t>
      </w:r>
      <w:hyperlink r:id="rId90" w:history="1">
        <w:r w:rsidRPr="007807C9">
          <w:rPr>
            <w:color w:val="0000FF"/>
            <w:sz w:val="22"/>
            <w:szCs w:val="22"/>
            <w:u w:val="single"/>
          </w:rPr>
          <w:t>ст. 187</w:t>
        </w:r>
      </w:hyperlink>
      <w:r w:rsidRPr="007807C9">
        <w:rPr>
          <w:sz w:val="22"/>
          <w:szCs w:val="22"/>
          <w:u w:val="single"/>
        </w:rPr>
        <w:t xml:space="preserve"> ТК РФ, составит 3240 </w:t>
      </w:r>
      <w:r w:rsidRPr="005A6E41">
        <w:rPr>
          <w:sz w:val="22"/>
          <w:szCs w:val="22"/>
        </w:rPr>
        <w:t xml:space="preserve">руб. (90 руб. </w:t>
      </w:r>
      <w:proofErr w:type="spellStart"/>
      <w:r w:rsidRPr="005A6E41">
        <w:rPr>
          <w:sz w:val="22"/>
          <w:szCs w:val="22"/>
        </w:rPr>
        <w:t>x</w:t>
      </w:r>
      <w:proofErr w:type="spellEnd"/>
      <w:r w:rsidRPr="005A6E41">
        <w:rPr>
          <w:sz w:val="22"/>
          <w:szCs w:val="22"/>
        </w:rPr>
        <w:t xml:space="preserve"> 12 ч </w:t>
      </w:r>
      <w:proofErr w:type="spellStart"/>
      <w:r w:rsidRPr="005A6E41">
        <w:rPr>
          <w:sz w:val="22"/>
          <w:szCs w:val="22"/>
        </w:rPr>
        <w:t>x</w:t>
      </w:r>
      <w:proofErr w:type="spellEnd"/>
      <w:r w:rsidRPr="005A6E41">
        <w:rPr>
          <w:sz w:val="22"/>
          <w:szCs w:val="22"/>
        </w:rPr>
        <w:t xml:space="preserve"> 3 смены).</w:t>
      </w:r>
    </w:p>
    <w:p w:rsidR="001F0E62" w:rsidRPr="007807C9" w:rsidRDefault="001F0E62" w:rsidP="005F18EA">
      <w:pPr>
        <w:ind w:firstLine="540"/>
        <w:jc w:val="both"/>
        <w:rPr>
          <w:sz w:val="22"/>
          <w:szCs w:val="22"/>
        </w:rPr>
      </w:pPr>
    </w:p>
    <w:p w:rsidR="001F0E62" w:rsidRPr="007807C9" w:rsidRDefault="001F0E62" w:rsidP="005F18EA">
      <w:pPr>
        <w:ind w:firstLine="540"/>
        <w:jc w:val="both"/>
        <w:rPr>
          <w:b/>
          <w:sz w:val="22"/>
          <w:szCs w:val="22"/>
        </w:rPr>
      </w:pPr>
      <w:r w:rsidRPr="007807C9">
        <w:rPr>
          <w:b/>
          <w:sz w:val="22"/>
          <w:szCs w:val="22"/>
        </w:rPr>
        <w:t>В табеле учета рабочего времени рабочие дни, которые приходятся на время повышения квалификации с отрывом от работы, отмечаются буквенным кодом "ПК" или цифровым кодом "07".</w:t>
      </w:r>
    </w:p>
    <w:p w:rsidR="001F0E62" w:rsidRPr="007807C9" w:rsidRDefault="00612F1E" w:rsidP="005F18EA">
      <w:pPr>
        <w:ind w:firstLine="540"/>
        <w:jc w:val="both"/>
        <w:rPr>
          <w:sz w:val="20"/>
          <w:szCs w:val="20"/>
        </w:rPr>
      </w:pPr>
      <w:r>
        <w:rPr>
          <w:sz w:val="20"/>
          <w:szCs w:val="20"/>
        </w:rPr>
        <w:t>…</w:t>
      </w:r>
    </w:p>
    <w:p w:rsidR="001F0E62" w:rsidRPr="00EF387A" w:rsidRDefault="001F0E62" w:rsidP="005F18EA">
      <w:pPr>
        <w:pBdr>
          <w:bottom w:val="single" w:sz="12" w:space="1" w:color="auto"/>
        </w:pBdr>
        <w:ind w:firstLine="540"/>
        <w:jc w:val="both"/>
        <w:rPr>
          <w:sz w:val="2"/>
          <w:szCs w:val="2"/>
        </w:rPr>
      </w:pPr>
    </w:p>
    <w:p w:rsidR="00865A07" w:rsidRDefault="00461DFF" w:rsidP="005F18EA">
      <w:hyperlink r:id="rId91" w:history="1">
        <w:r w:rsidR="00865A07">
          <w:rPr>
            <w:i/>
            <w:color w:val="0000FF"/>
          </w:rPr>
          <w:br/>
          <w:t>Путеводитель по кадровым вопросам. Ученический договор {</w:t>
        </w:r>
        <w:proofErr w:type="spellStart"/>
        <w:r w:rsidR="00865A07">
          <w:rPr>
            <w:i/>
            <w:color w:val="0000FF"/>
          </w:rPr>
          <w:t>КонсультантПлюс</w:t>
        </w:r>
        <w:proofErr w:type="spellEnd"/>
        <w:r w:rsidR="00865A07">
          <w:rPr>
            <w:i/>
            <w:color w:val="0000FF"/>
          </w:rPr>
          <w:t>}</w:t>
        </w:r>
      </w:hyperlink>
      <w:r w:rsidR="00865A07">
        <w:br/>
      </w:r>
    </w:p>
    <w:p w:rsidR="0063104E" w:rsidRPr="007807C9" w:rsidRDefault="0063104E" w:rsidP="005F18EA">
      <w:pPr>
        <w:jc w:val="center"/>
        <w:outlineLvl w:val="0"/>
        <w:rPr>
          <w:sz w:val="22"/>
          <w:szCs w:val="22"/>
        </w:rPr>
      </w:pPr>
      <w:r w:rsidRPr="007807C9">
        <w:rPr>
          <w:b/>
          <w:sz w:val="22"/>
          <w:szCs w:val="22"/>
        </w:rPr>
        <w:t>ОПЛАТА УЧЕНИЧЕСТВА</w:t>
      </w:r>
    </w:p>
    <w:p w:rsidR="0063104E" w:rsidRPr="00077833" w:rsidRDefault="0063104E" w:rsidP="005F18EA">
      <w:pPr>
        <w:jc w:val="both"/>
        <w:rPr>
          <w:sz w:val="10"/>
          <w:szCs w:val="10"/>
        </w:rPr>
      </w:pPr>
    </w:p>
    <w:p w:rsidR="0063104E" w:rsidRPr="007807C9" w:rsidRDefault="0063104E" w:rsidP="005F18EA">
      <w:pPr>
        <w:ind w:firstLine="540"/>
        <w:jc w:val="both"/>
        <w:rPr>
          <w:sz w:val="22"/>
          <w:szCs w:val="22"/>
        </w:rPr>
      </w:pPr>
      <w:r w:rsidRPr="007807C9">
        <w:rPr>
          <w:b/>
          <w:sz w:val="22"/>
          <w:szCs w:val="22"/>
        </w:rPr>
        <w:t>Одним из обязательных условий ученического договора является условие об оплате ученичества</w:t>
      </w:r>
      <w:r w:rsidRPr="007807C9">
        <w:rPr>
          <w:sz w:val="22"/>
          <w:szCs w:val="22"/>
        </w:rPr>
        <w:t xml:space="preserve"> (</w:t>
      </w:r>
      <w:hyperlink r:id="rId92" w:history="1">
        <w:proofErr w:type="gramStart"/>
        <w:r w:rsidRPr="007807C9">
          <w:rPr>
            <w:color w:val="0000FF"/>
            <w:sz w:val="22"/>
            <w:szCs w:val="22"/>
          </w:rPr>
          <w:t>ч</w:t>
        </w:r>
        <w:proofErr w:type="gramEnd"/>
        <w:r w:rsidRPr="007807C9">
          <w:rPr>
            <w:color w:val="0000FF"/>
            <w:sz w:val="22"/>
            <w:szCs w:val="22"/>
          </w:rPr>
          <w:t>. 1 ст. 199</w:t>
        </w:r>
      </w:hyperlink>
      <w:r w:rsidRPr="007807C9">
        <w:rPr>
          <w:sz w:val="22"/>
          <w:szCs w:val="22"/>
        </w:rPr>
        <w:t xml:space="preserve">, </w:t>
      </w:r>
      <w:hyperlink r:id="rId93" w:history="1">
        <w:r w:rsidRPr="007807C9">
          <w:rPr>
            <w:color w:val="0000FF"/>
            <w:sz w:val="22"/>
            <w:szCs w:val="22"/>
          </w:rPr>
          <w:t>ч. 1 ст. 204</w:t>
        </w:r>
      </w:hyperlink>
      <w:r w:rsidRPr="007807C9">
        <w:rPr>
          <w:sz w:val="22"/>
          <w:szCs w:val="22"/>
        </w:rPr>
        <w:t xml:space="preserve"> ТК РФ).</w:t>
      </w:r>
    </w:p>
    <w:p w:rsidR="0063104E" w:rsidRPr="007807C9" w:rsidRDefault="0063104E" w:rsidP="005F18EA">
      <w:pPr>
        <w:ind w:firstLine="540"/>
        <w:jc w:val="both"/>
        <w:rPr>
          <w:b/>
          <w:sz w:val="22"/>
          <w:szCs w:val="22"/>
          <w:u w:val="single"/>
        </w:rPr>
      </w:pPr>
      <w:r w:rsidRPr="007807C9">
        <w:rPr>
          <w:b/>
          <w:sz w:val="22"/>
          <w:szCs w:val="22"/>
          <w:u w:val="single"/>
        </w:rPr>
        <w:t>Работнику в период ученичества:</w:t>
      </w:r>
    </w:p>
    <w:p w:rsidR="0063104E" w:rsidRPr="007807C9" w:rsidRDefault="0063104E" w:rsidP="005F18EA">
      <w:pPr>
        <w:ind w:firstLine="540"/>
        <w:jc w:val="both"/>
        <w:rPr>
          <w:sz w:val="22"/>
          <w:szCs w:val="22"/>
        </w:rPr>
      </w:pPr>
      <w:r w:rsidRPr="007807C9">
        <w:rPr>
          <w:sz w:val="22"/>
          <w:szCs w:val="22"/>
        </w:rPr>
        <w:t>- выплачивается стипендия (</w:t>
      </w:r>
      <w:hyperlink r:id="rId94" w:history="1">
        <w:r w:rsidRPr="007807C9">
          <w:rPr>
            <w:color w:val="0000FF"/>
            <w:sz w:val="22"/>
            <w:szCs w:val="22"/>
          </w:rPr>
          <w:t>ст. 204</w:t>
        </w:r>
      </w:hyperlink>
      <w:r w:rsidRPr="007807C9">
        <w:rPr>
          <w:sz w:val="22"/>
          <w:szCs w:val="22"/>
        </w:rPr>
        <w:t xml:space="preserve"> ТК РФ);</w:t>
      </w:r>
    </w:p>
    <w:p w:rsidR="0063104E" w:rsidRPr="007807C9" w:rsidRDefault="0063104E" w:rsidP="005F18EA">
      <w:pPr>
        <w:ind w:firstLine="540"/>
        <w:jc w:val="both"/>
        <w:rPr>
          <w:sz w:val="22"/>
          <w:szCs w:val="22"/>
        </w:rPr>
      </w:pPr>
      <w:r w:rsidRPr="007807C9">
        <w:rPr>
          <w:sz w:val="22"/>
          <w:szCs w:val="22"/>
        </w:rPr>
        <w:t>- оплачивается работа, выполненная на практических занятиях (</w:t>
      </w:r>
      <w:hyperlink r:id="rId95" w:history="1">
        <w:r w:rsidRPr="007807C9">
          <w:rPr>
            <w:color w:val="0000FF"/>
            <w:sz w:val="22"/>
            <w:szCs w:val="22"/>
          </w:rPr>
          <w:t>ст. 204</w:t>
        </w:r>
      </w:hyperlink>
      <w:r w:rsidRPr="007807C9">
        <w:rPr>
          <w:sz w:val="22"/>
          <w:szCs w:val="22"/>
        </w:rPr>
        <w:t xml:space="preserve"> ТК РФ);</w:t>
      </w:r>
    </w:p>
    <w:p w:rsidR="0063104E" w:rsidRPr="007807C9" w:rsidRDefault="0063104E" w:rsidP="005F18EA">
      <w:pPr>
        <w:ind w:firstLine="540"/>
        <w:jc w:val="both"/>
        <w:rPr>
          <w:sz w:val="22"/>
          <w:szCs w:val="22"/>
        </w:rPr>
      </w:pPr>
      <w:r w:rsidRPr="007807C9">
        <w:rPr>
          <w:sz w:val="22"/>
          <w:szCs w:val="22"/>
        </w:rPr>
        <w:t>- сохраняется средняя заработная плата по основному месту работы - если работодатель направил работника на профессиональное обучение (для получения дополнительного профессионального образования) с отрывом от работы (</w:t>
      </w:r>
      <w:hyperlink r:id="rId96" w:history="1">
        <w:r w:rsidRPr="007807C9">
          <w:rPr>
            <w:color w:val="0000FF"/>
            <w:sz w:val="22"/>
            <w:szCs w:val="22"/>
          </w:rPr>
          <w:t>ст. 187</w:t>
        </w:r>
      </w:hyperlink>
      <w:r w:rsidRPr="007807C9">
        <w:rPr>
          <w:sz w:val="22"/>
          <w:szCs w:val="22"/>
        </w:rPr>
        <w:t xml:space="preserve"> ТК РФ);</w:t>
      </w:r>
    </w:p>
    <w:p w:rsidR="0063104E" w:rsidRPr="007807C9" w:rsidRDefault="0063104E" w:rsidP="005F18EA">
      <w:pPr>
        <w:ind w:firstLine="540"/>
        <w:jc w:val="both"/>
        <w:rPr>
          <w:sz w:val="22"/>
          <w:szCs w:val="22"/>
        </w:rPr>
      </w:pPr>
      <w:r w:rsidRPr="007807C9">
        <w:rPr>
          <w:sz w:val="22"/>
          <w:szCs w:val="22"/>
        </w:rPr>
        <w:t>- выплачивается заработная плата, рассчитанная пропорционально отработанному времени или в зависимости от объема выполненных работ, - если работник совмещает получение образования с работой на условиях неполного рабочего времени (</w:t>
      </w:r>
      <w:hyperlink r:id="rId97" w:history="1">
        <w:proofErr w:type="gramStart"/>
        <w:r w:rsidRPr="007807C9">
          <w:rPr>
            <w:color w:val="0000FF"/>
            <w:sz w:val="22"/>
            <w:szCs w:val="22"/>
          </w:rPr>
          <w:t>ч</w:t>
        </w:r>
        <w:proofErr w:type="gramEnd"/>
        <w:r w:rsidRPr="007807C9">
          <w:rPr>
            <w:color w:val="0000FF"/>
            <w:sz w:val="22"/>
            <w:szCs w:val="22"/>
          </w:rPr>
          <w:t>. 3 ст. 93</w:t>
        </w:r>
      </w:hyperlink>
      <w:r w:rsidRPr="007807C9">
        <w:rPr>
          <w:sz w:val="22"/>
          <w:szCs w:val="22"/>
        </w:rPr>
        <w:t xml:space="preserve"> ТК РФ).</w:t>
      </w:r>
    </w:p>
    <w:p w:rsidR="0063104E" w:rsidRPr="007807C9" w:rsidRDefault="0063104E" w:rsidP="005F18EA">
      <w:pPr>
        <w:ind w:firstLine="540"/>
        <w:jc w:val="both"/>
        <w:rPr>
          <w:sz w:val="22"/>
          <w:szCs w:val="22"/>
        </w:rPr>
      </w:pPr>
      <w:r w:rsidRPr="007807C9">
        <w:rPr>
          <w:sz w:val="22"/>
          <w:szCs w:val="22"/>
        </w:rPr>
        <w:t>Размер стипендии устанавливается ученическим договором и зависит от получаемой квалификации, но не может быть меньше минимального размера оплаты труда (</w:t>
      </w:r>
      <w:hyperlink r:id="rId98" w:history="1">
        <w:proofErr w:type="gramStart"/>
        <w:r w:rsidRPr="007807C9">
          <w:rPr>
            <w:color w:val="0000FF"/>
            <w:sz w:val="22"/>
            <w:szCs w:val="22"/>
          </w:rPr>
          <w:t>ч</w:t>
        </w:r>
        <w:proofErr w:type="gramEnd"/>
        <w:r w:rsidRPr="007807C9">
          <w:rPr>
            <w:color w:val="0000FF"/>
            <w:sz w:val="22"/>
            <w:szCs w:val="22"/>
          </w:rPr>
          <w:t>. 1 ст. 204</w:t>
        </w:r>
      </w:hyperlink>
      <w:r w:rsidRPr="007807C9">
        <w:rPr>
          <w:sz w:val="22"/>
          <w:szCs w:val="22"/>
        </w:rPr>
        <w:t xml:space="preserve"> ТК РФ).</w:t>
      </w:r>
    </w:p>
    <w:p w:rsidR="0063104E" w:rsidRPr="007807C9" w:rsidRDefault="0063104E" w:rsidP="005F18EA">
      <w:pPr>
        <w:ind w:firstLine="540"/>
        <w:jc w:val="both"/>
        <w:rPr>
          <w:sz w:val="22"/>
          <w:szCs w:val="22"/>
        </w:rPr>
      </w:pPr>
      <w:r w:rsidRPr="007807C9">
        <w:rPr>
          <w:sz w:val="22"/>
          <w:szCs w:val="22"/>
        </w:rPr>
        <w:t xml:space="preserve">Трудовым </w:t>
      </w:r>
      <w:hyperlink r:id="rId99" w:history="1">
        <w:r w:rsidRPr="007807C9">
          <w:rPr>
            <w:color w:val="0000FF"/>
            <w:sz w:val="22"/>
            <w:szCs w:val="22"/>
          </w:rPr>
          <w:t>кодексом</w:t>
        </w:r>
      </w:hyperlink>
      <w:r w:rsidRPr="007807C9">
        <w:rPr>
          <w:sz w:val="22"/>
          <w:szCs w:val="22"/>
        </w:rPr>
        <w:t xml:space="preserve"> РФ не регламентирован порядок выплаты стипендии по ученическому договору, и на практике сложились две точки зрения относительно периодичности ее перечисления.</w:t>
      </w:r>
    </w:p>
    <w:p w:rsidR="0063104E" w:rsidRPr="00F440D9" w:rsidRDefault="0063104E" w:rsidP="005F18EA">
      <w:pPr>
        <w:ind w:firstLine="540"/>
        <w:jc w:val="both"/>
        <w:rPr>
          <w:sz w:val="20"/>
          <w:szCs w:val="20"/>
        </w:rPr>
      </w:pPr>
      <w:r w:rsidRPr="00F440D9">
        <w:rPr>
          <w:sz w:val="20"/>
          <w:szCs w:val="20"/>
        </w:rPr>
        <w:lastRenderedPageBreak/>
        <w:t>1. Стипендия выплачивается один раз в месяц.</w:t>
      </w:r>
    </w:p>
    <w:p w:rsidR="0063104E" w:rsidRPr="00F440D9" w:rsidRDefault="0063104E" w:rsidP="005F18EA">
      <w:pPr>
        <w:ind w:firstLine="540"/>
        <w:jc w:val="both"/>
        <w:rPr>
          <w:sz w:val="20"/>
          <w:szCs w:val="20"/>
        </w:rPr>
      </w:pPr>
      <w:r w:rsidRPr="00F440D9">
        <w:rPr>
          <w:sz w:val="20"/>
          <w:szCs w:val="20"/>
        </w:rPr>
        <w:t xml:space="preserve">Эта позиция основана на том, что стипендия не является заработной платой и выплачивается не по трудовому договору. Следовательно, на нее не могут распространяться требования, установленные в </w:t>
      </w:r>
      <w:hyperlink r:id="rId100" w:history="1">
        <w:proofErr w:type="gramStart"/>
        <w:r w:rsidRPr="00F440D9">
          <w:rPr>
            <w:color w:val="0000FF"/>
            <w:sz w:val="20"/>
            <w:szCs w:val="20"/>
          </w:rPr>
          <w:t>ч</w:t>
        </w:r>
        <w:proofErr w:type="gramEnd"/>
        <w:r w:rsidRPr="00F440D9">
          <w:rPr>
            <w:color w:val="0000FF"/>
            <w:sz w:val="20"/>
            <w:szCs w:val="20"/>
          </w:rPr>
          <w:t>. 6 ст. 136</w:t>
        </w:r>
      </w:hyperlink>
      <w:r w:rsidRPr="00F440D9">
        <w:rPr>
          <w:sz w:val="20"/>
          <w:szCs w:val="20"/>
        </w:rPr>
        <w:t xml:space="preserve"> ТК РФ.</w:t>
      </w:r>
    </w:p>
    <w:p w:rsidR="0063104E" w:rsidRPr="00F440D9" w:rsidRDefault="0063104E" w:rsidP="005F18EA">
      <w:pPr>
        <w:ind w:firstLine="540"/>
        <w:jc w:val="both"/>
        <w:rPr>
          <w:sz w:val="20"/>
          <w:szCs w:val="20"/>
        </w:rPr>
      </w:pPr>
      <w:r w:rsidRPr="00F440D9">
        <w:rPr>
          <w:sz w:val="20"/>
          <w:szCs w:val="20"/>
        </w:rPr>
        <w:t>Точка зрения, согласно которой выплата стипендии не связана с трудовыми отношениями, подтверждается судебной практикой (</w:t>
      </w:r>
      <w:hyperlink r:id="rId101" w:history="1">
        <w:r w:rsidRPr="00F440D9">
          <w:rPr>
            <w:color w:val="0000FF"/>
            <w:sz w:val="20"/>
            <w:szCs w:val="20"/>
          </w:rPr>
          <w:t>Постановление</w:t>
        </w:r>
      </w:hyperlink>
      <w:r w:rsidRPr="00F440D9">
        <w:rPr>
          <w:sz w:val="20"/>
          <w:szCs w:val="20"/>
        </w:rPr>
        <w:t xml:space="preserve"> Президиума ВАС РФ от 03.12.2013 N 10905/13 по делу N А71-9175/2012) и контролирующими органами (</w:t>
      </w:r>
      <w:hyperlink r:id="rId102" w:history="1">
        <w:r w:rsidRPr="00F440D9">
          <w:rPr>
            <w:color w:val="0000FF"/>
            <w:sz w:val="20"/>
            <w:szCs w:val="20"/>
          </w:rPr>
          <w:t>Письмо</w:t>
        </w:r>
      </w:hyperlink>
      <w:r w:rsidRPr="00F440D9">
        <w:rPr>
          <w:sz w:val="20"/>
          <w:szCs w:val="20"/>
        </w:rPr>
        <w:t xml:space="preserve"> ФСС РФ от 17.11.2011 N 14-03-11/08-13985).</w:t>
      </w:r>
    </w:p>
    <w:p w:rsidR="0063104E" w:rsidRPr="00F440D9" w:rsidRDefault="0063104E" w:rsidP="005F18EA">
      <w:pPr>
        <w:ind w:firstLine="540"/>
        <w:jc w:val="both"/>
        <w:rPr>
          <w:sz w:val="20"/>
          <w:szCs w:val="20"/>
        </w:rPr>
      </w:pPr>
      <w:r w:rsidRPr="00F440D9">
        <w:rPr>
          <w:sz w:val="20"/>
          <w:szCs w:val="20"/>
        </w:rPr>
        <w:t>2. Стипендия должна выплачиваться не реже чем каждые полмесяца в дни выплаты заработной платы работникам организации.</w:t>
      </w:r>
    </w:p>
    <w:p w:rsidR="0063104E" w:rsidRPr="00F440D9" w:rsidRDefault="0063104E" w:rsidP="005F18EA">
      <w:pPr>
        <w:ind w:firstLine="540"/>
        <w:jc w:val="both"/>
        <w:rPr>
          <w:sz w:val="20"/>
          <w:szCs w:val="20"/>
        </w:rPr>
      </w:pPr>
      <w:r w:rsidRPr="00F440D9">
        <w:rPr>
          <w:sz w:val="20"/>
          <w:szCs w:val="20"/>
        </w:rPr>
        <w:t>Данная позиция обусловлена тем, что стипендия, как и заработная плата:</w:t>
      </w:r>
    </w:p>
    <w:p w:rsidR="0063104E" w:rsidRPr="00F440D9" w:rsidRDefault="0063104E" w:rsidP="005F18EA">
      <w:pPr>
        <w:ind w:firstLine="540"/>
        <w:jc w:val="both"/>
        <w:rPr>
          <w:sz w:val="20"/>
          <w:szCs w:val="20"/>
        </w:rPr>
      </w:pPr>
      <w:r w:rsidRPr="00F440D9">
        <w:rPr>
          <w:sz w:val="20"/>
          <w:szCs w:val="20"/>
        </w:rPr>
        <w:t>- не может быть меньше минимального размера оплаты труда (</w:t>
      </w:r>
      <w:hyperlink r:id="rId103" w:history="1">
        <w:proofErr w:type="gramStart"/>
        <w:r w:rsidRPr="00F440D9">
          <w:rPr>
            <w:color w:val="0000FF"/>
            <w:sz w:val="20"/>
            <w:szCs w:val="20"/>
          </w:rPr>
          <w:t>ч</w:t>
        </w:r>
        <w:proofErr w:type="gramEnd"/>
        <w:r w:rsidRPr="00F440D9">
          <w:rPr>
            <w:color w:val="0000FF"/>
            <w:sz w:val="20"/>
            <w:szCs w:val="20"/>
          </w:rPr>
          <w:t>. 1 ст. 204</w:t>
        </w:r>
      </w:hyperlink>
      <w:r w:rsidRPr="00F440D9">
        <w:rPr>
          <w:sz w:val="20"/>
          <w:szCs w:val="20"/>
        </w:rPr>
        <w:t xml:space="preserve"> ТК РФ);</w:t>
      </w:r>
    </w:p>
    <w:p w:rsidR="0063104E" w:rsidRPr="00F440D9" w:rsidRDefault="0063104E" w:rsidP="005F18EA">
      <w:pPr>
        <w:ind w:firstLine="540"/>
        <w:jc w:val="both"/>
        <w:rPr>
          <w:sz w:val="20"/>
          <w:szCs w:val="20"/>
        </w:rPr>
      </w:pPr>
      <w:r w:rsidRPr="00F440D9">
        <w:rPr>
          <w:sz w:val="20"/>
          <w:szCs w:val="20"/>
        </w:rPr>
        <w:t>- выплачивается за время ученичества, которое в течение недели не должно превышать нормы рабочего времени, установленной для работников соответствующего возраста, профессии или специальности при выполнении конкретных работ (</w:t>
      </w:r>
      <w:hyperlink r:id="rId104" w:history="1">
        <w:proofErr w:type="gramStart"/>
        <w:r w:rsidRPr="00F440D9">
          <w:rPr>
            <w:color w:val="0000FF"/>
            <w:sz w:val="20"/>
            <w:szCs w:val="20"/>
          </w:rPr>
          <w:t>ч</w:t>
        </w:r>
        <w:proofErr w:type="gramEnd"/>
        <w:r w:rsidRPr="00F440D9">
          <w:rPr>
            <w:color w:val="0000FF"/>
            <w:sz w:val="20"/>
            <w:szCs w:val="20"/>
          </w:rPr>
          <w:t>. 1 ст. 203</w:t>
        </w:r>
      </w:hyperlink>
      <w:r w:rsidRPr="00F440D9">
        <w:rPr>
          <w:sz w:val="20"/>
          <w:szCs w:val="20"/>
        </w:rPr>
        <w:t xml:space="preserve"> ТК РФ).</w:t>
      </w:r>
    </w:p>
    <w:p w:rsidR="0063104E" w:rsidRPr="00F440D9" w:rsidRDefault="0063104E" w:rsidP="005F18EA">
      <w:pPr>
        <w:ind w:firstLine="540"/>
        <w:jc w:val="both"/>
        <w:rPr>
          <w:sz w:val="20"/>
          <w:szCs w:val="20"/>
        </w:rPr>
      </w:pPr>
      <w:proofErr w:type="gramStart"/>
      <w:r w:rsidRPr="00F440D9">
        <w:rPr>
          <w:sz w:val="20"/>
          <w:szCs w:val="20"/>
        </w:rPr>
        <w:t>В связи с изложенным работодателю целесообразно закрепить конкретный порядок в ученическом договоре (</w:t>
      </w:r>
      <w:hyperlink r:id="rId105" w:history="1">
        <w:r w:rsidRPr="00F440D9">
          <w:rPr>
            <w:color w:val="0000FF"/>
            <w:sz w:val="20"/>
            <w:szCs w:val="20"/>
          </w:rPr>
          <w:t>ч. 2 ст. 199</w:t>
        </w:r>
      </w:hyperlink>
      <w:r w:rsidRPr="00F440D9">
        <w:rPr>
          <w:sz w:val="20"/>
          <w:szCs w:val="20"/>
        </w:rPr>
        <w:t xml:space="preserve"> ТК РФ) и (или) локальном нормативном акте.</w:t>
      </w:r>
      <w:proofErr w:type="gramEnd"/>
    </w:p>
    <w:p w:rsidR="0063104E" w:rsidRPr="00F440D9" w:rsidRDefault="0063104E" w:rsidP="005F18EA">
      <w:pPr>
        <w:ind w:firstLine="540"/>
        <w:jc w:val="both"/>
        <w:rPr>
          <w:sz w:val="20"/>
          <w:szCs w:val="20"/>
        </w:rPr>
      </w:pPr>
      <w:r w:rsidRPr="00F440D9">
        <w:rPr>
          <w:sz w:val="20"/>
          <w:szCs w:val="20"/>
        </w:rPr>
        <w:t>Работа, которую ученик выполняет на практических занятиях, оплачивается по установленным расценкам (</w:t>
      </w:r>
      <w:hyperlink r:id="rId106" w:history="1">
        <w:proofErr w:type="gramStart"/>
        <w:r w:rsidRPr="00F440D9">
          <w:rPr>
            <w:color w:val="0000FF"/>
            <w:sz w:val="20"/>
            <w:szCs w:val="20"/>
          </w:rPr>
          <w:t>ч</w:t>
        </w:r>
        <w:proofErr w:type="gramEnd"/>
        <w:r w:rsidRPr="00F440D9">
          <w:rPr>
            <w:color w:val="0000FF"/>
            <w:sz w:val="20"/>
            <w:szCs w:val="20"/>
          </w:rPr>
          <w:t>. 2 ст. 204</w:t>
        </w:r>
      </w:hyperlink>
      <w:r w:rsidRPr="00F440D9">
        <w:rPr>
          <w:sz w:val="20"/>
          <w:szCs w:val="20"/>
        </w:rPr>
        <w:t xml:space="preserve"> ТК РФ). Они могут быть определены непосредственно в ученическом договоре.</w:t>
      </w:r>
    </w:p>
    <w:p w:rsidR="0063104E" w:rsidRPr="004E58B7" w:rsidRDefault="0063104E" w:rsidP="005F18EA">
      <w:pPr>
        <w:pBdr>
          <w:bottom w:val="single" w:sz="12" w:space="1" w:color="auto"/>
        </w:pBdr>
        <w:rPr>
          <w:sz w:val="2"/>
          <w:szCs w:val="2"/>
        </w:rPr>
      </w:pPr>
    </w:p>
    <w:p w:rsidR="004E58B7" w:rsidRDefault="004E58B7" w:rsidP="005F18EA">
      <w:pPr>
        <w:rPr>
          <w:rFonts w:ascii="Tahoma" w:hAnsi="Tahoma" w:cs="Tahoma"/>
          <w:sz w:val="20"/>
        </w:rPr>
      </w:pPr>
    </w:p>
    <w:p w:rsidR="00BA698D" w:rsidRDefault="00BA698D" w:rsidP="00361528">
      <w:r>
        <w:rPr>
          <w:rFonts w:ascii="Tahoma" w:hAnsi="Tahoma" w:cs="Tahoma"/>
          <w:sz w:val="20"/>
        </w:rPr>
        <w:t xml:space="preserve">Документ предоставлен </w:t>
      </w:r>
      <w:hyperlink r:id="rId107" w:history="1">
        <w:proofErr w:type="spellStart"/>
        <w:r>
          <w:rPr>
            <w:rFonts w:ascii="Tahoma" w:hAnsi="Tahoma" w:cs="Tahoma"/>
            <w:color w:val="0000FF"/>
            <w:sz w:val="20"/>
          </w:rPr>
          <w:t>КонсультантПлюс</w:t>
        </w:r>
        <w:proofErr w:type="spellEnd"/>
      </w:hyperlink>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10345"/>
        <w:gridCol w:w="113"/>
      </w:tblGrid>
      <w:tr w:rsidR="00BA698D" w:rsidRPr="0029733F">
        <w:tc>
          <w:tcPr>
            <w:tcW w:w="60" w:type="dxa"/>
            <w:tcBorders>
              <w:top w:val="nil"/>
              <w:left w:val="nil"/>
              <w:bottom w:val="nil"/>
              <w:right w:val="nil"/>
            </w:tcBorders>
            <w:shd w:val="clear" w:color="auto" w:fill="CED3F1"/>
            <w:tcMar>
              <w:top w:w="0" w:type="dxa"/>
              <w:left w:w="0" w:type="dxa"/>
              <w:bottom w:w="0" w:type="dxa"/>
              <w:right w:w="0" w:type="dxa"/>
            </w:tcMar>
          </w:tcPr>
          <w:p w:rsidR="00BA698D" w:rsidRDefault="00BA698D" w:rsidP="005F18EA"/>
        </w:tc>
        <w:tc>
          <w:tcPr>
            <w:tcW w:w="113" w:type="dxa"/>
            <w:tcBorders>
              <w:top w:val="nil"/>
              <w:left w:val="nil"/>
              <w:bottom w:val="nil"/>
              <w:right w:val="nil"/>
            </w:tcBorders>
            <w:shd w:val="clear" w:color="auto" w:fill="F4F3F8"/>
            <w:tcMar>
              <w:top w:w="0" w:type="dxa"/>
              <w:left w:w="0" w:type="dxa"/>
              <w:bottom w:w="0" w:type="dxa"/>
              <w:right w:w="0" w:type="dxa"/>
            </w:tcMar>
          </w:tcPr>
          <w:p w:rsidR="00BA698D" w:rsidRDefault="00BA698D" w:rsidP="005F18EA"/>
        </w:tc>
        <w:tc>
          <w:tcPr>
            <w:tcW w:w="0" w:type="auto"/>
            <w:tcBorders>
              <w:top w:val="nil"/>
              <w:left w:val="nil"/>
              <w:bottom w:val="nil"/>
              <w:right w:val="nil"/>
            </w:tcBorders>
            <w:shd w:val="clear" w:color="auto" w:fill="F4F3F8"/>
            <w:tcMar>
              <w:top w:w="113" w:type="dxa"/>
              <w:left w:w="0" w:type="dxa"/>
              <w:bottom w:w="113" w:type="dxa"/>
              <w:right w:w="0" w:type="dxa"/>
            </w:tcMar>
          </w:tcPr>
          <w:p w:rsidR="00BA698D" w:rsidRPr="0029733F" w:rsidRDefault="00BA698D" w:rsidP="005F18EA">
            <w:pPr>
              <w:jc w:val="right"/>
              <w:rPr>
                <w:sz w:val="20"/>
                <w:szCs w:val="20"/>
              </w:rPr>
            </w:pPr>
            <w:r w:rsidRPr="0029733F">
              <w:rPr>
                <w:b/>
                <w:color w:val="392C69"/>
                <w:sz w:val="20"/>
                <w:szCs w:val="20"/>
              </w:rPr>
              <w:t>Актуально на 29.04.2022</w:t>
            </w:r>
          </w:p>
        </w:tc>
        <w:tc>
          <w:tcPr>
            <w:tcW w:w="113" w:type="dxa"/>
            <w:tcBorders>
              <w:top w:val="nil"/>
              <w:left w:val="nil"/>
              <w:bottom w:val="nil"/>
              <w:right w:val="nil"/>
            </w:tcBorders>
            <w:shd w:val="clear" w:color="auto" w:fill="F4F3F8"/>
            <w:tcMar>
              <w:top w:w="0" w:type="dxa"/>
              <w:left w:w="0" w:type="dxa"/>
              <w:bottom w:w="0" w:type="dxa"/>
              <w:right w:w="0" w:type="dxa"/>
            </w:tcMar>
          </w:tcPr>
          <w:p w:rsidR="00BA698D" w:rsidRPr="0029733F" w:rsidRDefault="00BA698D" w:rsidP="005F18EA">
            <w:pPr>
              <w:rPr>
                <w:sz w:val="20"/>
                <w:szCs w:val="20"/>
              </w:rPr>
            </w:pPr>
          </w:p>
        </w:tc>
      </w:tr>
    </w:tbl>
    <w:p w:rsidR="00BA698D" w:rsidRPr="00361528" w:rsidRDefault="00BA698D" w:rsidP="005F18EA">
      <w:pPr>
        <w:rPr>
          <w:sz w:val="28"/>
          <w:szCs w:val="28"/>
        </w:rPr>
      </w:pPr>
      <w:r w:rsidRPr="00361528">
        <w:rPr>
          <w:b/>
          <w:sz w:val="28"/>
          <w:szCs w:val="28"/>
        </w:rPr>
        <w:t xml:space="preserve">Нужно ли заключать </w:t>
      </w:r>
      <w:proofErr w:type="gramStart"/>
      <w:r w:rsidRPr="00361528">
        <w:rPr>
          <w:b/>
          <w:sz w:val="28"/>
          <w:szCs w:val="28"/>
        </w:rPr>
        <w:t>с работником ученический договор на обучение при повышении квалификации с отрывом от производства</w:t>
      </w:r>
      <w:proofErr w:type="gramEnd"/>
      <w:r w:rsidRPr="00361528">
        <w:rPr>
          <w:b/>
          <w:sz w:val="28"/>
          <w:szCs w:val="28"/>
        </w:rPr>
        <w:t>? Как оплачивать работнику такое повышение квалификации: по среднему заработку или исходя из оклада?</w:t>
      </w:r>
    </w:p>
    <w:p w:rsidR="00BA698D" w:rsidRPr="00361528" w:rsidRDefault="00BA698D" w:rsidP="005F18EA">
      <w:pPr>
        <w:jc w:val="both"/>
        <w:rPr>
          <w:sz w:val="6"/>
          <w:szCs w:val="6"/>
        </w:rPr>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80"/>
        <w:gridCol w:w="10211"/>
        <w:gridCol w:w="180"/>
      </w:tblGrid>
      <w:tr w:rsidR="00BA698D" w:rsidRPr="007807C9">
        <w:tc>
          <w:tcPr>
            <w:tcW w:w="60" w:type="dxa"/>
            <w:tcBorders>
              <w:top w:val="nil"/>
              <w:left w:val="nil"/>
              <w:bottom w:val="nil"/>
              <w:right w:val="nil"/>
            </w:tcBorders>
            <w:shd w:val="clear" w:color="auto" w:fill="FE9500"/>
            <w:tcMar>
              <w:top w:w="0" w:type="dxa"/>
              <w:left w:w="0" w:type="dxa"/>
              <w:bottom w:w="0" w:type="dxa"/>
              <w:right w:w="0" w:type="dxa"/>
            </w:tcMar>
          </w:tcPr>
          <w:p w:rsidR="00BA698D" w:rsidRPr="007807C9" w:rsidRDefault="00BA698D" w:rsidP="007807C9">
            <w:pPr>
              <w:ind w:firstLine="426"/>
              <w:rPr>
                <w:sz w:val="22"/>
                <w:szCs w:val="22"/>
              </w:rPr>
            </w:pPr>
          </w:p>
        </w:tc>
        <w:tc>
          <w:tcPr>
            <w:tcW w:w="180" w:type="dxa"/>
            <w:tcBorders>
              <w:top w:val="nil"/>
              <w:left w:val="nil"/>
              <w:bottom w:val="nil"/>
              <w:right w:val="nil"/>
            </w:tcBorders>
            <w:shd w:val="clear" w:color="auto" w:fill="F2F4E6"/>
            <w:tcMar>
              <w:top w:w="0" w:type="dxa"/>
              <w:left w:w="0" w:type="dxa"/>
              <w:bottom w:w="0" w:type="dxa"/>
              <w:right w:w="0" w:type="dxa"/>
            </w:tcMar>
          </w:tcPr>
          <w:p w:rsidR="00BA698D" w:rsidRPr="007807C9" w:rsidRDefault="00BA698D" w:rsidP="007807C9">
            <w:pPr>
              <w:ind w:firstLine="426"/>
              <w:rPr>
                <w:sz w:val="22"/>
                <w:szCs w:val="22"/>
              </w:rPr>
            </w:pPr>
          </w:p>
        </w:tc>
        <w:tc>
          <w:tcPr>
            <w:tcW w:w="0" w:type="auto"/>
            <w:tcBorders>
              <w:top w:val="nil"/>
              <w:left w:val="nil"/>
              <w:bottom w:val="nil"/>
              <w:right w:val="nil"/>
            </w:tcBorders>
            <w:shd w:val="clear" w:color="auto" w:fill="F2F4E6"/>
            <w:tcMar>
              <w:top w:w="180" w:type="dxa"/>
              <w:left w:w="0" w:type="dxa"/>
              <w:bottom w:w="180" w:type="dxa"/>
              <w:right w:w="0" w:type="dxa"/>
            </w:tcMar>
          </w:tcPr>
          <w:p w:rsidR="00BA698D" w:rsidRPr="0029733F" w:rsidRDefault="00BA698D" w:rsidP="007807C9">
            <w:pPr>
              <w:ind w:firstLine="426"/>
              <w:jc w:val="both"/>
              <w:rPr>
                <w:sz w:val="20"/>
                <w:szCs w:val="20"/>
              </w:rPr>
            </w:pPr>
            <w:r w:rsidRPr="0029733F">
              <w:rPr>
                <w:sz w:val="20"/>
                <w:szCs w:val="20"/>
              </w:rPr>
              <w:t xml:space="preserve">По нашему мнению, с работником, направляемым на повышение квалификации с отрывом от производства, ученический договор заключать не следует. Выплачивать работнику вместо среднего заработка оклад можно, если это предусмотрено трудовым договором либо в нем сделана ссылка на локальный нормативный акт, которым установлен указанный порядок, а также при условии, что рассчитанный средний заработок работника меньше, чем установленный ему оклад. Кроме того, в случае направления работника на повышение квалификации в нерабочее время это время, по мнению </w:t>
            </w:r>
            <w:proofErr w:type="spellStart"/>
            <w:r w:rsidRPr="0029733F">
              <w:rPr>
                <w:sz w:val="20"/>
                <w:szCs w:val="20"/>
              </w:rPr>
              <w:t>Роструда</w:t>
            </w:r>
            <w:proofErr w:type="spellEnd"/>
            <w:r w:rsidRPr="0029733F">
              <w:rPr>
                <w:sz w:val="20"/>
                <w:szCs w:val="20"/>
              </w:rPr>
              <w:t>, должно быть оплачено в повышенном размере.</w:t>
            </w:r>
          </w:p>
        </w:tc>
        <w:tc>
          <w:tcPr>
            <w:tcW w:w="180" w:type="dxa"/>
            <w:tcBorders>
              <w:top w:val="nil"/>
              <w:left w:val="nil"/>
              <w:bottom w:val="nil"/>
              <w:right w:val="nil"/>
            </w:tcBorders>
            <w:shd w:val="clear" w:color="auto" w:fill="F2F4E6"/>
            <w:tcMar>
              <w:top w:w="0" w:type="dxa"/>
              <w:left w:w="0" w:type="dxa"/>
              <w:bottom w:w="0" w:type="dxa"/>
              <w:right w:w="0" w:type="dxa"/>
            </w:tcMar>
          </w:tcPr>
          <w:p w:rsidR="00BA698D" w:rsidRPr="007807C9" w:rsidRDefault="00BA698D" w:rsidP="007807C9">
            <w:pPr>
              <w:ind w:firstLine="426"/>
              <w:rPr>
                <w:sz w:val="22"/>
                <w:szCs w:val="22"/>
              </w:rPr>
            </w:pPr>
          </w:p>
        </w:tc>
      </w:tr>
    </w:tbl>
    <w:p w:rsidR="00BA698D" w:rsidRPr="007807C9" w:rsidRDefault="00BA698D" w:rsidP="007807C9">
      <w:pPr>
        <w:ind w:firstLine="426"/>
        <w:jc w:val="both"/>
        <w:rPr>
          <w:sz w:val="22"/>
          <w:szCs w:val="22"/>
        </w:rPr>
      </w:pPr>
      <w:r w:rsidRPr="007807C9">
        <w:rPr>
          <w:sz w:val="22"/>
          <w:szCs w:val="22"/>
        </w:rPr>
        <w:t xml:space="preserve">В соответствии с </w:t>
      </w:r>
      <w:hyperlink r:id="rId108" w:history="1">
        <w:proofErr w:type="gramStart"/>
        <w:r w:rsidRPr="007807C9">
          <w:rPr>
            <w:color w:val="0000FF"/>
            <w:sz w:val="22"/>
            <w:szCs w:val="22"/>
          </w:rPr>
          <w:t>ч</w:t>
        </w:r>
        <w:proofErr w:type="gramEnd"/>
        <w:r w:rsidRPr="007807C9">
          <w:rPr>
            <w:color w:val="0000FF"/>
            <w:sz w:val="22"/>
            <w:szCs w:val="22"/>
          </w:rPr>
          <w:t>. 1 ст. 196</w:t>
        </w:r>
      </w:hyperlink>
      <w:r w:rsidRPr="007807C9">
        <w:rPr>
          <w:sz w:val="22"/>
          <w:szCs w:val="22"/>
        </w:rPr>
        <w:t xml:space="preserve"> ТК РФ необходимость подготовки работников (профессиональное образование и профессиональное обучение) и дополнительного профессионального образования, а также направления работников на прохождение независимой оценки квалификации для собственных нужд определяет работодатель. На основании </w:t>
      </w:r>
      <w:hyperlink r:id="rId109" w:history="1">
        <w:r w:rsidRPr="007807C9">
          <w:rPr>
            <w:color w:val="0000FF"/>
            <w:sz w:val="22"/>
            <w:szCs w:val="22"/>
          </w:rPr>
          <w:t>ст. 197</w:t>
        </w:r>
      </w:hyperlink>
      <w:r w:rsidRPr="007807C9">
        <w:rPr>
          <w:sz w:val="22"/>
          <w:szCs w:val="22"/>
        </w:rPr>
        <w:t xml:space="preserve"> ТК РФ работники имеют право на подготовку и дополнительное профессиональное образование (а также на прохождение независимой оценки квалификации), которое реализуется путем заключения договора между работником и работодателем.</w:t>
      </w:r>
    </w:p>
    <w:p w:rsidR="00BA698D" w:rsidRPr="007807C9" w:rsidRDefault="00BA698D" w:rsidP="007807C9">
      <w:pPr>
        <w:ind w:firstLine="426"/>
        <w:jc w:val="both"/>
        <w:rPr>
          <w:sz w:val="22"/>
          <w:szCs w:val="22"/>
        </w:rPr>
      </w:pPr>
      <w:r w:rsidRPr="007807C9">
        <w:rPr>
          <w:sz w:val="22"/>
          <w:szCs w:val="22"/>
        </w:rPr>
        <w:t xml:space="preserve">Согласно </w:t>
      </w:r>
      <w:hyperlink r:id="rId110" w:history="1">
        <w:r w:rsidRPr="007807C9">
          <w:rPr>
            <w:color w:val="0000FF"/>
            <w:sz w:val="22"/>
            <w:szCs w:val="22"/>
          </w:rPr>
          <w:t>ст. 198</w:t>
        </w:r>
      </w:hyperlink>
      <w:r w:rsidRPr="007807C9">
        <w:rPr>
          <w:sz w:val="22"/>
          <w:szCs w:val="22"/>
        </w:rPr>
        <w:t xml:space="preserve"> ТК РФ работодатель - юридическое лицо имеет право заключать с лицом, ищущим работу, или с работником данной организации ученический договор на получение образования без отрыва или с отрывом от работы. Исходя из положений </w:t>
      </w:r>
      <w:hyperlink r:id="rId111" w:history="1">
        <w:r w:rsidRPr="007807C9">
          <w:rPr>
            <w:color w:val="0000FF"/>
            <w:sz w:val="22"/>
            <w:szCs w:val="22"/>
          </w:rPr>
          <w:t>ст. ст. 199</w:t>
        </w:r>
      </w:hyperlink>
      <w:r w:rsidRPr="007807C9">
        <w:rPr>
          <w:sz w:val="22"/>
          <w:szCs w:val="22"/>
        </w:rPr>
        <w:t xml:space="preserve">, </w:t>
      </w:r>
      <w:hyperlink r:id="rId112" w:history="1">
        <w:r w:rsidRPr="007807C9">
          <w:rPr>
            <w:color w:val="0000FF"/>
            <w:sz w:val="22"/>
            <w:szCs w:val="22"/>
          </w:rPr>
          <w:t>200</w:t>
        </w:r>
      </w:hyperlink>
      <w:r w:rsidRPr="007807C9">
        <w:rPr>
          <w:sz w:val="22"/>
          <w:szCs w:val="22"/>
        </w:rPr>
        <w:t xml:space="preserve"> ТК РФ ученический договор заключается для получения работником определенной квалификации, наименование которой обязательно указывается в ученическом договоре.</w:t>
      </w:r>
    </w:p>
    <w:p w:rsidR="00BA698D" w:rsidRPr="007807C9" w:rsidRDefault="00BA698D" w:rsidP="007807C9">
      <w:pPr>
        <w:ind w:firstLine="426"/>
        <w:jc w:val="both"/>
        <w:rPr>
          <w:sz w:val="22"/>
          <w:szCs w:val="22"/>
        </w:rPr>
      </w:pPr>
      <w:r w:rsidRPr="007807C9">
        <w:rPr>
          <w:sz w:val="22"/>
          <w:szCs w:val="22"/>
        </w:rPr>
        <w:t xml:space="preserve">На основании </w:t>
      </w:r>
      <w:hyperlink r:id="rId113" w:history="1">
        <w:proofErr w:type="gramStart"/>
        <w:r w:rsidRPr="007807C9">
          <w:rPr>
            <w:color w:val="0000FF"/>
            <w:sz w:val="22"/>
            <w:szCs w:val="22"/>
          </w:rPr>
          <w:t>ч</w:t>
        </w:r>
        <w:proofErr w:type="gramEnd"/>
        <w:r w:rsidRPr="007807C9">
          <w:rPr>
            <w:color w:val="0000FF"/>
            <w:sz w:val="22"/>
            <w:szCs w:val="22"/>
          </w:rPr>
          <w:t>. 2</w:t>
        </w:r>
      </w:hyperlink>
      <w:r w:rsidRPr="007807C9">
        <w:rPr>
          <w:sz w:val="22"/>
          <w:szCs w:val="22"/>
        </w:rPr>
        <w:t xml:space="preserve">, </w:t>
      </w:r>
      <w:hyperlink r:id="rId114" w:history="1">
        <w:r w:rsidRPr="007807C9">
          <w:rPr>
            <w:color w:val="0000FF"/>
            <w:sz w:val="22"/>
            <w:szCs w:val="22"/>
          </w:rPr>
          <w:t>4</w:t>
        </w:r>
      </w:hyperlink>
      <w:r w:rsidRPr="007807C9">
        <w:rPr>
          <w:sz w:val="22"/>
          <w:szCs w:val="22"/>
        </w:rPr>
        <w:t xml:space="preserve">, </w:t>
      </w:r>
      <w:hyperlink r:id="rId115" w:history="1">
        <w:r w:rsidRPr="007807C9">
          <w:rPr>
            <w:color w:val="0000FF"/>
            <w:sz w:val="22"/>
            <w:szCs w:val="22"/>
          </w:rPr>
          <w:t>5 ст. 76</w:t>
        </w:r>
      </w:hyperlink>
      <w:r w:rsidRPr="007807C9">
        <w:rPr>
          <w:sz w:val="22"/>
          <w:szCs w:val="22"/>
        </w:rPr>
        <w:t xml:space="preserve"> Федерального закона от 29.12.2012 N 273-ФЗ "Об образовании в Российской Федерации" дополнительное профессиональное образование осуществляется посредством реализации дополнительных профессиональных программ (программ повышения квалификации и программ профессиональной переподготовки). При этом программа повышения квалификации направлена на совершенствование и (или) получение новой компетенции, необходимой для профессиональной деятельности, и (или) повышение профессионального уровня в рамках имеющейся квалификации, а программа профессиональной переподготовки направлена на получение компетенции, необходимой для выполнения нового вида профессиональной деятельности, приобретение новой квалификации.</w:t>
      </w:r>
    </w:p>
    <w:p w:rsidR="00BA698D" w:rsidRPr="007807C9" w:rsidRDefault="00BA698D" w:rsidP="007807C9">
      <w:pPr>
        <w:ind w:firstLine="426"/>
        <w:jc w:val="both"/>
        <w:rPr>
          <w:sz w:val="22"/>
          <w:szCs w:val="22"/>
        </w:rPr>
      </w:pPr>
      <w:r w:rsidRPr="007807C9">
        <w:rPr>
          <w:sz w:val="22"/>
          <w:szCs w:val="22"/>
        </w:rPr>
        <w:t xml:space="preserve">Таким образом, при повышении квалификации работнику не присваивается новая квалификация, что является обязательным условием ученического договора согласно нормам </w:t>
      </w:r>
      <w:hyperlink r:id="rId116" w:history="1">
        <w:r w:rsidRPr="007807C9">
          <w:rPr>
            <w:color w:val="0000FF"/>
            <w:sz w:val="22"/>
            <w:szCs w:val="22"/>
          </w:rPr>
          <w:t>ТК</w:t>
        </w:r>
      </w:hyperlink>
      <w:r w:rsidRPr="007807C9">
        <w:rPr>
          <w:sz w:val="22"/>
          <w:szCs w:val="22"/>
        </w:rPr>
        <w:t xml:space="preserve"> РФ. Следовательно, при направлении работника на повышение квалификации отсутствует необходимость заключения ученического договора и, соответственно, выплаты работнику стипендии. Указанный вывод подтверждается судебной практикой (</w:t>
      </w:r>
      <w:proofErr w:type="gramStart"/>
      <w:r w:rsidRPr="007807C9">
        <w:rPr>
          <w:sz w:val="22"/>
          <w:szCs w:val="22"/>
        </w:rPr>
        <w:t>см</w:t>
      </w:r>
      <w:proofErr w:type="gramEnd"/>
      <w:r w:rsidRPr="007807C9">
        <w:rPr>
          <w:sz w:val="22"/>
          <w:szCs w:val="22"/>
        </w:rPr>
        <w:t xml:space="preserve">., например, Апелляционные определения Нижегородского областного суда от 13.02.2018 по делу </w:t>
      </w:r>
      <w:hyperlink r:id="rId117" w:history="1">
        <w:r w:rsidRPr="007807C9">
          <w:rPr>
            <w:color w:val="0000FF"/>
            <w:sz w:val="22"/>
            <w:szCs w:val="22"/>
          </w:rPr>
          <w:t>N 33-1503/2018</w:t>
        </w:r>
      </w:hyperlink>
      <w:r w:rsidRPr="007807C9">
        <w:rPr>
          <w:sz w:val="22"/>
          <w:szCs w:val="22"/>
        </w:rPr>
        <w:t xml:space="preserve">, Верховного суда Республики Татарстан от 24.03.2016 по делу </w:t>
      </w:r>
      <w:hyperlink r:id="rId118" w:history="1">
        <w:r w:rsidRPr="007807C9">
          <w:rPr>
            <w:color w:val="0000FF"/>
            <w:sz w:val="22"/>
            <w:szCs w:val="22"/>
          </w:rPr>
          <w:t>N 33-3201/2016</w:t>
        </w:r>
      </w:hyperlink>
      <w:r w:rsidRPr="007807C9">
        <w:rPr>
          <w:sz w:val="22"/>
          <w:szCs w:val="22"/>
        </w:rPr>
        <w:t xml:space="preserve">). Для направления работника на повышение квалификации достаточно издания приказа в произвольной форме, с которым необходимо ознакомить работника, а также заключение договора согласно </w:t>
      </w:r>
      <w:hyperlink r:id="rId119" w:history="1">
        <w:r w:rsidRPr="007807C9">
          <w:rPr>
            <w:color w:val="0000FF"/>
            <w:sz w:val="22"/>
            <w:szCs w:val="22"/>
          </w:rPr>
          <w:t>ст. 197</w:t>
        </w:r>
      </w:hyperlink>
      <w:r w:rsidRPr="007807C9">
        <w:rPr>
          <w:sz w:val="22"/>
          <w:szCs w:val="22"/>
        </w:rPr>
        <w:t xml:space="preserve"> ТК РФ.</w:t>
      </w:r>
    </w:p>
    <w:p w:rsidR="00BA698D" w:rsidRPr="007807C9" w:rsidRDefault="00BA698D" w:rsidP="007807C9">
      <w:pPr>
        <w:ind w:firstLine="426"/>
        <w:jc w:val="both"/>
        <w:rPr>
          <w:sz w:val="22"/>
          <w:szCs w:val="22"/>
        </w:rPr>
      </w:pPr>
      <w:r w:rsidRPr="007807C9">
        <w:rPr>
          <w:sz w:val="22"/>
          <w:szCs w:val="22"/>
        </w:rPr>
        <w:t>Для того чтобы отправить работника на повышение квалификации, необходимо:</w:t>
      </w:r>
    </w:p>
    <w:p w:rsidR="00BA698D" w:rsidRPr="007807C9" w:rsidRDefault="00BA698D" w:rsidP="007807C9">
      <w:pPr>
        <w:numPr>
          <w:ilvl w:val="0"/>
          <w:numId w:val="6"/>
        </w:numPr>
        <w:ind w:firstLine="426"/>
        <w:jc w:val="both"/>
        <w:rPr>
          <w:sz w:val="22"/>
          <w:szCs w:val="22"/>
        </w:rPr>
      </w:pPr>
      <w:r w:rsidRPr="007807C9">
        <w:rPr>
          <w:sz w:val="22"/>
          <w:szCs w:val="22"/>
        </w:rPr>
        <w:t>составить на год план обучения, в котором должны быть указаны основания и цели обучения работника;</w:t>
      </w:r>
    </w:p>
    <w:p w:rsidR="00BA698D" w:rsidRPr="007807C9" w:rsidRDefault="00BA698D" w:rsidP="007807C9">
      <w:pPr>
        <w:numPr>
          <w:ilvl w:val="0"/>
          <w:numId w:val="6"/>
        </w:numPr>
        <w:ind w:firstLine="426"/>
        <w:jc w:val="both"/>
        <w:rPr>
          <w:sz w:val="22"/>
          <w:szCs w:val="22"/>
        </w:rPr>
      </w:pPr>
      <w:r w:rsidRPr="007807C9">
        <w:rPr>
          <w:sz w:val="22"/>
          <w:szCs w:val="22"/>
        </w:rPr>
        <w:lastRenderedPageBreak/>
        <w:t>издать в произвольной форме приказ о направлении работника на повышение квалификации. В приказе рекомендуется указать название организации, должность и Ф.И.О. работника, производственную необходимость обучения (например, установка нового оборудования и т.п.), по чьей инициативе работник направлен на повышение квалификации; где будет проходить обучение.</w:t>
      </w:r>
    </w:p>
    <w:p w:rsidR="00BA698D" w:rsidRPr="007807C9" w:rsidRDefault="00BA698D" w:rsidP="007807C9">
      <w:pPr>
        <w:ind w:firstLine="426"/>
        <w:jc w:val="both"/>
        <w:rPr>
          <w:sz w:val="22"/>
          <w:szCs w:val="22"/>
        </w:rPr>
      </w:pPr>
      <w:r w:rsidRPr="007807C9">
        <w:rPr>
          <w:sz w:val="22"/>
          <w:szCs w:val="22"/>
        </w:rPr>
        <w:t xml:space="preserve">Согласно </w:t>
      </w:r>
      <w:hyperlink r:id="rId120" w:history="1">
        <w:r w:rsidRPr="007807C9">
          <w:rPr>
            <w:color w:val="0000FF"/>
            <w:sz w:val="22"/>
            <w:szCs w:val="22"/>
          </w:rPr>
          <w:t>ст. 187</w:t>
        </w:r>
      </w:hyperlink>
      <w:r w:rsidRPr="007807C9">
        <w:rPr>
          <w:sz w:val="22"/>
          <w:szCs w:val="22"/>
        </w:rPr>
        <w:t xml:space="preserve"> ТК РФ при направлении работодателем работника, в частности, на профессиональное обучение или дополнительное профессиональное образование с отрывом от работы за ним сохраняются место работы (должность) и средняя заработная плата по основному месту работы. Если работники направляются на профессиональное обучение или дополнительное профессиональное образование с отрывом от работы в другую местность, им производится оплата командировочных расходов в порядке и размерах, которые предусмотрены для лиц, направляемых в служебные командировки.</w:t>
      </w:r>
    </w:p>
    <w:p w:rsidR="00BA698D" w:rsidRPr="007807C9" w:rsidRDefault="00BA698D" w:rsidP="007807C9">
      <w:pPr>
        <w:ind w:firstLine="426"/>
        <w:jc w:val="both"/>
        <w:rPr>
          <w:sz w:val="22"/>
          <w:szCs w:val="22"/>
        </w:rPr>
      </w:pPr>
      <w:r w:rsidRPr="007807C9">
        <w:rPr>
          <w:sz w:val="22"/>
          <w:szCs w:val="22"/>
        </w:rPr>
        <w:t xml:space="preserve">Если работодатель планирует осуществлять оплату не по среднему заработку, как это предусмотрено </w:t>
      </w:r>
      <w:hyperlink r:id="rId121" w:history="1">
        <w:r w:rsidRPr="007807C9">
          <w:rPr>
            <w:color w:val="0000FF"/>
            <w:sz w:val="22"/>
            <w:szCs w:val="22"/>
          </w:rPr>
          <w:t>ст. 187</w:t>
        </w:r>
      </w:hyperlink>
      <w:r w:rsidRPr="007807C9">
        <w:rPr>
          <w:sz w:val="22"/>
          <w:szCs w:val="22"/>
        </w:rPr>
        <w:t xml:space="preserve"> ТК РФ, а в размере оклада, то возможны две ситуации:</w:t>
      </w:r>
    </w:p>
    <w:p w:rsidR="00BA698D" w:rsidRPr="007807C9" w:rsidRDefault="00BA698D" w:rsidP="007807C9">
      <w:pPr>
        <w:numPr>
          <w:ilvl w:val="0"/>
          <w:numId w:val="7"/>
        </w:numPr>
        <w:ind w:firstLine="426"/>
        <w:jc w:val="both"/>
        <w:rPr>
          <w:sz w:val="22"/>
          <w:szCs w:val="22"/>
        </w:rPr>
      </w:pPr>
      <w:r w:rsidRPr="007807C9">
        <w:rPr>
          <w:sz w:val="22"/>
          <w:szCs w:val="22"/>
        </w:rPr>
        <w:t>если средний заработок меньше, чем оклад, то, по нашему мнению, существует риск непринятия указанных расходов для целей налогообложения прибыли в части, превышающей средний заработок;</w:t>
      </w:r>
    </w:p>
    <w:p w:rsidR="00BA698D" w:rsidRPr="007807C9" w:rsidRDefault="00BA698D" w:rsidP="007807C9">
      <w:pPr>
        <w:numPr>
          <w:ilvl w:val="0"/>
          <w:numId w:val="7"/>
        </w:numPr>
        <w:ind w:firstLine="426"/>
        <w:jc w:val="both"/>
        <w:rPr>
          <w:sz w:val="22"/>
          <w:szCs w:val="22"/>
        </w:rPr>
      </w:pPr>
      <w:r w:rsidRPr="007807C9">
        <w:rPr>
          <w:sz w:val="22"/>
          <w:szCs w:val="22"/>
        </w:rPr>
        <w:t>если средний заработок больше, чем оклад, то организация при направлении работника на повышение квалификации с отрывом от производства не может выплачивать ему оклад вместо среднего заработка, так как положение работника будет ухудшено по сравнению с установленным трудовым законодательством (</w:t>
      </w:r>
      <w:hyperlink r:id="rId122" w:history="1">
        <w:r w:rsidRPr="007807C9">
          <w:rPr>
            <w:color w:val="0000FF"/>
            <w:sz w:val="22"/>
            <w:szCs w:val="22"/>
          </w:rPr>
          <w:t>ст. 8</w:t>
        </w:r>
      </w:hyperlink>
      <w:r w:rsidRPr="007807C9">
        <w:rPr>
          <w:sz w:val="22"/>
          <w:szCs w:val="22"/>
        </w:rPr>
        <w:t xml:space="preserve">, </w:t>
      </w:r>
      <w:hyperlink r:id="rId123" w:history="1">
        <w:proofErr w:type="spellStart"/>
        <w:r w:rsidRPr="007807C9">
          <w:rPr>
            <w:color w:val="0000FF"/>
            <w:sz w:val="22"/>
            <w:szCs w:val="22"/>
          </w:rPr>
          <w:t>абз</w:t>
        </w:r>
        <w:proofErr w:type="spellEnd"/>
        <w:r w:rsidRPr="007807C9">
          <w:rPr>
            <w:color w:val="0000FF"/>
            <w:sz w:val="22"/>
            <w:szCs w:val="22"/>
          </w:rPr>
          <w:t>. 5 ч. 2</w:t>
        </w:r>
      </w:hyperlink>
      <w:r w:rsidRPr="007807C9">
        <w:rPr>
          <w:sz w:val="22"/>
          <w:szCs w:val="22"/>
        </w:rPr>
        <w:t xml:space="preserve">, </w:t>
      </w:r>
      <w:hyperlink r:id="rId124" w:history="1">
        <w:r w:rsidRPr="007807C9">
          <w:rPr>
            <w:color w:val="0000FF"/>
            <w:sz w:val="22"/>
            <w:szCs w:val="22"/>
          </w:rPr>
          <w:t>ч. 4 ст. 57</w:t>
        </w:r>
      </w:hyperlink>
      <w:r w:rsidRPr="007807C9">
        <w:rPr>
          <w:sz w:val="22"/>
          <w:szCs w:val="22"/>
        </w:rPr>
        <w:t xml:space="preserve"> ТК РФ).</w:t>
      </w:r>
    </w:p>
    <w:p w:rsidR="00BA698D" w:rsidRPr="007807C9" w:rsidRDefault="00BA698D" w:rsidP="007807C9">
      <w:pPr>
        <w:ind w:firstLine="426"/>
        <w:jc w:val="both"/>
        <w:rPr>
          <w:sz w:val="22"/>
          <w:szCs w:val="22"/>
        </w:rPr>
      </w:pPr>
      <w:r w:rsidRPr="007807C9">
        <w:rPr>
          <w:sz w:val="22"/>
          <w:szCs w:val="22"/>
        </w:rPr>
        <w:t>Учитывая вышеизложенное, рекомендуется закрепить порядок, в соответствии с которым оклад будет выплачиваться в том случае, если сумма рассчитанного среднего заработка будет меньше установленного работнику оклада. Указанный порядок можно закрепить в трудовом договоре с работником, а также в локальном нормативном акте организации. При закреплении рассматриваемого порядка в локальном нормативном акте обязательно необходимо сделать ссылку на данный а</w:t>
      </w:r>
      <w:proofErr w:type="gramStart"/>
      <w:r w:rsidRPr="007807C9">
        <w:rPr>
          <w:sz w:val="22"/>
          <w:szCs w:val="22"/>
        </w:rPr>
        <w:t>кт в тр</w:t>
      </w:r>
      <w:proofErr w:type="gramEnd"/>
      <w:r w:rsidRPr="007807C9">
        <w:rPr>
          <w:sz w:val="22"/>
          <w:szCs w:val="22"/>
        </w:rPr>
        <w:t xml:space="preserve">удовом договоре с работником, поскольку на основании </w:t>
      </w:r>
      <w:hyperlink r:id="rId125" w:history="1">
        <w:r w:rsidRPr="007807C9">
          <w:rPr>
            <w:color w:val="0000FF"/>
            <w:sz w:val="22"/>
            <w:szCs w:val="22"/>
          </w:rPr>
          <w:t>п. 21 ст. 270</w:t>
        </w:r>
      </w:hyperlink>
      <w:r w:rsidRPr="007807C9">
        <w:rPr>
          <w:sz w:val="22"/>
          <w:szCs w:val="22"/>
        </w:rPr>
        <w:t xml:space="preserve"> НК РФ не учитываются для целей налогообложения прибыли расходы на любые виды вознаграждений работникам, за исключением вознаграждений, выплачиваемых на основании трудовых договоров.</w:t>
      </w:r>
    </w:p>
    <w:p w:rsidR="00BA698D" w:rsidRPr="007807C9" w:rsidRDefault="00BA698D" w:rsidP="007807C9">
      <w:pPr>
        <w:ind w:firstLine="426"/>
        <w:jc w:val="both"/>
        <w:rPr>
          <w:sz w:val="22"/>
          <w:szCs w:val="22"/>
        </w:rPr>
      </w:pPr>
      <w:proofErr w:type="gramStart"/>
      <w:r w:rsidRPr="007807C9">
        <w:rPr>
          <w:sz w:val="22"/>
          <w:szCs w:val="22"/>
        </w:rPr>
        <w:t xml:space="preserve">Также стоит учесть разъяснения </w:t>
      </w:r>
      <w:proofErr w:type="spellStart"/>
      <w:r w:rsidRPr="007807C9">
        <w:rPr>
          <w:sz w:val="22"/>
          <w:szCs w:val="22"/>
        </w:rPr>
        <w:t>Роструда</w:t>
      </w:r>
      <w:proofErr w:type="spellEnd"/>
      <w:r w:rsidRPr="007807C9">
        <w:rPr>
          <w:sz w:val="22"/>
          <w:szCs w:val="22"/>
        </w:rPr>
        <w:t xml:space="preserve"> относительно направления работника на повышение квалификации в нерабочее время (</w:t>
      </w:r>
      <w:hyperlink r:id="rId126" w:history="1">
        <w:r w:rsidRPr="007807C9">
          <w:rPr>
            <w:color w:val="0000FF"/>
            <w:sz w:val="22"/>
            <w:szCs w:val="22"/>
          </w:rPr>
          <w:t>Письмо</w:t>
        </w:r>
      </w:hyperlink>
      <w:r w:rsidRPr="007807C9">
        <w:rPr>
          <w:sz w:val="22"/>
          <w:szCs w:val="22"/>
        </w:rPr>
        <w:t xml:space="preserve"> от 24.01.2020 N ПГ/37449-6-1), согласно которым работодатель вправе обязать работника учиться только в его рабочее время и только если это обучение является обязательным вследствие прямого указания закона или такая обязанность возложена на работника трудовым договором.</w:t>
      </w:r>
      <w:proofErr w:type="gramEnd"/>
    </w:p>
    <w:p w:rsidR="00BA698D" w:rsidRPr="007807C9" w:rsidRDefault="00BA698D" w:rsidP="007807C9">
      <w:pPr>
        <w:ind w:firstLine="426"/>
        <w:jc w:val="both"/>
        <w:rPr>
          <w:sz w:val="22"/>
          <w:szCs w:val="22"/>
        </w:rPr>
      </w:pPr>
      <w:r w:rsidRPr="007807C9">
        <w:rPr>
          <w:sz w:val="22"/>
          <w:szCs w:val="22"/>
        </w:rPr>
        <w:t>В случае согласия работника на обучение в нерабочее время работодателю следует заключить с ним отдельное соглашение (например, ученический договор), включающее условие об оплате дней обучения или о предоставлении работнику дополнительных выходных дней.</w:t>
      </w:r>
    </w:p>
    <w:p w:rsidR="00BA698D" w:rsidRPr="007807C9" w:rsidRDefault="00BA698D" w:rsidP="007807C9">
      <w:pPr>
        <w:ind w:firstLine="426"/>
        <w:jc w:val="both"/>
        <w:rPr>
          <w:sz w:val="22"/>
          <w:szCs w:val="22"/>
        </w:rPr>
      </w:pPr>
      <w:r w:rsidRPr="007807C9">
        <w:rPr>
          <w:sz w:val="22"/>
          <w:szCs w:val="22"/>
        </w:rPr>
        <w:t>Если работник повышает квалификацию на основании распоряжения работодателя за пределами установленного рабочего времени и времени отдыха, можно утверждать, что работник исполняет поручение (задание) работодателя в течение времени, выходящего за пределы установленной продолжительности рабочего дня, или в дни, которые согласно графику являются выходными. В таком случае оплата сверхурочной работы и работы в выходные дни производится в повышенном размере (</w:t>
      </w:r>
      <w:hyperlink r:id="rId127" w:history="1">
        <w:r w:rsidRPr="007807C9">
          <w:rPr>
            <w:color w:val="0000FF"/>
            <w:sz w:val="22"/>
            <w:szCs w:val="22"/>
          </w:rPr>
          <w:t>ст. ст. 152</w:t>
        </w:r>
      </w:hyperlink>
      <w:r w:rsidRPr="007807C9">
        <w:rPr>
          <w:sz w:val="22"/>
          <w:szCs w:val="22"/>
        </w:rPr>
        <w:t xml:space="preserve"> и </w:t>
      </w:r>
      <w:hyperlink r:id="rId128" w:history="1">
        <w:r w:rsidRPr="007807C9">
          <w:rPr>
            <w:color w:val="0000FF"/>
            <w:sz w:val="22"/>
            <w:szCs w:val="22"/>
          </w:rPr>
          <w:t>153</w:t>
        </w:r>
      </w:hyperlink>
      <w:r w:rsidRPr="007807C9">
        <w:rPr>
          <w:sz w:val="22"/>
          <w:szCs w:val="22"/>
        </w:rPr>
        <w:t xml:space="preserve"> ТК РФ).</w:t>
      </w:r>
    </w:p>
    <w:p w:rsidR="00BA698D" w:rsidRPr="00C37F53" w:rsidRDefault="00BA698D" w:rsidP="007807C9">
      <w:pPr>
        <w:ind w:firstLine="426"/>
        <w:jc w:val="right"/>
        <w:rPr>
          <w:sz w:val="14"/>
          <w:szCs w:val="14"/>
        </w:rPr>
      </w:pPr>
      <w:r w:rsidRPr="00C37F53">
        <w:rPr>
          <w:sz w:val="14"/>
          <w:szCs w:val="14"/>
        </w:rPr>
        <w:t>Подготовлено на основе материала</w:t>
      </w:r>
    </w:p>
    <w:p w:rsidR="00BA698D" w:rsidRPr="00C37F53" w:rsidRDefault="00BA698D" w:rsidP="007807C9">
      <w:pPr>
        <w:ind w:firstLine="426"/>
        <w:jc w:val="right"/>
        <w:rPr>
          <w:sz w:val="14"/>
          <w:szCs w:val="14"/>
        </w:rPr>
      </w:pPr>
      <w:r w:rsidRPr="00C37F53">
        <w:rPr>
          <w:sz w:val="14"/>
          <w:szCs w:val="14"/>
        </w:rPr>
        <w:t xml:space="preserve">А.М. </w:t>
      </w:r>
      <w:proofErr w:type="spellStart"/>
      <w:r w:rsidRPr="00C37F53">
        <w:rPr>
          <w:sz w:val="14"/>
          <w:szCs w:val="14"/>
        </w:rPr>
        <w:t>Туршиной</w:t>
      </w:r>
      <w:proofErr w:type="spellEnd"/>
    </w:p>
    <w:p w:rsidR="00BA698D" w:rsidRPr="00C37F53" w:rsidRDefault="00BA698D" w:rsidP="007807C9">
      <w:pPr>
        <w:ind w:firstLine="426"/>
        <w:jc w:val="right"/>
        <w:rPr>
          <w:sz w:val="14"/>
          <w:szCs w:val="14"/>
        </w:rPr>
      </w:pPr>
      <w:r w:rsidRPr="00C37F53">
        <w:rPr>
          <w:sz w:val="14"/>
          <w:szCs w:val="14"/>
        </w:rPr>
        <w:t xml:space="preserve">Первый Дом Консалтинга "Что делать </w:t>
      </w:r>
      <w:proofErr w:type="spellStart"/>
      <w:r w:rsidRPr="00C37F53">
        <w:rPr>
          <w:sz w:val="14"/>
          <w:szCs w:val="14"/>
        </w:rPr>
        <w:t>Консалт</w:t>
      </w:r>
      <w:proofErr w:type="spellEnd"/>
      <w:r w:rsidRPr="00C37F53">
        <w:rPr>
          <w:sz w:val="14"/>
          <w:szCs w:val="14"/>
        </w:rPr>
        <w:t>"</w:t>
      </w:r>
    </w:p>
    <w:p w:rsidR="00BA698D" w:rsidRPr="00C37F53" w:rsidRDefault="00BA698D" w:rsidP="007807C9">
      <w:pPr>
        <w:ind w:firstLine="426"/>
        <w:jc w:val="right"/>
        <w:rPr>
          <w:sz w:val="14"/>
          <w:szCs w:val="14"/>
        </w:rPr>
      </w:pPr>
      <w:r w:rsidRPr="00C37F53">
        <w:rPr>
          <w:sz w:val="14"/>
          <w:szCs w:val="14"/>
        </w:rPr>
        <w:t>Региональный информационный центр</w:t>
      </w:r>
    </w:p>
    <w:p w:rsidR="00BA698D" w:rsidRPr="007807C9" w:rsidRDefault="00BA698D" w:rsidP="007807C9">
      <w:pPr>
        <w:pBdr>
          <w:bottom w:val="single" w:sz="12" w:space="1" w:color="auto"/>
        </w:pBdr>
        <w:ind w:firstLine="426"/>
        <w:jc w:val="right"/>
        <w:rPr>
          <w:sz w:val="22"/>
          <w:szCs w:val="22"/>
        </w:rPr>
      </w:pPr>
      <w:r w:rsidRPr="00C37F53">
        <w:rPr>
          <w:sz w:val="14"/>
          <w:szCs w:val="14"/>
        </w:rPr>
        <w:t xml:space="preserve">Сети </w:t>
      </w:r>
      <w:proofErr w:type="spellStart"/>
      <w:r w:rsidRPr="00C37F53">
        <w:rPr>
          <w:sz w:val="14"/>
          <w:szCs w:val="14"/>
        </w:rPr>
        <w:t>КонсультантПлюс</w:t>
      </w:r>
      <w:proofErr w:type="spellEnd"/>
    </w:p>
    <w:sectPr w:rsidR="00BA698D" w:rsidRPr="007807C9" w:rsidSect="00D91FB3">
      <w:pgSz w:w="11906" w:h="16838"/>
      <w:pgMar w:top="567" w:right="424" w:bottom="426"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166D0"/>
    <w:multiLevelType w:val="multilevel"/>
    <w:tmpl w:val="0F36E2B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1424210"/>
    <w:multiLevelType w:val="multilevel"/>
    <w:tmpl w:val="21AC2838"/>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CFC2914"/>
    <w:multiLevelType w:val="multilevel"/>
    <w:tmpl w:val="44BE8CBC"/>
    <w:lvl w:ilvl="0">
      <w:start w:val="1"/>
      <w:numFmt w:val="russianLower"/>
      <w:lvlText w:val="%1)"/>
      <w:lvlJc w:val="left"/>
      <w:pPr>
        <w:tabs>
          <w:tab w:val="num" w:pos="540"/>
        </w:tabs>
        <w:ind w:left="540" w:hanging="34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4E624FBF"/>
    <w:multiLevelType w:val="multilevel"/>
    <w:tmpl w:val="54165F3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F623AD3"/>
    <w:multiLevelType w:val="multilevel"/>
    <w:tmpl w:val="EE54CE4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1805322"/>
    <w:multiLevelType w:val="multilevel"/>
    <w:tmpl w:val="D868C5C6"/>
    <w:lvl w:ilvl="0">
      <w:start w:val="1"/>
      <w:numFmt w:val="bullet"/>
      <w:lvlText w:val=""/>
      <w:lvlJc w:val="left"/>
      <w:pPr>
        <w:tabs>
          <w:tab w:val="num" w:pos="540"/>
        </w:tabs>
        <w:ind w:left="540" w:hanging="227"/>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5B366630"/>
    <w:multiLevelType w:val="multilevel"/>
    <w:tmpl w:val="26FC085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F1B691C"/>
    <w:multiLevelType w:val="multilevel"/>
    <w:tmpl w:val="589AA670"/>
    <w:lvl w:ilvl="0">
      <w:start w:val="1"/>
      <w:numFmt w:val="bullet"/>
      <w:lvlText w:val=""/>
      <w:lvlJc w:val="left"/>
      <w:pPr>
        <w:tabs>
          <w:tab w:val="num" w:pos="540"/>
        </w:tabs>
        <w:ind w:left="540" w:hanging="227"/>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6A256A49"/>
    <w:multiLevelType w:val="multilevel"/>
    <w:tmpl w:val="64BAA49C"/>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A3B24E9"/>
    <w:multiLevelType w:val="multilevel"/>
    <w:tmpl w:val="8E34DC7E"/>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lvlOverride w:ilvl="0">
      <w:startOverride w:val="1"/>
    </w:lvlOverride>
  </w:num>
  <w:num w:numId="2">
    <w:abstractNumId w:val="7"/>
    <w:lvlOverride w:ilvl="0">
      <w:startOverride w:val="1"/>
    </w:lvlOverride>
  </w:num>
  <w:num w:numId="3">
    <w:abstractNumId w:val="2"/>
    <w:lvlOverride w:ilvl="0">
      <w:startOverride w:val="1"/>
    </w:lvlOverride>
  </w:num>
  <w:num w:numId="4">
    <w:abstractNumId w:val="3"/>
    <w:lvlOverride w:ilvl="0">
      <w:startOverride w:val="1"/>
    </w:lvlOverride>
  </w:num>
  <w:num w:numId="5">
    <w:abstractNumId w:val="9"/>
    <w:lvlOverride w:ilvl="0">
      <w:startOverride w:val="1"/>
    </w:lvlOverride>
  </w:num>
  <w:num w:numId="6">
    <w:abstractNumId w:val="0"/>
    <w:lvlOverride w:ilvl="0">
      <w:startOverride w:val="1"/>
    </w:lvlOverride>
  </w:num>
  <w:num w:numId="7">
    <w:abstractNumId w:val="1"/>
    <w:lvlOverride w:ilvl="0">
      <w:startOverride w:val="1"/>
    </w:lvlOverride>
  </w:num>
  <w:num w:numId="8">
    <w:abstractNumId w:val="8"/>
    <w:lvlOverride w:ilvl="0">
      <w:startOverride w:val="1"/>
    </w:lvlOverride>
  </w:num>
  <w:num w:numId="9">
    <w:abstractNumId w:val="4"/>
    <w:lvlOverride w:ilvl="0">
      <w:startOverride w:val="1"/>
    </w:lvlOverride>
  </w:num>
  <w:num w:numId="10">
    <w:abstractNumId w:val="6"/>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3EFC"/>
    <w:rsid w:val="00012663"/>
    <w:rsid w:val="00077833"/>
    <w:rsid w:val="000F7855"/>
    <w:rsid w:val="00142AD6"/>
    <w:rsid w:val="001809E8"/>
    <w:rsid w:val="001B3123"/>
    <w:rsid w:val="001E127D"/>
    <w:rsid w:val="001F0E62"/>
    <w:rsid w:val="0027573D"/>
    <w:rsid w:val="0029733F"/>
    <w:rsid w:val="002D6866"/>
    <w:rsid w:val="002F42E9"/>
    <w:rsid w:val="00361528"/>
    <w:rsid w:val="003A320E"/>
    <w:rsid w:val="003C6634"/>
    <w:rsid w:val="003C7EAF"/>
    <w:rsid w:val="00437091"/>
    <w:rsid w:val="0044125B"/>
    <w:rsid w:val="00461DFF"/>
    <w:rsid w:val="004705B9"/>
    <w:rsid w:val="004A0D75"/>
    <w:rsid w:val="004E58B7"/>
    <w:rsid w:val="004F2F11"/>
    <w:rsid w:val="00523A24"/>
    <w:rsid w:val="00552B4D"/>
    <w:rsid w:val="005A6E41"/>
    <w:rsid w:val="005C651F"/>
    <w:rsid w:val="005F18EA"/>
    <w:rsid w:val="00612F1E"/>
    <w:rsid w:val="00620D38"/>
    <w:rsid w:val="0063104E"/>
    <w:rsid w:val="0068074B"/>
    <w:rsid w:val="006A3EFC"/>
    <w:rsid w:val="00753F67"/>
    <w:rsid w:val="007807C9"/>
    <w:rsid w:val="00783823"/>
    <w:rsid w:val="00865A07"/>
    <w:rsid w:val="00892A6B"/>
    <w:rsid w:val="008A36C5"/>
    <w:rsid w:val="008D49E1"/>
    <w:rsid w:val="008F4B93"/>
    <w:rsid w:val="008F635C"/>
    <w:rsid w:val="00931DB5"/>
    <w:rsid w:val="009A46E3"/>
    <w:rsid w:val="009F18A0"/>
    <w:rsid w:val="00A36424"/>
    <w:rsid w:val="00A47F6E"/>
    <w:rsid w:val="00A97034"/>
    <w:rsid w:val="00AB4F1B"/>
    <w:rsid w:val="00AC6004"/>
    <w:rsid w:val="00B0181B"/>
    <w:rsid w:val="00B225AD"/>
    <w:rsid w:val="00B8535B"/>
    <w:rsid w:val="00BA698D"/>
    <w:rsid w:val="00BF233C"/>
    <w:rsid w:val="00C2355F"/>
    <w:rsid w:val="00C37F53"/>
    <w:rsid w:val="00C8433D"/>
    <w:rsid w:val="00CF72EB"/>
    <w:rsid w:val="00D91FB3"/>
    <w:rsid w:val="00DF14C6"/>
    <w:rsid w:val="00E110BA"/>
    <w:rsid w:val="00E11DFB"/>
    <w:rsid w:val="00E605E8"/>
    <w:rsid w:val="00EC6746"/>
    <w:rsid w:val="00EF387A"/>
    <w:rsid w:val="00F440D9"/>
    <w:rsid w:val="00FD1914"/>
    <w:rsid w:val="00FE3849"/>
    <w:rsid w:val="00FF047A"/>
    <w:rsid w:val="00FF5B23"/>
    <w:rsid w:val="00FF73A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33D"/>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6A3EFC"/>
    <w:pPr>
      <w:widowControl w:val="0"/>
      <w:autoSpaceDE w:val="0"/>
      <w:autoSpaceDN w:val="0"/>
    </w:pPr>
    <w:rPr>
      <w:rFonts w:eastAsia="Times New Roman" w:cs="Calibri"/>
      <w:sz w:val="22"/>
    </w:rPr>
  </w:style>
  <w:style w:type="paragraph" w:customStyle="1" w:styleId="ConsPlusTitlePage">
    <w:name w:val="ConsPlusTitlePage"/>
    <w:uiPriority w:val="99"/>
    <w:rsid w:val="006A3EFC"/>
    <w:pPr>
      <w:widowControl w:val="0"/>
      <w:autoSpaceDE w:val="0"/>
      <w:autoSpaceDN w:val="0"/>
    </w:pPr>
    <w:rPr>
      <w:rFonts w:ascii="Tahoma" w:eastAsia="Times New Roman" w:hAnsi="Tahoma" w:cs="Tahoma"/>
    </w:rPr>
  </w:style>
  <w:style w:type="character" w:styleId="a3">
    <w:name w:val="Hyperlink"/>
    <w:basedOn w:val="a0"/>
    <w:uiPriority w:val="99"/>
    <w:rsid w:val="00C8433D"/>
    <w:rPr>
      <w:rFonts w:cs="Times New Roman"/>
      <w:color w:val="0000FF"/>
      <w:u w:val="single"/>
    </w:rPr>
  </w:style>
  <w:style w:type="character" w:styleId="a4">
    <w:name w:val="FollowedHyperlink"/>
    <w:basedOn w:val="a0"/>
    <w:uiPriority w:val="99"/>
    <w:semiHidden/>
    <w:rsid w:val="00C8433D"/>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389182&amp;dst=101237" TargetMode="External"/><Relationship Id="rId117" Type="http://schemas.openxmlformats.org/officeDocument/2006/relationships/hyperlink" Target="https://login.consultant.ru/link/?req=doc&amp;base=SOKI&amp;n=329476" TargetMode="External"/><Relationship Id="rId21" Type="http://schemas.openxmlformats.org/officeDocument/2006/relationships/hyperlink" Target="https://login.consultant.ru/link/?req=doc&amp;base=LAW&amp;n=389182&amp;dst=2263" TargetMode="External"/><Relationship Id="rId42" Type="http://schemas.openxmlformats.org/officeDocument/2006/relationships/hyperlink" Target="https://login.consultant.ru/link/?req=doc&amp;base=LAW&amp;n=321526&amp;dst=100948" TargetMode="External"/><Relationship Id="rId47" Type="http://schemas.openxmlformats.org/officeDocument/2006/relationships/hyperlink" Target="https://login.consultant.ru/link/?req=doc&amp;base=LAW&amp;n=321526&amp;dst=100739" TargetMode="External"/><Relationship Id="rId63" Type="http://schemas.openxmlformats.org/officeDocument/2006/relationships/hyperlink" Target="https://login.consultant.ru/link/?req=doc&amp;base=LAW&amp;n=47274&amp;dst=100296" TargetMode="External"/><Relationship Id="rId68" Type="http://schemas.openxmlformats.org/officeDocument/2006/relationships/hyperlink" Target="https://login.consultant.ru/link/?req=doc&amp;base=LAW&amp;n=47274&amp;dst=100305" TargetMode="External"/><Relationship Id="rId84" Type="http://schemas.openxmlformats.org/officeDocument/2006/relationships/hyperlink" Target="https://login.consultant.ru/link/?req=doc&amp;base=LAW&amp;n=65031&amp;dst=101164" TargetMode="External"/><Relationship Id="rId89" Type="http://schemas.openxmlformats.org/officeDocument/2006/relationships/hyperlink" Target="https://login.consultant.ru/link/?req=doc&amp;base=LAW&amp;n=65031&amp;dst=100948" TargetMode="External"/><Relationship Id="rId112" Type="http://schemas.openxmlformats.org/officeDocument/2006/relationships/hyperlink" Target="https://login.consultant.ru/link/?req=doc&amp;base=LAW&amp;n=389182&amp;dst=101222" TargetMode="External"/><Relationship Id="rId16" Type="http://schemas.openxmlformats.org/officeDocument/2006/relationships/hyperlink" Target="https://login.consultant.ru/link/?req=doc&amp;base=LAW&amp;n=389182&amp;dst=1953" TargetMode="External"/><Relationship Id="rId107" Type="http://schemas.openxmlformats.org/officeDocument/2006/relationships/hyperlink" Target="https://www.consultant.ru" TargetMode="External"/><Relationship Id="rId11" Type="http://schemas.openxmlformats.org/officeDocument/2006/relationships/hyperlink" Target="https://login.consultant.ru/link/?req=doc&amp;base=QUEST&amp;n=203277&amp;dst=100016" TargetMode="External"/><Relationship Id="rId32" Type="http://schemas.openxmlformats.org/officeDocument/2006/relationships/hyperlink" Target="https://login.consultant.ru/link/?req=doc&amp;base=LAW&amp;n=169988&amp;dst=100010" TargetMode="External"/><Relationship Id="rId37" Type="http://schemas.openxmlformats.org/officeDocument/2006/relationships/hyperlink" Target="https://login.consultant.ru/link/?req=doc&amp;base=LAW&amp;n=321526&amp;dst=101065" TargetMode="External"/><Relationship Id="rId53" Type="http://schemas.openxmlformats.org/officeDocument/2006/relationships/hyperlink" Target="https://login.consultant.ru/link/?req=doc&amp;base=LAW&amp;n=321526&amp;dst=101019" TargetMode="External"/><Relationship Id="rId58" Type="http://schemas.openxmlformats.org/officeDocument/2006/relationships/hyperlink" Target="https://login.consultant.ru/link/?req=doc&amp;base=QUEST&amp;n=105941" TargetMode="External"/><Relationship Id="rId74" Type="http://schemas.openxmlformats.org/officeDocument/2006/relationships/hyperlink" Target="https://login.consultant.ru/link/?req=doc&amp;base=LAW&amp;n=47274&amp;dst=100301" TargetMode="External"/><Relationship Id="rId79" Type="http://schemas.openxmlformats.org/officeDocument/2006/relationships/hyperlink" Target="https://login.consultant.ru/link/?req=doc&amp;base=LAW&amp;n=321526&amp;dst=2258" TargetMode="External"/><Relationship Id="rId102" Type="http://schemas.openxmlformats.org/officeDocument/2006/relationships/hyperlink" Target="https://login.consultant.ru/link/?req=doc&amp;base=LAW&amp;n=123717" TargetMode="External"/><Relationship Id="rId123" Type="http://schemas.openxmlformats.org/officeDocument/2006/relationships/hyperlink" Target="https://login.consultant.ru/link/?req=doc&amp;base=LAW&amp;n=389182&amp;dst=349" TargetMode="External"/><Relationship Id="rId128" Type="http://schemas.openxmlformats.org/officeDocument/2006/relationships/hyperlink" Target="https://login.consultant.ru/link/?req=doc&amp;base=LAW&amp;n=389182&amp;dst=2286" TargetMode="External"/><Relationship Id="rId5" Type="http://schemas.openxmlformats.org/officeDocument/2006/relationships/hyperlink" Target="http://consultantugra.ru/klientam/goryachaya-liniya/reglament-linii-konsultacij/" TargetMode="External"/><Relationship Id="rId90" Type="http://schemas.openxmlformats.org/officeDocument/2006/relationships/hyperlink" Target="https://login.consultant.ru/link/?req=doc&amp;base=LAW&amp;n=65031&amp;dst=101164" TargetMode="External"/><Relationship Id="rId95" Type="http://schemas.openxmlformats.org/officeDocument/2006/relationships/hyperlink" Target="https://login.consultant.ru/link/?req=doc&amp;base=LAW&amp;n=389182&amp;dst=101235" TargetMode="External"/><Relationship Id="rId19" Type="http://schemas.openxmlformats.org/officeDocument/2006/relationships/hyperlink" Target="https://login.consultant.ru/link/?req=doc&amp;base=LAW&amp;n=412859&amp;dst=100790" TargetMode="External"/><Relationship Id="rId14" Type="http://schemas.openxmlformats.org/officeDocument/2006/relationships/hyperlink" Target="https://login.consultant.ru/link/?req=doc&amp;base=LAW&amp;n=389182&amp;dst=102591" TargetMode="External"/><Relationship Id="rId22" Type="http://schemas.openxmlformats.org/officeDocument/2006/relationships/hyperlink" Target="https://login.consultant.ru/link/?req=doc&amp;base=PBI&amp;n=235588&amp;dst=100026" TargetMode="External"/><Relationship Id="rId27" Type="http://schemas.openxmlformats.org/officeDocument/2006/relationships/hyperlink" Target="https://login.consultant.ru/link/?req=doc&amp;base=LAW&amp;n=389182&amp;dst=100689" TargetMode="External"/><Relationship Id="rId30" Type="http://schemas.openxmlformats.org/officeDocument/2006/relationships/hyperlink" Target="https://login.consultant.ru/link/?req=doc&amp;base=LAW&amp;n=191626&amp;dst=100955" TargetMode="External"/><Relationship Id="rId35" Type="http://schemas.openxmlformats.org/officeDocument/2006/relationships/hyperlink" Target="https://login.consultant.ru/link/?req=doc&amp;base=SODV&amp;n=39160" TargetMode="External"/><Relationship Id="rId43" Type="http://schemas.openxmlformats.org/officeDocument/2006/relationships/hyperlink" Target="https://login.consultant.ru/link/?req=doc&amp;base=LAW&amp;n=208761&amp;dst=100010" TargetMode="External"/><Relationship Id="rId48" Type="http://schemas.openxmlformats.org/officeDocument/2006/relationships/hyperlink" Target="https://login.consultant.ru/link/?req=doc&amp;base=LAW&amp;n=321526&amp;dst=100675" TargetMode="External"/><Relationship Id="rId56" Type="http://schemas.openxmlformats.org/officeDocument/2006/relationships/hyperlink" Target="https://login.consultant.ru/link/?req=doc&amp;base=LAW&amp;n=321526&amp;dst=101065" TargetMode="External"/><Relationship Id="rId64" Type="http://schemas.openxmlformats.org/officeDocument/2006/relationships/hyperlink" Target="https://login.consultant.ru/link/?req=doc&amp;base=LAW&amp;n=47274&amp;dst=100352" TargetMode="External"/><Relationship Id="rId69" Type="http://schemas.openxmlformats.org/officeDocument/2006/relationships/hyperlink" Target="https://login.consultant.ru/link/?req=doc&amp;base=QUEST&amp;n=121860" TargetMode="External"/><Relationship Id="rId77" Type="http://schemas.openxmlformats.org/officeDocument/2006/relationships/hyperlink" Target="https://login.consultant.ru/link/?req=doc&amp;base=LAW&amp;n=321526&amp;dst=2258" TargetMode="External"/><Relationship Id="rId100" Type="http://schemas.openxmlformats.org/officeDocument/2006/relationships/hyperlink" Target="https://login.consultant.ru/link/?req=doc&amp;base=LAW&amp;n=389182&amp;dst=664" TargetMode="External"/><Relationship Id="rId105" Type="http://schemas.openxmlformats.org/officeDocument/2006/relationships/hyperlink" Target="https://login.consultant.ru/link/?req=doc&amp;base=LAW&amp;n=389182&amp;dst=101221" TargetMode="External"/><Relationship Id="rId113" Type="http://schemas.openxmlformats.org/officeDocument/2006/relationships/hyperlink" Target="https://login.consultant.ru/link/?req=doc&amp;base=LAW&amp;n=414896&amp;dst=101004" TargetMode="External"/><Relationship Id="rId118" Type="http://schemas.openxmlformats.org/officeDocument/2006/relationships/hyperlink" Target="https://login.consultant.ru/link/?req=doc&amp;base=SOPV&amp;n=265685" TargetMode="External"/><Relationship Id="rId126" Type="http://schemas.openxmlformats.org/officeDocument/2006/relationships/hyperlink" Target="https://login.consultant.ru/link/?req=doc&amp;base=QUEST&amp;n=192352" TargetMode="External"/><Relationship Id="rId8" Type="http://schemas.openxmlformats.org/officeDocument/2006/relationships/hyperlink" Target="https://login.consultant.ru/link/?req=doc&amp;base=PKV&amp;n=339&amp;dst=100165" TargetMode="External"/><Relationship Id="rId51" Type="http://schemas.openxmlformats.org/officeDocument/2006/relationships/hyperlink" Target="https://login.consultant.ru/link/?req=doc&amp;base=LAW&amp;n=321526&amp;dst=101628" TargetMode="External"/><Relationship Id="rId72" Type="http://schemas.openxmlformats.org/officeDocument/2006/relationships/hyperlink" Target="https://login.consultant.ru/link/?req=doc&amp;base=LAW&amp;n=47274&amp;dst=100304" TargetMode="External"/><Relationship Id="rId80" Type="http://schemas.openxmlformats.org/officeDocument/2006/relationships/hyperlink" Target="https://login.consultant.ru/link/?req=doc&amp;base=LAW&amp;n=321526&amp;dst=2258" TargetMode="External"/><Relationship Id="rId85" Type="http://schemas.openxmlformats.org/officeDocument/2006/relationships/hyperlink" Target="https://login.consultant.ru/link/?req=doc&amp;base=LAW&amp;n=65031&amp;dst=101164" TargetMode="External"/><Relationship Id="rId93" Type="http://schemas.openxmlformats.org/officeDocument/2006/relationships/hyperlink" Target="https://login.consultant.ru/link/?req=doc&amp;base=LAW&amp;n=389182&amp;dst=1960" TargetMode="External"/><Relationship Id="rId98" Type="http://schemas.openxmlformats.org/officeDocument/2006/relationships/hyperlink" Target="https://login.consultant.ru/link/?req=doc&amp;base=LAW&amp;n=389182&amp;dst=1960" TargetMode="External"/><Relationship Id="rId121" Type="http://schemas.openxmlformats.org/officeDocument/2006/relationships/hyperlink" Target="https://login.consultant.ru/link/?req=doc&amp;base=LAW&amp;n=389182&amp;dst=1945" TargetMode="External"/><Relationship Id="rId3" Type="http://schemas.openxmlformats.org/officeDocument/2006/relationships/settings" Target="settings.xml"/><Relationship Id="rId12" Type="http://schemas.openxmlformats.org/officeDocument/2006/relationships/hyperlink" Target="https://login.consultant.ru/link/?req=doc&amp;base=LAW&amp;n=389182&amp;dst=101068" TargetMode="External"/><Relationship Id="rId17" Type="http://schemas.openxmlformats.org/officeDocument/2006/relationships/hyperlink" Target="https://login.consultant.ru/link/?req=doc&amp;base=LAW&amp;n=389182&amp;dst=1952" TargetMode="External"/><Relationship Id="rId25" Type="http://schemas.openxmlformats.org/officeDocument/2006/relationships/hyperlink" Target="https://login.consultant.ru/link/?req=doc&amp;base=LAW&amp;n=389182&amp;dst=1960" TargetMode="External"/><Relationship Id="rId33" Type="http://schemas.openxmlformats.org/officeDocument/2006/relationships/hyperlink" Target="https://login.consultant.ru/link/?req=doc&amp;base=LAW&amp;n=169988&amp;dst=100050" TargetMode="External"/><Relationship Id="rId38" Type="http://schemas.openxmlformats.org/officeDocument/2006/relationships/hyperlink" Target="https://login.consultant.ru/link/?req=doc&amp;base=LAW&amp;n=321526&amp;dst=2258" TargetMode="External"/><Relationship Id="rId46" Type="http://schemas.openxmlformats.org/officeDocument/2006/relationships/hyperlink" Target="https://login.consultant.ru/link/?req=doc&amp;base=LAW&amp;n=321526&amp;dst=100745" TargetMode="External"/><Relationship Id="rId59" Type="http://schemas.openxmlformats.org/officeDocument/2006/relationships/hyperlink" Target="https://login.consultant.ru/link/?req=doc&amp;base=QUEST&amp;n=105932" TargetMode="External"/><Relationship Id="rId67" Type="http://schemas.openxmlformats.org/officeDocument/2006/relationships/hyperlink" Target="https://login.consultant.ru/link/?req=doc&amp;base=LAW&amp;n=47274&amp;dst=100305" TargetMode="External"/><Relationship Id="rId103" Type="http://schemas.openxmlformats.org/officeDocument/2006/relationships/hyperlink" Target="https://login.consultant.ru/link/?req=doc&amp;base=LAW&amp;n=389182&amp;dst=1960" TargetMode="External"/><Relationship Id="rId108" Type="http://schemas.openxmlformats.org/officeDocument/2006/relationships/hyperlink" Target="https://login.consultant.ru/link/?req=doc&amp;base=LAW&amp;n=389182&amp;dst=1949" TargetMode="External"/><Relationship Id="rId116" Type="http://schemas.openxmlformats.org/officeDocument/2006/relationships/hyperlink" Target="https://login.consultant.ru/link/?req=doc&amp;base=LAW&amp;n=389182&amp;dst=1958" TargetMode="External"/><Relationship Id="rId124" Type="http://schemas.openxmlformats.org/officeDocument/2006/relationships/hyperlink" Target="https://login.consultant.ru/link/?req=doc&amp;base=LAW&amp;n=389182&amp;dst=356" TargetMode="External"/><Relationship Id="rId129" Type="http://schemas.openxmlformats.org/officeDocument/2006/relationships/fontTable" Target="fontTable.xml"/><Relationship Id="rId20" Type="http://schemas.openxmlformats.org/officeDocument/2006/relationships/hyperlink" Target="https://login.consultant.ru/link/?req=doc&amp;base=LAW&amp;n=389182&amp;dst=2262" TargetMode="External"/><Relationship Id="rId41" Type="http://schemas.openxmlformats.org/officeDocument/2006/relationships/hyperlink" Target="https://login.consultant.ru/link/?req=doc&amp;base=LAW&amp;n=321526&amp;dst=100675" TargetMode="External"/><Relationship Id="rId54" Type="http://schemas.openxmlformats.org/officeDocument/2006/relationships/hyperlink" Target="https://login.consultant.ru/link/?req=doc&amp;base=LAW&amp;n=321526&amp;dst=590" TargetMode="External"/><Relationship Id="rId62" Type="http://schemas.openxmlformats.org/officeDocument/2006/relationships/hyperlink" Target="https://login.consultant.ru/link/?req=doc&amp;base=LAW&amp;n=10922&amp;dst=100059" TargetMode="External"/><Relationship Id="rId70" Type="http://schemas.openxmlformats.org/officeDocument/2006/relationships/hyperlink" Target="https://login.consultant.ru/link/?req=doc&amp;base=LAW&amp;n=47274&amp;dst=100296" TargetMode="External"/><Relationship Id="rId75" Type="http://schemas.openxmlformats.org/officeDocument/2006/relationships/hyperlink" Target="https://login.consultant.ru/link/?req=doc&amp;base=LAW&amp;n=47274&amp;dst=100301" TargetMode="External"/><Relationship Id="rId83" Type="http://schemas.openxmlformats.org/officeDocument/2006/relationships/hyperlink" Target="https://login.consultant.ru/link/?req=doc&amp;base=PBI&amp;n=93989&amp;dst=101970" TargetMode="External"/><Relationship Id="rId88" Type="http://schemas.openxmlformats.org/officeDocument/2006/relationships/hyperlink" Target="https://login.consultant.ru/link/?req=doc&amp;base=LAW&amp;n=65031&amp;dst=101164" TargetMode="External"/><Relationship Id="rId91" Type="http://schemas.openxmlformats.org/officeDocument/2006/relationships/hyperlink" Target="https://login.consultant.ru/link/?req=doc&amp;base=PKV&amp;n=339&amp;dst=100165" TargetMode="External"/><Relationship Id="rId96" Type="http://schemas.openxmlformats.org/officeDocument/2006/relationships/hyperlink" Target="https://login.consultant.ru/link/?req=doc&amp;base=LAW&amp;n=389182&amp;dst=1945" TargetMode="External"/><Relationship Id="rId111" Type="http://schemas.openxmlformats.org/officeDocument/2006/relationships/hyperlink" Target="https://login.consultant.ru/link/?req=doc&amp;base=LAW&amp;n=389182&amp;dst=1958" TargetMode="External"/><Relationship Id="rId1" Type="http://schemas.openxmlformats.org/officeDocument/2006/relationships/numbering" Target="numbering.xml"/><Relationship Id="rId6" Type="http://schemas.openxmlformats.org/officeDocument/2006/relationships/image" Target="media/image1.png"/><Relationship Id="rId15" Type="http://schemas.openxmlformats.org/officeDocument/2006/relationships/hyperlink" Target="https://login.consultant.ru/link/?req=doc&amp;base=LAW&amp;n=389182&amp;dst=2259" TargetMode="External"/><Relationship Id="rId23" Type="http://schemas.openxmlformats.org/officeDocument/2006/relationships/hyperlink" Target="https://login.consultant.ru/link/?req=doc&amp;base=PBI&amp;n=235588&amp;dst=100008" TargetMode="External"/><Relationship Id="rId28" Type="http://schemas.openxmlformats.org/officeDocument/2006/relationships/hyperlink" Target="https://www.consultant.ru" TargetMode="External"/><Relationship Id="rId36" Type="http://schemas.openxmlformats.org/officeDocument/2006/relationships/hyperlink" Target="https://login.consultant.ru/link/?req=doc&amp;base=PBI&amp;n=251175&amp;dst=101096" TargetMode="External"/><Relationship Id="rId49" Type="http://schemas.openxmlformats.org/officeDocument/2006/relationships/hyperlink" Target="https://login.consultant.ru/link/?req=doc&amp;base=LAW&amp;n=321526&amp;dst=101063" TargetMode="External"/><Relationship Id="rId57" Type="http://schemas.openxmlformats.org/officeDocument/2006/relationships/hyperlink" Target="https://login.consultant.ru/link/?req=doc&amp;base=QUEST&amp;n=106818" TargetMode="External"/><Relationship Id="rId106" Type="http://schemas.openxmlformats.org/officeDocument/2006/relationships/hyperlink" Target="https://login.consultant.ru/link/?req=doc&amp;base=LAW&amp;n=389182&amp;dst=101237" TargetMode="External"/><Relationship Id="rId114" Type="http://schemas.openxmlformats.org/officeDocument/2006/relationships/hyperlink" Target="https://login.consultant.ru/link/?req=doc&amp;base=LAW&amp;n=414896&amp;dst=101008" TargetMode="External"/><Relationship Id="rId119" Type="http://schemas.openxmlformats.org/officeDocument/2006/relationships/hyperlink" Target="https://login.consultant.ru/link/?req=doc&amp;base=LAW&amp;n=389182&amp;dst=2266" TargetMode="External"/><Relationship Id="rId127" Type="http://schemas.openxmlformats.org/officeDocument/2006/relationships/hyperlink" Target="https://login.consultant.ru/link/?req=doc&amp;base=LAW&amp;n=389182&amp;dst=712" TargetMode="External"/><Relationship Id="rId10" Type="http://schemas.openxmlformats.org/officeDocument/2006/relationships/hyperlink" Target="https://login.consultant.ru/link/?req=doc&amp;base=LAW&amp;n=389182&amp;dst=2259" TargetMode="External"/><Relationship Id="rId31" Type="http://schemas.openxmlformats.org/officeDocument/2006/relationships/hyperlink" Target="https://login.consultant.ru/link/?req=doc&amp;base=LAW&amp;n=191626&amp;dst=100948" TargetMode="External"/><Relationship Id="rId44" Type="http://schemas.openxmlformats.org/officeDocument/2006/relationships/hyperlink" Target="https://login.consultant.ru/link/?req=doc&amp;base=LAW&amp;n=208761&amp;dst=100050" TargetMode="External"/><Relationship Id="rId52" Type="http://schemas.openxmlformats.org/officeDocument/2006/relationships/hyperlink" Target="https://login.consultant.ru/link/?req=doc&amp;base=LAW&amp;n=321526&amp;dst=101644" TargetMode="External"/><Relationship Id="rId60" Type="http://schemas.openxmlformats.org/officeDocument/2006/relationships/hyperlink" Target="https://login.consultant.ru/link/?req=doc&amp;base=LAW&amp;n=63554" TargetMode="External"/><Relationship Id="rId65" Type="http://schemas.openxmlformats.org/officeDocument/2006/relationships/hyperlink" Target="https://login.consultant.ru/link/?req=doc&amp;base=LAW&amp;n=47274&amp;dst=100306" TargetMode="External"/><Relationship Id="rId73" Type="http://schemas.openxmlformats.org/officeDocument/2006/relationships/hyperlink" Target="https://login.consultant.ru/link/?req=doc&amp;base=LAW&amp;n=47274&amp;dst=100304" TargetMode="External"/><Relationship Id="rId78" Type="http://schemas.openxmlformats.org/officeDocument/2006/relationships/hyperlink" Target="https://login.consultant.ru/link/?req=doc&amp;base=LAW&amp;n=321526&amp;dst=2258" TargetMode="External"/><Relationship Id="rId81" Type="http://schemas.openxmlformats.org/officeDocument/2006/relationships/hyperlink" Target="https://login.consultant.ru/link/?req=doc&amp;base=PBI&amp;n=93989&amp;dst=105796" TargetMode="External"/><Relationship Id="rId86" Type="http://schemas.openxmlformats.org/officeDocument/2006/relationships/hyperlink" Target="https://login.consultant.ru/link/?req=doc&amp;base=LAW&amp;n=65031&amp;dst=101206" TargetMode="External"/><Relationship Id="rId94" Type="http://schemas.openxmlformats.org/officeDocument/2006/relationships/hyperlink" Target="https://login.consultant.ru/link/?req=doc&amp;base=LAW&amp;n=389182&amp;dst=101235" TargetMode="External"/><Relationship Id="rId99" Type="http://schemas.openxmlformats.org/officeDocument/2006/relationships/hyperlink" Target="https://login.consultant.ru/link/?req=doc&amp;base=LAW&amp;n=389182" TargetMode="External"/><Relationship Id="rId101" Type="http://schemas.openxmlformats.org/officeDocument/2006/relationships/hyperlink" Target="https://login.consultant.ru/link/?req=doc&amp;base=ARB&amp;n=382999&amp;dst=100027" TargetMode="External"/><Relationship Id="rId122" Type="http://schemas.openxmlformats.org/officeDocument/2006/relationships/hyperlink" Target="https://login.consultant.ru/link/?req=doc&amp;base=LAW&amp;n=389182&amp;dst=133" TargetMode="External"/><Relationship Id="rId13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QUEST&amp;n=158367&amp;dst=100002" TargetMode="External"/><Relationship Id="rId13" Type="http://schemas.openxmlformats.org/officeDocument/2006/relationships/hyperlink" Target="https://login.consultant.ru/link/?req=doc&amp;base=LAW&amp;n=389182&amp;dst=2259" TargetMode="External"/><Relationship Id="rId18" Type="http://schemas.openxmlformats.org/officeDocument/2006/relationships/hyperlink" Target="https://login.consultant.ru/link/?req=doc&amp;base=LAW&amp;n=412859&amp;dst=100716" TargetMode="External"/><Relationship Id="rId39" Type="http://schemas.openxmlformats.org/officeDocument/2006/relationships/hyperlink" Target="https://login.consultant.ru/link/?req=doc&amp;base=LAW&amp;n=321526&amp;dst=101065" TargetMode="External"/><Relationship Id="rId109" Type="http://schemas.openxmlformats.org/officeDocument/2006/relationships/hyperlink" Target="https://login.consultant.ru/link/?req=doc&amp;base=LAW&amp;n=389182&amp;dst=1954" TargetMode="External"/><Relationship Id="rId34" Type="http://schemas.openxmlformats.org/officeDocument/2006/relationships/hyperlink" Target="https://login.consultant.ru/link/?req=doc&amp;base=LAW&amp;n=169988&amp;dst=100054" TargetMode="External"/><Relationship Id="rId50" Type="http://schemas.openxmlformats.org/officeDocument/2006/relationships/hyperlink" Target="https://login.consultant.ru/link/?req=doc&amp;base=QUEST&amp;n=133859" TargetMode="External"/><Relationship Id="rId55" Type="http://schemas.openxmlformats.org/officeDocument/2006/relationships/hyperlink" Target="https://login.consultant.ru/link/?req=doc&amp;base=LAW&amp;n=321526&amp;dst=100766" TargetMode="External"/><Relationship Id="rId76" Type="http://schemas.openxmlformats.org/officeDocument/2006/relationships/hyperlink" Target="https://login.consultant.ru/link/?req=doc&amp;base=SODV&amp;n=39160" TargetMode="External"/><Relationship Id="rId97" Type="http://schemas.openxmlformats.org/officeDocument/2006/relationships/hyperlink" Target="https://login.consultant.ru/link/?req=doc&amp;base=LAW&amp;n=389182&amp;dst=100689" TargetMode="External"/><Relationship Id="rId104" Type="http://schemas.openxmlformats.org/officeDocument/2006/relationships/hyperlink" Target="https://login.consultant.ru/link/?req=doc&amp;base=LAW&amp;n=389182&amp;dst=101232" TargetMode="External"/><Relationship Id="rId120" Type="http://schemas.openxmlformats.org/officeDocument/2006/relationships/hyperlink" Target="https://login.consultant.ru/link/?req=doc&amp;base=LAW&amp;n=389182&amp;dst=2259" TargetMode="External"/><Relationship Id="rId125" Type="http://schemas.openxmlformats.org/officeDocument/2006/relationships/hyperlink" Target="https://login.consultant.ru/link/?req=doc&amp;base=LAW&amp;n=412873&amp;dst=102390" TargetMode="External"/><Relationship Id="rId7" Type="http://schemas.openxmlformats.org/officeDocument/2006/relationships/hyperlink" Target="https://login.consultant.ru/link/?req=doc&amp;base=PAP&amp;n=51245" TargetMode="External"/><Relationship Id="rId71" Type="http://schemas.openxmlformats.org/officeDocument/2006/relationships/hyperlink" Target="https://login.consultant.ru/link/?req=doc&amp;base=LAW&amp;n=47274&amp;dst=100352" TargetMode="External"/><Relationship Id="rId92" Type="http://schemas.openxmlformats.org/officeDocument/2006/relationships/hyperlink" Target="https://login.consultant.ru/link/?req=doc&amp;base=LAW&amp;n=389182&amp;dst=1958" TargetMode="External"/><Relationship Id="rId2" Type="http://schemas.openxmlformats.org/officeDocument/2006/relationships/styles" Target="styles.xml"/><Relationship Id="rId29" Type="http://schemas.openxmlformats.org/officeDocument/2006/relationships/hyperlink" Target="https://login.consultant.ru/link/?req=doc&amp;base=LAW&amp;n=191626&amp;dst=1945" TargetMode="External"/><Relationship Id="rId24" Type="http://schemas.openxmlformats.org/officeDocument/2006/relationships/hyperlink" Target="https://login.consultant.ru/link/?req=doc&amp;base=PBI&amp;n=235588&amp;dst=100016" TargetMode="External"/><Relationship Id="rId40" Type="http://schemas.openxmlformats.org/officeDocument/2006/relationships/hyperlink" Target="https://login.consultant.ru/link/?req=doc&amp;base=LAW&amp;n=321526&amp;dst=2258" TargetMode="External"/><Relationship Id="rId45" Type="http://schemas.openxmlformats.org/officeDocument/2006/relationships/hyperlink" Target="https://login.consultant.ru/link/?req=doc&amp;base=LAW&amp;n=208761&amp;dst=100054" TargetMode="External"/><Relationship Id="rId66" Type="http://schemas.openxmlformats.org/officeDocument/2006/relationships/hyperlink" Target="https://login.consultant.ru/link/?req=doc&amp;base=LAW&amp;n=47274&amp;dst=100306" TargetMode="External"/><Relationship Id="rId87" Type="http://schemas.openxmlformats.org/officeDocument/2006/relationships/hyperlink" Target="https://login.consultant.ru/link/?req=doc&amp;base=LAW&amp;n=65031&amp;dst=100948" TargetMode="External"/><Relationship Id="rId110" Type="http://schemas.openxmlformats.org/officeDocument/2006/relationships/hyperlink" Target="https://login.consultant.ru/link/?req=doc&amp;base=LAW&amp;n=389182&amp;dst=1957" TargetMode="External"/><Relationship Id="rId115" Type="http://schemas.openxmlformats.org/officeDocument/2006/relationships/hyperlink" Target="https://login.consultant.ru/link/?req=doc&amp;base=LAW&amp;n=414896&amp;dst=101009" TargetMode="External"/><Relationship Id="rId61" Type="http://schemas.openxmlformats.org/officeDocument/2006/relationships/hyperlink" Target="https://login.consultant.ru/link/?req=doc&amp;base=LAW&amp;n=321526&amp;dst=793" TargetMode="External"/><Relationship Id="rId82" Type="http://schemas.openxmlformats.org/officeDocument/2006/relationships/hyperlink" Target="https://login.consultant.ru/link/?req=doc&amp;base=LAW&amp;n=65031&amp;dst=1011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205</TotalTime>
  <Pages>8</Pages>
  <Words>4829</Words>
  <Characters>42074</Characters>
  <Application>Microsoft Office Word</Application>
  <DocSecurity>0</DocSecurity>
  <Lines>350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46810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hline1</dc:creator>
  <cp:keywords/>
  <dc:description/>
  <cp:lastModifiedBy>hline1</cp:lastModifiedBy>
  <cp:revision>43</cp:revision>
  <dcterms:created xsi:type="dcterms:W3CDTF">2021-03-19T10:59:00Z</dcterms:created>
  <dcterms:modified xsi:type="dcterms:W3CDTF">2022-05-06T06:00:00Z</dcterms:modified>
</cp:coreProperties>
</file>