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65" w:rsidRDefault="00053A65" w:rsidP="00053A65">
      <w:pPr>
        <w:pStyle w:val="ConsPlusNormal"/>
        <w:jc w:val="both"/>
      </w:pPr>
      <w:r>
        <w:t>Материал предоставлен ООО «</w:t>
      </w:r>
      <w:proofErr w:type="spellStart"/>
      <w:r>
        <w:t>КонсультантПлюс</w:t>
      </w:r>
      <w:proofErr w:type="spellEnd"/>
      <w:r>
        <w:t xml:space="preserve"> </w:t>
      </w:r>
      <w:proofErr w:type="spellStart"/>
      <w:r>
        <w:t>Югра</w:t>
      </w:r>
      <w:proofErr w:type="spellEnd"/>
      <w:r>
        <w:t>».</w:t>
      </w:r>
    </w:p>
    <w:p w:rsidR="00053A65" w:rsidRDefault="00053A65" w:rsidP="00053A65">
      <w:pPr>
        <w:pStyle w:val="ConsPlusNormal"/>
        <w:jc w:val="both"/>
      </w:pPr>
      <w:r>
        <w:t>Услуга оказывается в соответствии с регламентом Линии консультаций:</w:t>
      </w:r>
      <w:r>
        <w:rPr>
          <w:b/>
        </w:rPr>
        <w:t xml:space="preserve"> </w:t>
      </w:r>
      <w:hyperlink r:id="rId5" w:history="1">
        <w:r>
          <w:rPr>
            <w:rStyle w:val="a3"/>
            <w:b/>
          </w:rPr>
          <w:t>http://consultantugra.ru/klientam/goryachaya-liniya/reglament-linii-konsultacij/</w:t>
        </w:r>
      </w:hyperlink>
      <w:r>
        <w:br/>
      </w:r>
    </w:p>
    <w:p w:rsidR="00053A65" w:rsidRDefault="00053A65" w:rsidP="00053A65">
      <w:pPr>
        <w:pStyle w:val="ConsPlusNormal"/>
        <w:jc w:val="both"/>
        <w:outlineLvl w:val="0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53A65" w:rsidTr="00053A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053A65" w:rsidRDefault="00053A65" w:rsidP="00053A65">
            <w:pPr>
              <w:pStyle w:val="ConsPlusNormal"/>
              <w:jc w:val="right"/>
            </w:pPr>
            <w:r>
              <w:rPr>
                <w:color w:val="392C69"/>
              </w:rPr>
              <w:t>Актуально на 29.04.2022</w:t>
            </w:r>
          </w:p>
        </w:tc>
      </w:tr>
    </w:tbl>
    <w:p w:rsidR="00053A65" w:rsidRPr="00053A65" w:rsidRDefault="00053A65" w:rsidP="00053A65">
      <w:pPr>
        <w:pStyle w:val="ConsPlusNormal"/>
      </w:pPr>
      <w:r>
        <w:rPr>
          <w:b/>
          <w:sz w:val="38"/>
        </w:rPr>
        <w:t>По вопросу</w:t>
      </w:r>
      <w:r w:rsidRPr="00053A65">
        <w:rPr>
          <w:b/>
          <w:sz w:val="38"/>
        </w:rPr>
        <w:t>:</w:t>
      </w:r>
    </w:p>
    <w:p w:rsidR="00053A65" w:rsidRDefault="00053A65" w:rsidP="00053A65">
      <w:pPr>
        <w:pStyle w:val="ConsPlusNormal"/>
        <w:jc w:val="both"/>
      </w:pPr>
      <w:r>
        <w:t>М</w:t>
      </w:r>
      <w:r w:rsidRPr="00053A65">
        <w:t>ожет ли заказчик заключить контракт с единственным</w:t>
      </w:r>
      <w:r>
        <w:t xml:space="preserve"> </w:t>
      </w:r>
      <w:r w:rsidRPr="00053A65">
        <w:t>поставщиком по результат</w:t>
      </w:r>
      <w:r w:rsidR="00991215">
        <w:t>а</w:t>
      </w:r>
      <w:r w:rsidRPr="00053A65">
        <w:t>м несостоявш</w:t>
      </w:r>
      <w:r w:rsidR="00991215">
        <w:t>ей</w:t>
      </w:r>
      <w:r w:rsidRPr="00053A65">
        <w:t>ся</w:t>
      </w:r>
      <w:r>
        <w:t xml:space="preserve"> </w:t>
      </w:r>
      <w:r w:rsidRPr="00053A65">
        <w:t>закупки</w:t>
      </w:r>
      <w:r>
        <w:t xml:space="preserve"> </w:t>
      </w:r>
      <w:r w:rsidRPr="00053A65">
        <w:t xml:space="preserve">по согласованию с контролирующим </w:t>
      </w:r>
      <w:r w:rsidR="00991215">
        <w:t xml:space="preserve">органом, </w:t>
      </w:r>
      <w:r w:rsidRPr="00053A65">
        <w:t>но</w:t>
      </w:r>
      <w:r>
        <w:t xml:space="preserve"> </w:t>
      </w:r>
      <w:r w:rsidRPr="00053A65">
        <w:t>при этом данный поставщик не заявлялся на закупку</w:t>
      </w:r>
      <w:r>
        <w:t>?</w:t>
      </w:r>
    </w:p>
    <w:p w:rsidR="00053A65" w:rsidRPr="00053A65" w:rsidRDefault="00053A65" w:rsidP="00053A65">
      <w:pPr>
        <w:pStyle w:val="ConsPlusNormal"/>
        <w:jc w:val="both"/>
      </w:pPr>
      <w:r>
        <w:rPr>
          <w:b/>
          <w:sz w:val="38"/>
        </w:rPr>
        <w:t>Сообщаем</w:t>
      </w:r>
      <w:r w:rsidRPr="00053A65">
        <w:rPr>
          <w:b/>
          <w:sz w:val="38"/>
        </w:rPr>
        <w:t>:</w:t>
      </w:r>
    </w:p>
    <w:p w:rsidR="00053A65" w:rsidRDefault="00053A65" w:rsidP="00053A65">
      <w:pPr>
        <w:spacing w:after="0" w:line="240" w:lineRule="auto"/>
      </w:pPr>
    </w:p>
    <w:tbl>
      <w:tblPr>
        <w:tblW w:w="10563" w:type="dxa"/>
        <w:tblInd w:w="180" w:type="dxa"/>
        <w:tblBorders>
          <w:left w:val="single" w:sz="24" w:space="0" w:color="FE9500"/>
        </w:tblBorders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10563"/>
      </w:tblGrid>
      <w:tr w:rsidR="00053A65" w:rsidTr="00053A65">
        <w:tc>
          <w:tcPr>
            <w:tcW w:w="10563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  <w:hideMark/>
          </w:tcPr>
          <w:p w:rsidR="00053A65" w:rsidRDefault="00053A65" w:rsidP="00053A65">
            <w:pPr>
              <w:pStyle w:val="ConsPlusNormal"/>
              <w:outlineLvl w:val="0"/>
            </w:pPr>
            <w:r>
              <w:rPr>
                <w:b/>
                <w:sz w:val="26"/>
              </w:rPr>
              <w:t>7.5. В каких случаях электронный конкурс по 44-ФЗ признается несостоявшимся и какие последствия наступят</w:t>
            </w:r>
          </w:p>
          <w:p w:rsidR="00053A65" w:rsidRDefault="00053A65" w:rsidP="00053A65">
            <w:pPr>
              <w:pStyle w:val="ConsPlusNormal"/>
              <w:jc w:val="both"/>
            </w:pPr>
            <w:r>
              <w:t>Электронный конкурс признается несостоявшимся в следующих случаях (</w:t>
            </w:r>
            <w:hyperlink r:id="rId6" w:history="1">
              <w:r>
                <w:rPr>
                  <w:color w:val="0000FF"/>
                </w:rPr>
                <w:t>ч. 1 ст. 52</w:t>
              </w:r>
            </w:hyperlink>
            <w:r>
              <w:t xml:space="preserve"> Закона N 44-ФЗ):</w:t>
            </w:r>
          </w:p>
          <w:p w:rsidR="00053A65" w:rsidRDefault="00053A65" w:rsidP="00053A65">
            <w:pPr>
              <w:pStyle w:val="ConsPlusNormal"/>
              <w:numPr>
                <w:ilvl w:val="0"/>
                <w:numId w:val="1"/>
              </w:numPr>
              <w:jc w:val="both"/>
            </w:pPr>
            <w:r>
              <w:t>подана только одна заявка;</w:t>
            </w:r>
          </w:p>
          <w:p w:rsidR="00053A65" w:rsidRDefault="00053A65" w:rsidP="00053A65">
            <w:pPr>
              <w:pStyle w:val="ConsPlusNormal"/>
              <w:numPr>
                <w:ilvl w:val="0"/>
                <w:numId w:val="1"/>
              </w:numPr>
              <w:jc w:val="both"/>
            </w:pPr>
            <w:r>
              <w:t>по результатам рассмотрения заявок только одна из них соответствует требованиям извещения;</w:t>
            </w:r>
          </w:p>
          <w:p w:rsidR="00053A65" w:rsidRDefault="00053A65" w:rsidP="00053A65">
            <w:pPr>
              <w:pStyle w:val="ConsPlusNormal"/>
              <w:numPr>
                <w:ilvl w:val="0"/>
                <w:numId w:val="1"/>
              </w:numPr>
              <w:jc w:val="both"/>
            </w:pPr>
            <w:r>
              <w:t>не подано ни одной заявки;</w:t>
            </w:r>
          </w:p>
          <w:p w:rsidR="00053A65" w:rsidRDefault="00053A65" w:rsidP="00053A65">
            <w:pPr>
              <w:pStyle w:val="ConsPlusNormal"/>
              <w:numPr>
                <w:ilvl w:val="0"/>
                <w:numId w:val="1"/>
              </w:numPr>
              <w:jc w:val="both"/>
            </w:pPr>
            <w:r>
              <w:t>по результатам рассмотрения заявок отклонены все из них;</w:t>
            </w:r>
          </w:p>
          <w:p w:rsidR="00053A65" w:rsidRDefault="00053A65" w:rsidP="00053A65">
            <w:pPr>
              <w:pStyle w:val="ConsPlusNormal"/>
              <w:numPr>
                <w:ilvl w:val="0"/>
                <w:numId w:val="1"/>
              </w:numPr>
              <w:jc w:val="both"/>
            </w:pPr>
            <w:r>
              <w:t xml:space="preserve">все участники закупки, </w:t>
            </w:r>
            <w:hyperlink r:id="rId7" w:history="1">
              <w:r>
                <w:rPr>
                  <w:color w:val="0000FF"/>
                </w:rPr>
                <w:t>не отозвавшие</w:t>
              </w:r>
            </w:hyperlink>
            <w:r>
              <w:t xml:space="preserve"> заявку, признаны уклонившимися от заключения контракта;</w:t>
            </w:r>
          </w:p>
          <w:p w:rsidR="00053A65" w:rsidRDefault="00053A65" w:rsidP="00053A65">
            <w:pPr>
              <w:pStyle w:val="ConsPlusNormal"/>
              <w:numPr>
                <w:ilvl w:val="0"/>
                <w:numId w:val="1"/>
              </w:numPr>
              <w:jc w:val="both"/>
            </w:pPr>
            <w:r>
              <w:t xml:space="preserve">заказчик в соответствии с </w:t>
            </w:r>
            <w:hyperlink r:id="rId8" w:history="1">
              <w:r>
                <w:rPr>
                  <w:color w:val="0000FF"/>
                </w:rPr>
                <w:t>ч. 9</w:t>
              </w:r>
            </w:hyperlink>
            <w:r>
              <w:t xml:space="preserve">, </w:t>
            </w:r>
            <w:hyperlink r:id="rId9" w:history="1">
              <w:r>
                <w:rPr>
                  <w:color w:val="0000FF"/>
                </w:rPr>
                <w:t>10 ст. 31</w:t>
              </w:r>
            </w:hyperlink>
            <w:r>
              <w:t xml:space="preserve"> Закона N 44-ФЗ отказался от заключения контракта с участником, который подал единственную заявку, либо с участником, заявка которого единственная соответствует требованиям извещения.</w:t>
            </w:r>
          </w:p>
          <w:p w:rsidR="00053A65" w:rsidRDefault="00053A65" w:rsidP="00053A65">
            <w:pPr>
              <w:pStyle w:val="ConsPlusNormal"/>
              <w:jc w:val="both"/>
            </w:pPr>
            <w:r w:rsidRPr="00053A65">
              <w:rPr>
                <w:u w:val="single"/>
              </w:rPr>
              <w:t>Учтите, что в последних четырех случаях вы вправе провести</w:t>
            </w:r>
            <w:r>
              <w:t xml:space="preserve"> новую закупку либо осуществить </w:t>
            </w:r>
            <w:r w:rsidRPr="00053A65">
              <w:rPr>
                <w:u w:val="single"/>
              </w:rPr>
              <w:t xml:space="preserve">закупку у единственного поставщика (подрядчика, исполнителя) по </w:t>
            </w:r>
            <w:hyperlink r:id="rId10" w:history="1">
              <w:r w:rsidRPr="00053A65">
                <w:rPr>
                  <w:color w:val="0000FF"/>
                  <w:u w:val="single"/>
                </w:rPr>
                <w:t>п. 25 ч. 1 ст. 93</w:t>
              </w:r>
            </w:hyperlink>
            <w:r w:rsidRPr="00053A65">
              <w:rPr>
                <w:u w:val="single"/>
              </w:rPr>
              <w:t xml:space="preserve"> Закона N 44-ФЗ.</w:t>
            </w:r>
            <w:r>
              <w:t xml:space="preserve"> Отсутствие в этом пункте ссылки на </w:t>
            </w:r>
            <w:hyperlink r:id="rId11" w:history="1">
              <w:r>
                <w:rPr>
                  <w:color w:val="0000FF"/>
                </w:rPr>
                <w:t>ч. 8 ст. 52</w:t>
              </w:r>
            </w:hyperlink>
            <w:r>
              <w:t xml:space="preserve"> Закона N 44-ФЗ значения не имеет. Если НМЦК превышает </w:t>
            </w:r>
            <w:hyperlink r:id="rId12" w:history="1">
              <w:r>
                <w:rPr>
                  <w:color w:val="0000FF"/>
                </w:rPr>
                <w:t>предельный размер</w:t>
              </w:r>
            </w:hyperlink>
            <w:r>
              <w:t>, установленный Правительством РФ, заключение контракта с единственным поставщиком (подрядчиком, исполнителем) необходимо согласовать с контрольным органом (</w:t>
            </w:r>
            <w:hyperlink r:id="rId13" w:history="1">
              <w:r>
                <w:rPr>
                  <w:color w:val="0000FF"/>
                </w:rPr>
                <w:t>ч. 8 ст. 52</w:t>
              </w:r>
            </w:hyperlink>
            <w:r>
              <w:t xml:space="preserve"> данного Закона, </w:t>
            </w:r>
            <w:hyperlink r:id="rId14" w:history="1">
              <w:r>
                <w:rPr>
                  <w:color w:val="0000FF"/>
                </w:rPr>
                <w:t>п. 5</w:t>
              </w:r>
            </w:hyperlink>
            <w:r>
              <w:t xml:space="preserve"> Информационного письма Минфина России от 14.02.2022 N 24-01-09/10138).</w:t>
            </w:r>
          </w:p>
          <w:p w:rsidR="00053A65" w:rsidRDefault="00053A65" w:rsidP="00053A65">
            <w:pPr>
              <w:pStyle w:val="ConsPlusNormal"/>
              <w:jc w:val="both"/>
            </w:pPr>
          </w:p>
          <w:tbl>
            <w:tblPr>
              <w:tblW w:w="9180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9180"/>
            </w:tblGrid>
            <w:tr w:rsidR="00053A65" w:rsidTr="00053A65">
              <w:trPr>
                <w:trHeight w:val="2193"/>
                <w:jc w:val="center"/>
              </w:trPr>
              <w:tc>
                <w:tcPr>
                  <w:tcW w:w="91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95" w:type="dxa"/>
                    <w:left w:w="195" w:type="dxa"/>
                    <w:bottom w:w="195" w:type="dxa"/>
                    <w:right w:w="195" w:type="dxa"/>
                  </w:tcMar>
                </w:tcPr>
                <w:p w:rsidR="00053A65" w:rsidRDefault="00053A65" w:rsidP="00053A65">
                  <w:pPr>
                    <w:pStyle w:val="ConsPlusNormal"/>
                    <w:jc w:val="both"/>
                  </w:pPr>
                  <w:bookmarkStart w:id="0" w:name="P35"/>
                  <w:bookmarkEnd w:id="0"/>
                  <w:r>
                    <w:rPr>
                      <w:u w:val="single"/>
                    </w:rPr>
                    <w:t>Как действовать, если на участие в электронном конкурсе не подано ни одной заявки</w:t>
                  </w:r>
                </w:p>
                <w:p w:rsidR="00053A65" w:rsidRDefault="00053A65" w:rsidP="00053A65">
                  <w:pPr>
                    <w:pStyle w:val="ConsPlusNormal"/>
                    <w:jc w:val="both"/>
                  </w:pPr>
                  <w:r>
                    <w:t>В этом случае заказчик должен сформировать на электронной площадке протокол подведения итогов определения поставщика (подрядчика, исполнителя). В него надо включить дату подведения таких итогов и информацию о признании электронного конкурса несостоявшимся, подписать электронной подписью и направить оператору электронной площадки (</w:t>
                  </w:r>
                  <w:hyperlink r:id="rId15" w:history="1">
                    <w:r>
                      <w:rPr>
                        <w:color w:val="0000FF"/>
                      </w:rPr>
                      <w:t>ч. 7 ст. 52</w:t>
                    </w:r>
                  </w:hyperlink>
                  <w:r>
                    <w:t xml:space="preserve"> Закона N 44-ФЗ).</w:t>
                  </w:r>
                </w:p>
                <w:p w:rsidR="00053A65" w:rsidRDefault="00053A65" w:rsidP="00053A65">
                  <w:pPr>
                    <w:pStyle w:val="ConsPlusNormal"/>
                    <w:jc w:val="both"/>
                  </w:pPr>
                  <w:r>
                    <w:t xml:space="preserve">Заказчик вправе провести новую закупку либо осуществить закупку у единственного поставщика (подрядчика, исполнителя) по </w:t>
                  </w:r>
                  <w:hyperlink r:id="rId16" w:history="1">
                    <w:r>
                      <w:rPr>
                        <w:color w:val="0000FF"/>
                      </w:rPr>
                      <w:t>п. 25 ч. 1 ст. 93</w:t>
                    </w:r>
                  </w:hyperlink>
                  <w:r>
                    <w:t xml:space="preserve"> Закона N 44-ФЗ (</w:t>
                  </w:r>
                  <w:hyperlink r:id="rId17" w:history="1">
                    <w:r>
                      <w:rPr>
                        <w:color w:val="0000FF"/>
                      </w:rPr>
                      <w:t>ч. 8 ст. 52</w:t>
                    </w:r>
                  </w:hyperlink>
                  <w:r>
                    <w:t xml:space="preserve"> данного Закона).</w:t>
                  </w:r>
                </w:p>
              </w:tc>
            </w:tr>
          </w:tbl>
          <w:p w:rsidR="00053A65" w:rsidRPr="00053A65" w:rsidRDefault="00053A65" w:rsidP="00053A65">
            <w:pPr>
              <w:pStyle w:val="ConsPlusNormal"/>
              <w:jc w:val="both"/>
            </w:pPr>
            <w:r>
              <w:t xml:space="preserve">(Источник: </w:t>
            </w:r>
            <w:hyperlink r:id="rId18" w:history="1">
              <w:r>
                <w:rPr>
                  <w:i/>
                  <w:color w:val="0000FF"/>
                </w:rPr>
                <w:t>{Готовое решение: Как провести открытый электронный конкурс по Закону N 44-ФЗ (</w:t>
              </w:r>
              <w:proofErr w:type="spellStart"/>
              <w:r>
                <w:rPr>
                  <w:i/>
                  <w:color w:val="0000FF"/>
                </w:rPr>
                <w:t>КонсультантПлюс</w:t>
              </w:r>
              <w:proofErr w:type="spellEnd"/>
              <w:r>
                <w:rPr>
                  <w:i/>
                  <w:color w:val="0000FF"/>
                </w:rPr>
                <w:t>, 2022) {</w:t>
              </w:r>
              <w:proofErr w:type="spellStart"/>
              <w:r>
                <w:rPr>
                  <w:i/>
                  <w:color w:val="0000FF"/>
                </w:rPr>
                <w:t>КонсультантПлюс</w:t>
              </w:r>
              <w:proofErr w:type="spellEnd"/>
              <w:r>
                <w:rPr>
                  <w:i/>
                  <w:color w:val="0000FF"/>
                </w:rPr>
                <w:t>}}</w:t>
              </w:r>
            </w:hyperlink>
            <w:r>
              <w:t>).</w:t>
            </w:r>
          </w:p>
          <w:p w:rsidR="00053A65" w:rsidRDefault="00053A65" w:rsidP="00053A65">
            <w:pPr>
              <w:pStyle w:val="ConsPlusNormal"/>
              <w:jc w:val="both"/>
              <w:outlineLvl w:val="0"/>
            </w:pPr>
          </w:p>
          <w:p w:rsidR="00053A65" w:rsidRDefault="00053A65" w:rsidP="00053A65">
            <w:pPr>
              <w:pStyle w:val="ConsPlusNormal"/>
              <w:outlineLvl w:val="0"/>
            </w:pPr>
            <w:r>
              <w:rPr>
                <w:b/>
                <w:sz w:val="26"/>
              </w:rPr>
              <w:t>2.5. Процедурные ограничения</w:t>
            </w:r>
          </w:p>
          <w:p w:rsidR="00053A65" w:rsidRDefault="00053A65" w:rsidP="00053A65">
            <w:pPr>
              <w:pStyle w:val="ConsPlusNormal"/>
              <w:jc w:val="both"/>
            </w:pPr>
            <w:r>
              <w:t>Вы можете заключить контракт с единственным поставщиком, если конкурентная процедура не состоялась (</w:t>
            </w:r>
            <w:hyperlink r:id="rId19" w:history="1">
              <w:r>
                <w:rPr>
                  <w:color w:val="0000FF"/>
                </w:rPr>
                <w:t>п. п. 24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25 ч. 1 ст. 93</w:t>
              </w:r>
            </w:hyperlink>
            <w:r>
              <w:t xml:space="preserve"> Закона N 44-ФЗ). Процедура считается несостоявшейся, если одна заявка была подана изначально или осталась по результатам процедуры, а также не было подано ни одной заявки либо все заявки были отклонены.</w:t>
            </w:r>
          </w:p>
          <w:p w:rsidR="00053A65" w:rsidRPr="00053A65" w:rsidRDefault="00053A65" w:rsidP="00053A65">
            <w:pPr>
              <w:pStyle w:val="ConsPlusNormal"/>
              <w:jc w:val="both"/>
              <w:rPr>
                <w:u w:val="single"/>
              </w:rPr>
            </w:pPr>
            <w:r w:rsidRPr="00053A65">
              <w:rPr>
                <w:u w:val="single"/>
              </w:rPr>
              <w:t xml:space="preserve">В определенных случаях вы должны </w:t>
            </w:r>
            <w:hyperlink r:id="rId21" w:history="1">
              <w:r w:rsidRPr="00053A65">
                <w:rPr>
                  <w:color w:val="0000FF"/>
                  <w:u w:val="single"/>
                </w:rPr>
                <w:t>согласовать</w:t>
              </w:r>
            </w:hyperlink>
            <w:r w:rsidRPr="00053A65">
              <w:rPr>
                <w:u w:val="single"/>
              </w:rPr>
              <w:t xml:space="preserve"> заключение контракта с контрольным органом.</w:t>
            </w:r>
          </w:p>
          <w:p w:rsidR="00053A65" w:rsidRDefault="00053A65" w:rsidP="00053A65">
            <w:pPr>
              <w:pStyle w:val="ConsPlusNormal"/>
              <w:jc w:val="both"/>
            </w:pPr>
            <w:r>
              <w:t xml:space="preserve">Для осуществления закупки по </w:t>
            </w:r>
            <w:hyperlink r:id="rId22" w:history="1">
              <w:r>
                <w:rPr>
                  <w:color w:val="0000FF"/>
                </w:rPr>
                <w:t>п. 5.1 ч. 1 ст. 93</w:t>
              </w:r>
            </w:hyperlink>
            <w:r>
              <w:t xml:space="preserve"> Закона N 44-ФЗ необходимо разрешение учредителя, отраженное в его решении. Ее нельзя провести в порядке, установленном </w:t>
            </w:r>
            <w:hyperlink r:id="rId23" w:history="1">
              <w:r>
                <w:rPr>
                  <w:color w:val="0000FF"/>
                </w:rPr>
                <w:t>ч. 12 ст. 93</w:t>
              </w:r>
            </w:hyperlink>
            <w:r>
              <w:t xml:space="preserve"> этого Закона (</w:t>
            </w:r>
            <w:hyperlink r:id="rId24" w:history="1">
              <w:r>
                <w:rPr>
                  <w:color w:val="0000FF"/>
                </w:rPr>
                <w:t>п. 3</w:t>
              </w:r>
            </w:hyperlink>
            <w:r>
              <w:t xml:space="preserve"> Информационного письма Минфина России от 12.04.2022 N 24-01-07/31697).</w:t>
            </w:r>
          </w:p>
          <w:p w:rsidR="00053A65" w:rsidRPr="00053A65" w:rsidRDefault="00053A65" w:rsidP="00053A65">
            <w:pPr>
              <w:pStyle w:val="ConsPlusNormal"/>
              <w:jc w:val="both"/>
            </w:pPr>
            <w:r>
              <w:t xml:space="preserve">(Источник: </w:t>
            </w:r>
            <w:hyperlink r:id="rId25" w:history="1">
              <w:r>
                <w:rPr>
                  <w:i/>
                  <w:color w:val="0000FF"/>
                </w:rPr>
                <w:t>Готовое решение: Как выбрать единственного поставщика по Закону N 44-ФЗ (</w:t>
              </w:r>
              <w:proofErr w:type="spellStart"/>
              <w:r>
                <w:rPr>
                  <w:i/>
                  <w:color w:val="0000FF"/>
                </w:rPr>
                <w:t>КонсультантПлюс</w:t>
              </w:r>
              <w:proofErr w:type="spellEnd"/>
              <w:r>
                <w:rPr>
                  <w:i/>
                  <w:color w:val="0000FF"/>
                </w:rPr>
                <w:t>, 2022) {</w:t>
              </w:r>
              <w:proofErr w:type="spellStart"/>
              <w:r>
                <w:rPr>
                  <w:i/>
                  <w:color w:val="0000FF"/>
                </w:rPr>
                <w:t>КонсультантПлюс</w:t>
              </w:r>
              <w:proofErr w:type="spellEnd"/>
              <w:r>
                <w:rPr>
                  <w:i/>
                  <w:color w:val="0000FF"/>
                </w:rPr>
                <w:t>}</w:t>
              </w:r>
            </w:hyperlink>
            <w:r>
              <w:t>).</w:t>
            </w:r>
          </w:p>
          <w:p w:rsidR="00053A65" w:rsidRDefault="00053A65" w:rsidP="00053A65">
            <w:pPr>
              <w:pStyle w:val="ConsPlusNormal"/>
              <w:jc w:val="both"/>
              <w:rPr>
                <w:i/>
                <w:color w:val="0000FF"/>
              </w:rPr>
            </w:pPr>
          </w:p>
          <w:p w:rsidR="00053A65" w:rsidRPr="00053A65" w:rsidRDefault="00053A65" w:rsidP="00053A65">
            <w:pPr>
              <w:pStyle w:val="ConsPlusNormal"/>
              <w:ind w:firstLine="540"/>
              <w:jc w:val="both"/>
              <w:rPr>
                <w:b/>
                <w:u w:val="single"/>
              </w:rPr>
            </w:pPr>
            <w:r>
              <w:t xml:space="preserve">Таким образом, администрация муниципального образования вправе заключить контракт … </w:t>
            </w:r>
            <w:r w:rsidRPr="00053A65">
              <w:rPr>
                <w:b/>
                <w:u w:val="single"/>
              </w:rPr>
              <w:t>с единственным поставщиком, то есть с любым юридическим или физическим лицом, которое способно оказать требуемые услуги, без проведения конкурсных процедур.</w:t>
            </w:r>
          </w:p>
          <w:p w:rsidR="00053A65" w:rsidRDefault="00053A65" w:rsidP="00053A65">
            <w:pPr>
              <w:pStyle w:val="ConsPlusNormal"/>
            </w:pPr>
            <w:r>
              <w:t xml:space="preserve">(Источник: </w:t>
            </w:r>
            <w:hyperlink r:id="rId26" w:history="1">
              <w:r>
                <w:rPr>
                  <w:i/>
                  <w:color w:val="0000FF"/>
                </w:rPr>
                <w:t>{Вопрос: Администрация муниципального образования планирует в 2014 г. направить работника на профессиональную переподготовку. … ("Казенные учреждения: бухгалтерский учет и налогообложение", 2014, N 6) {</w:t>
              </w:r>
              <w:proofErr w:type="spellStart"/>
              <w:r>
                <w:rPr>
                  <w:i/>
                  <w:color w:val="0000FF"/>
                </w:rPr>
                <w:t>КонсультантПлюс</w:t>
              </w:r>
              <w:proofErr w:type="spellEnd"/>
              <w:r>
                <w:rPr>
                  <w:i/>
                  <w:color w:val="0000FF"/>
                </w:rPr>
                <w:t>}}</w:t>
              </w:r>
            </w:hyperlink>
            <w:r>
              <w:t>).</w:t>
            </w:r>
          </w:p>
        </w:tc>
      </w:tr>
    </w:tbl>
    <w:p w:rsidR="00053A65" w:rsidRDefault="00053A65" w:rsidP="00053A65">
      <w:pPr>
        <w:widowControl w:val="0"/>
        <w:autoSpaceDE w:val="0"/>
        <w:autoSpaceDN w:val="0"/>
        <w:adjustRightInd w:val="0"/>
        <w:spacing w:after="0" w:line="240" w:lineRule="auto"/>
        <w:ind w:right="-28" w:firstLine="540"/>
        <w:jc w:val="both"/>
        <w:outlineLvl w:val="0"/>
        <w:rPr>
          <w:rFonts w:ascii="Calibri" w:hAnsi="Calibri"/>
          <w:b/>
        </w:rPr>
      </w:pPr>
    </w:p>
    <w:p w:rsidR="00053A65" w:rsidRDefault="00053A65" w:rsidP="00053A65">
      <w:pPr>
        <w:pBdr>
          <w:bottom w:val="double" w:sz="6" w:space="1" w:color="auto"/>
        </w:pBdr>
        <w:tabs>
          <w:tab w:val="left" w:pos="5255"/>
        </w:tabs>
        <w:spacing w:after="0" w:line="240" w:lineRule="auto"/>
        <w:ind w:right="-28" w:firstLine="54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Поиск информации осуществлялся  при  помощи  «i» к 44-ФЗ с последующим уточнением </w:t>
      </w:r>
    </w:p>
    <w:p w:rsidR="00053A65" w:rsidRDefault="00053A65" w:rsidP="00053A65">
      <w:pPr>
        <w:pBdr>
          <w:bottom w:val="double" w:sz="6" w:space="1" w:color="auto"/>
        </w:pBdr>
        <w:tabs>
          <w:tab w:val="left" w:pos="5255"/>
        </w:tabs>
        <w:spacing w:after="0" w:line="240" w:lineRule="auto"/>
        <w:ind w:right="-28" w:firstLine="540"/>
        <w:jc w:val="center"/>
        <w:rPr>
          <w:color w:val="FF0000"/>
        </w:rPr>
      </w:pPr>
      <w:r>
        <w:rPr>
          <w:color w:val="FF0000"/>
        </w:rPr>
        <w:t>«</w:t>
      </w:r>
      <w:r w:rsidRPr="00053A65">
        <w:rPr>
          <w:color w:val="FF0000"/>
        </w:rPr>
        <w:t>конкурс несостоявшийся</w:t>
      </w:r>
      <w:r>
        <w:rPr>
          <w:color w:val="FF0000"/>
        </w:rPr>
        <w:t xml:space="preserve">» </w:t>
      </w:r>
    </w:p>
    <w:p w:rsidR="00053A65" w:rsidRDefault="00053A65" w:rsidP="00053A65">
      <w:pPr>
        <w:pStyle w:val="ConsPlusNormal"/>
        <w:jc w:val="both"/>
        <w:rPr>
          <w:sz w:val="2"/>
          <w:szCs w:val="2"/>
        </w:rPr>
      </w:pPr>
      <w:r>
        <w:rPr>
          <w:b/>
          <w:sz w:val="38"/>
        </w:rPr>
        <w:t>Полезные документы:</w:t>
      </w:r>
    </w:p>
    <w:p w:rsidR="00053A65" w:rsidRPr="00E7349C" w:rsidRDefault="002F376B" w:rsidP="00053A6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  <w:hyperlink r:id="rId27" w:history="1">
        <w:r w:rsidR="00053A65" w:rsidRPr="00E7349C">
          <w:rPr>
            <w:rFonts w:ascii="Calibri" w:eastAsia="Times New Roman" w:hAnsi="Calibri" w:cs="Calibri"/>
            <w:i/>
            <w:color w:val="0000FF"/>
            <w:szCs w:val="20"/>
            <w:lang w:eastAsia="ru-RU"/>
          </w:rPr>
          <w:br/>
          <w:t>ст. 52, Федеральный закон от 05.04.2013 N 44-ФЗ (ред. от 16.04.2022) "О контрактной системе в сфере закупок товаров, работ, услуг для обеспечения государственных и муниципальных нужд" {</w:t>
        </w:r>
        <w:proofErr w:type="spellStart"/>
        <w:r w:rsidR="00053A65" w:rsidRPr="00E7349C">
          <w:rPr>
            <w:rFonts w:ascii="Calibri" w:eastAsia="Times New Roman" w:hAnsi="Calibri" w:cs="Calibri"/>
            <w:i/>
            <w:color w:val="0000FF"/>
            <w:szCs w:val="20"/>
            <w:lang w:eastAsia="ru-RU"/>
          </w:rPr>
          <w:t>КонсультантПлюс</w:t>
        </w:r>
        <w:proofErr w:type="spellEnd"/>
        <w:r w:rsidR="00053A65" w:rsidRPr="00E7349C">
          <w:rPr>
            <w:rFonts w:ascii="Calibri" w:eastAsia="Times New Roman" w:hAnsi="Calibri" w:cs="Calibri"/>
            <w:i/>
            <w:color w:val="0000FF"/>
            <w:szCs w:val="20"/>
            <w:lang w:eastAsia="ru-RU"/>
          </w:rPr>
          <w:t>}</w:t>
        </w:r>
      </w:hyperlink>
      <w:r w:rsidR="00053A65" w:rsidRPr="00E7349C">
        <w:rPr>
          <w:rFonts w:ascii="Calibri" w:eastAsia="Times New Roman" w:hAnsi="Calibri" w:cs="Calibri"/>
          <w:szCs w:val="20"/>
          <w:lang w:eastAsia="ru-RU"/>
        </w:rPr>
        <w:br/>
      </w:r>
    </w:p>
    <w:p w:rsidR="00E7349C" w:rsidRPr="00E7349C" w:rsidRDefault="00E7349C" w:rsidP="00053A65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Calibri" w:eastAsia="Times New Roman" w:hAnsi="Calibri" w:cs="Calibri"/>
          <w:b/>
          <w:szCs w:val="20"/>
          <w:lang w:eastAsia="ru-RU"/>
        </w:rPr>
      </w:pPr>
      <w:r w:rsidRPr="00E7349C">
        <w:rPr>
          <w:rFonts w:ascii="Calibri" w:eastAsia="Times New Roman" w:hAnsi="Calibri" w:cs="Calibri"/>
          <w:b/>
          <w:szCs w:val="20"/>
          <w:lang w:eastAsia="ru-RU"/>
        </w:rPr>
        <w:t>Статья 52. Признание открытого конкурентного способа несостоявшимся. Последствия такого признания</w:t>
      </w:r>
    </w:p>
    <w:p w:rsidR="00E7349C" w:rsidRPr="00E7349C" w:rsidRDefault="00E7349C" w:rsidP="00053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7349C">
        <w:rPr>
          <w:rFonts w:ascii="Calibri" w:eastAsia="Times New Roman" w:hAnsi="Calibri" w:cs="Calibri"/>
          <w:szCs w:val="20"/>
          <w:lang w:eastAsia="ru-RU"/>
        </w:rPr>
        <w:t xml:space="preserve">(в ред. Федерального </w:t>
      </w:r>
      <w:hyperlink r:id="rId28" w:history="1">
        <w:r w:rsidRPr="00E7349C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закона</w:t>
        </w:r>
      </w:hyperlink>
      <w:r w:rsidRPr="00E7349C">
        <w:rPr>
          <w:rFonts w:ascii="Calibri" w:eastAsia="Times New Roman" w:hAnsi="Calibri" w:cs="Calibri"/>
          <w:szCs w:val="20"/>
          <w:lang w:eastAsia="ru-RU"/>
        </w:rPr>
        <w:t xml:space="preserve"> от 02.07.2021 N 360-ФЗ)</w:t>
      </w:r>
    </w:p>
    <w:p w:rsidR="00E7349C" w:rsidRPr="00E7349C" w:rsidRDefault="00E7349C" w:rsidP="00053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7349C" w:rsidRPr="00E7349C" w:rsidRDefault="00E7349C" w:rsidP="00053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7349C">
        <w:rPr>
          <w:rFonts w:ascii="Calibri" w:eastAsia="Times New Roman" w:hAnsi="Calibri" w:cs="Calibri"/>
          <w:szCs w:val="20"/>
          <w:lang w:eastAsia="ru-RU"/>
        </w:rPr>
        <w:t>1. Открытый конкурентный способ признается несостоявшимся в следующих случаях:</w:t>
      </w:r>
    </w:p>
    <w:p w:rsidR="00053A65" w:rsidRDefault="00053A65" w:rsidP="00053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" w:name="P4"/>
      <w:bookmarkEnd w:id="1"/>
    </w:p>
    <w:p w:rsidR="00E7349C" w:rsidRPr="00E7349C" w:rsidRDefault="00E7349C" w:rsidP="00053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7349C">
        <w:rPr>
          <w:rFonts w:ascii="Calibri" w:eastAsia="Times New Roman" w:hAnsi="Calibri" w:cs="Calibri"/>
          <w:szCs w:val="20"/>
          <w:lang w:eastAsia="ru-RU"/>
        </w:rPr>
        <w:t>3) по окончании срока подачи заявок на участие в закупке не подано ни одной заявки на участие в закупке;</w:t>
      </w:r>
    </w:p>
    <w:p w:rsidR="00E7349C" w:rsidRPr="00E7349C" w:rsidRDefault="00E7349C" w:rsidP="00053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7349C">
        <w:rPr>
          <w:rFonts w:ascii="Calibri" w:eastAsia="Times New Roman" w:hAnsi="Calibri" w:cs="Calibri"/>
          <w:szCs w:val="20"/>
          <w:lang w:eastAsia="ru-RU"/>
        </w:rPr>
        <w:t>4) по результатам рассмотрения заявок на участие в закупке комиссия по осуществлению закупок отклонила все такие заявки;</w:t>
      </w:r>
    </w:p>
    <w:p w:rsidR="00E7349C" w:rsidRPr="00E7349C" w:rsidRDefault="00E7349C" w:rsidP="00053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7349C">
        <w:rPr>
          <w:rFonts w:ascii="Calibri" w:eastAsia="Times New Roman" w:hAnsi="Calibri" w:cs="Calibri"/>
          <w:szCs w:val="20"/>
          <w:lang w:eastAsia="ru-RU"/>
        </w:rPr>
        <w:t>5) все участники закупки, не отозвавшие в соответствии с настоящим Федеральным законом заявку на участие в закупке, признаны уклонившимися от заключения контракта в соответствии с настоящим Федеральным законом;</w:t>
      </w:r>
    </w:p>
    <w:p w:rsidR="00E7349C" w:rsidRPr="00E7349C" w:rsidRDefault="00E7349C" w:rsidP="00053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" w:name="P7"/>
      <w:bookmarkEnd w:id="2"/>
      <w:r w:rsidRPr="00E7349C">
        <w:rPr>
          <w:rFonts w:ascii="Calibri" w:eastAsia="Times New Roman" w:hAnsi="Calibri" w:cs="Calibri"/>
          <w:szCs w:val="20"/>
          <w:lang w:eastAsia="ru-RU"/>
        </w:rPr>
        <w:t xml:space="preserve">6) заказчик в соответствии с </w:t>
      </w:r>
      <w:hyperlink r:id="rId29" w:history="1">
        <w:r w:rsidRPr="00E7349C">
          <w:rPr>
            <w:rFonts w:ascii="Calibri" w:eastAsia="Times New Roman" w:hAnsi="Calibri" w:cs="Calibri"/>
            <w:color w:val="0000FF"/>
            <w:szCs w:val="20"/>
            <w:lang w:eastAsia="ru-RU"/>
          </w:rPr>
          <w:t>частями 9</w:t>
        </w:r>
      </w:hyperlink>
      <w:r w:rsidRPr="00E7349C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30" w:history="1">
        <w:r w:rsidRPr="00E7349C">
          <w:rPr>
            <w:rFonts w:ascii="Calibri" w:eastAsia="Times New Roman" w:hAnsi="Calibri" w:cs="Calibri"/>
            <w:color w:val="0000FF"/>
            <w:szCs w:val="20"/>
            <w:lang w:eastAsia="ru-RU"/>
          </w:rPr>
          <w:t>10 статьи 31</w:t>
        </w:r>
      </w:hyperlink>
      <w:r w:rsidRPr="00E7349C">
        <w:rPr>
          <w:rFonts w:ascii="Calibri" w:eastAsia="Times New Roman" w:hAnsi="Calibri" w:cs="Calibri"/>
          <w:szCs w:val="20"/>
          <w:lang w:eastAsia="ru-RU"/>
        </w:rPr>
        <w:t xml:space="preserve"> настоящего Федерального закона отказался от заключения контракта с участником закупки, подавшим заявку на участие в закупке, которая является единственной, либо с участником закупки, подавшим заявку на участие в закупке, признанную в соответствии с настоящим Федеральным законом единственной соответствующей требованиям, установленным в извещении об осуществлении закупки.</w:t>
      </w:r>
    </w:p>
    <w:p w:rsidR="00053A65" w:rsidRDefault="00053A65" w:rsidP="00053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7349C" w:rsidRPr="00E7349C" w:rsidRDefault="00E7349C" w:rsidP="00053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7349C">
        <w:rPr>
          <w:rFonts w:ascii="Calibri" w:eastAsia="Times New Roman" w:hAnsi="Calibri" w:cs="Calibri"/>
          <w:szCs w:val="20"/>
          <w:lang w:eastAsia="ru-RU"/>
        </w:rPr>
        <w:t xml:space="preserve">8. В случаях, предусмотренных </w:t>
      </w:r>
      <w:hyperlink w:anchor="P4" w:history="1">
        <w:r w:rsidRPr="00E7349C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пунктами 3</w:t>
        </w:r>
      </w:hyperlink>
      <w:r w:rsidRPr="00E7349C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w:anchor="P7" w:history="1">
        <w:r w:rsidRPr="00E7349C">
          <w:rPr>
            <w:rFonts w:ascii="Calibri" w:eastAsia="Times New Roman" w:hAnsi="Calibri" w:cs="Calibri"/>
            <w:color w:val="0000FF"/>
            <w:szCs w:val="20"/>
            <w:lang w:eastAsia="ru-RU"/>
          </w:rPr>
          <w:t>6 части 1</w:t>
        </w:r>
      </w:hyperlink>
      <w:r w:rsidRPr="00E7349C">
        <w:rPr>
          <w:rFonts w:ascii="Calibri" w:eastAsia="Times New Roman" w:hAnsi="Calibri" w:cs="Calibri"/>
          <w:szCs w:val="20"/>
          <w:lang w:eastAsia="ru-RU"/>
        </w:rPr>
        <w:t xml:space="preserve"> настоящей статьи, заказчик вправе осуществить новую закупку в соответствии с настоящим Федеральным законом либо осуществить закупку у единственного поставщика (подрядчика, исполнителя) в соответствии с </w:t>
      </w:r>
      <w:hyperlink r:id="rId31" w:history="1">
        <w:r w:rsidRPr="00E7349C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25 части 1 статьи 93</w:t>
        </w:r>
      </w:hyperlink>
      <w:r w:rsidRPr="00E7349C">
        <w:rPr>
          <w:rFonts w:ascii="Calibri" w:eastAsia="Times New Roman" w:hAnsi="Calibri" w:cs="Calibri"/>
          <w:szCs w:val="20"/>
          <w:lang w:eastAsia="ru-RU"/>
        </w:rPr>
        <w:t xml:space="preserve"> настоящего Федерального закона.</w:t>
      </w:r>
    </w:p>
    <w:p w:rsidR="00053A65" w:rsidRDefault="00053A65" w:rsidP="00053A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E7349C" w:rsidRDefault="00E7349C" w:rsidP="00053A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93. Осуществление закупки у единственного поставщика (подрядчика, исполнителя)</w:t>
      </w:r>
    </w:p>
    <w:p w:rsidR="00E7349C" w:rsidRDefault="00E7349C" w:rsidP="00053A65">
      <w:pPr>
        <w:pStyle w:val="ConsPlusNormal"/>
        <w:ind w:firstLine="540"/>
        <w:jc w:val="both"/>
      </w:pPr>
    </w:p>
    <w:p w:rsidR="00E7349C" w:rsidRDefault="00E7349C" w:rsidP="00053A65">
      <w:pPr>
        <w:pStyle w:val="ConsPlusNormal"/>
        <w:ind w:firstLine="540"/>
        <w:jc w:val="both"/>
      </w:pPr>
      <w:r>
        <w:t xml:space="preserve">5. Заключение контракта с единственным поставщиком (подрядчиком, исполнителем) в случае признания определения поставщика (подрядчика, исполнителя) несостоявшимся осуществляется в соответствии с </w:t>
      </w:r>
      <w:hyperlink r:id="rId32" w:history="1">
        <w:r>
          <w:rPr>
            <w:color w:val="0000FF"/>
          </w:rPr>
          <w:t>пунктами 24</w:t>
        </w:r>
      </w:hyperlink>
      <w:r>
        <w:t xml:space="preserve"> и </w:t>
      </w:r>
      <w:hyperlink r:id="rId33" w:history="1">
        <w:r>
          <w:rPr>
            <w:color w:val="0000FF"/>
          </w:rPr>
          <w:t>25 части 1</w:t>
        </w:r>
      </w:hyperlink>
      <w:r>
        <w:t xml:space="preserve"> настоящей статьи:</w:t>
      </w:r>
    </w:p>
    <w:p w:rsidR="00E7349C" w:rsidRDefault="00E7349C" w:rsidP="00053A65">
      <w:pPr>
        <w:pStyle w:val="ConsPlusNormal"/>
        <w:ind w:firstLine="540"/>
        <w:jc w:val="both"/>
      </w:pPr>
      <w:r>
        <w:t xml:space="preserve">4) по согласованию с контрольным органом в сфере закупок в случае признания несостоявшимися конкурса или аукциона, если начальная (максимальная) цена контракта превышает предельный </w:t>
      </w:r>
      <w:hyperlink r:id="rId34" w:history="1">
        <w:r>
          <w:rPr>
            <w:color w:val="0000FF"/>
          </w:rPr>
          <w:t>размер</w:t>
        </w:r>
      </w:hyperlink>
      <w:r>
        <w:t xml:space="preserve"> (предельные размеры) начальной (максимальной) цены контракта, который устанавливается Правительством Российской Федерации.</w:t>
      </w:r>
    </w:p>
    <w:p w:rsidR="00E7349C" w:rsidRDefault="00E7349C" w:rsidP="00053A65">
      <w:pPr>
        <w:pStyle w:val="ConsPlusNormal"/>
        <w:pBdr>
          <w:bottom w:val="double" w:sz="6" w:space="1" w:color="auto"/>
        </w:pBdr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02.07.2021 N 360-ФЗ)</w:t>
      </w:r>
    </w:p>
    <w:p w:rsidR="00053A65" w:rsidRDefault="002F376B" w:rsidP="00053A65">
      <w:pPr>
        <w:spacing w:after="0" w:line="240" w:lineRule="auto"/>
      </w:pPr>
      <w:hyperlink r:id="rId36" w:history="1">
        <w:r w:rsidR="00053A65">
          <w:rPr>
            <w:i/>
            <w:color w:val="0000FF"/>
          </w:rPr>
          <w:br/>
          <w:t xml:space="preserve">Постановление Правительства РФ от 30.06.2020 N 961 (ред. от 27.01.2022) "Об установлении предельного размера (предельных размеров) начальной (максимальной) цены контракта, при превышении которого заключение контракта с единственным поставщиком (подрядчиком, исполнителем) в случае признания конкурса или аукциона несостоявшимися осуществляется по согласованию с контрольным органом в сфере закупок товаров, работ, услуг для обеспечения государственных и муниципальных нужд, об утверждении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</w:t>
        </w:r>
        <w:r w:rsidR="00053A65">
          <w:rPr>
            <w:i/>
            <w:color w:val="0000FF"/>
          </w:rPr>
          <w:lastRenderedPageBreak/>
          <w:t>(подрядчиком, исполнителем) и о внесении изменений в некоторые акты Правительства Российской Федерации" {</w:t>
        </w:r>
        <w:proofErr w:type="spellStart"/>
        <w:r w:rsidR="00053A65">
          <w:rPr>
            <w:i/>
            <w:color w:val="0000FF"/>
          </w:rPr>
          <w:t>КонсультантПлюс</w:t>
        </w:r>
        <w:proofErr w:type="spellEnd"/>
        <w:r w:rsidR="00053A65">
          <w:rPr>
            <w:i/>
            <w:color w:val="0000FF"/>
          </w:rPr>
          <w:t>}</w:t>
        </w:r>
      </w:hyperlink>
      <w:r w:rsidR="00053A65">
        <w:br/>
      </w:r>
    </w:p>
    <w:p w:rsidR="00053A65" w:rsidRDefault="00053A65" w:rsidP="00053A65">
      <w:pPr>
        <w:pStyle w:val="ConsPlusNormal"/>
        <w:ind w:firstLine="540"/>
        <w:jc w:val="both"/>
      </w:pPr>
      <w:r>
        <w:t xml:space="preserve">1. Установить следующий предельный размер (предельные размеры) начальной (максимальной) цены контракта, при превышении которого заключение контракта с единственным поставщиком (подрядчиком, исполнителем) в случае признания конкурса или аукциона несостоявшимися осуществляется в соответствии с </w:t>
      </w:r>
      <w:hyperlink r:id="rId37" w:history="1">
        <w:r>
          <w:rPr>
            <w:color w:val="0000FF"/>
          </w:rPr>
          <w:t>пунктами 24</w:t>
        </w:r>
      </w:hyperlink>
      <w:r>
        <w:t xml:space="preserve"> и </w:t>
      </w:r>
      <w:hyperlink r:id="rId38" w:history="1">
        <w:r>
          <w:rPr>
            <w:color w:val="0000FF"/>
          </w:rPr>
          <w:t>25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по согласованию с контрольным органом в сфере закупок товаров, работ, услуг для обеспечения государственных и муниципальных нужд (далее соответственно - закупка, контрольный орган в сфере закупок):</w:t>
      </w:r>
    </w:p>
    <w:p w:rsidR="00053A65" w:rsidRDefault="00053A65" w:rsidP="00053A6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053A65" w:rsidRDefault="00053A65" w:rsidP="00053A65">
      <w:pPr>
        <w:pStyle w:val="ConsPlusNormal"/>
        <w:jc w:val="both"/>
      </w:pPr>
      <w:bookmarkStart w:id="3" w:name="_GoBack"/>
      <w:bookmarkEnd w:id="3"/>
    </w:p>
    <w:p w:rsidR="00053A65" w:rsidRDefault="00053A65" w:rsidP="00053A65">
      <w:pPr>
        <w:pStyle w:val="ConsPlusNormal"/>
        <w:ind w:firstLine="540"/>
        <w:jc w:val="both"/>
      </w:pPr>
      <w:r>
        <w:t xml:space="preserve">1 тыс. рублей - при признании открытого конкурса в электронной форме, открытого аукциона в электронной форме несостоявшимися в случаях, предусмотренных </w:t>
      </w:r>
      <w:hyperlink r:id="rId40" w:history="1">
        <w:r>
          <w:rPr>
            <w:color w:val="0000FF"/>
          </w:rPr>
          <w:t>пунктами 3</w:t>
        </w:r>
      </w:hyperlink>
      <w:r>
        <w:t xml:space="preserve"> - </w:t>
      </w:r>
      <w:hyperlink r:id="rId41" w:history="1">
        <w:r>
          <w:rPr>
            <w:color w:val="0000FF"/>
          </w:rPr>
          <w:t>6 части 1 статьи 52</w:t>
        </w:r>
      </w:hyperlink>
      <w:r>
        <w:t xml:space="preserve"> Федерального закона, а также при осуществлении закупки путем проведения закрытого способа определения поставщика (подрядчика, исполнителя), признанного несостоявшимся в случаях, предусмотренных </w:t>
      </w:r>
      <w:hyperlink r:id="rId42" w:history="1">
        <w:r>
          <w:rPr>
            <w:color w:val="0000FF"/>
          </w:rPr>
          <w:t>пунктами 1</w:t>
        </w:r>
      </w:hyperlink>
      <w:r>
        <w:t xml:space="preserve"> (в случаях, предусмотренных </w:t>
      </w:r>
      <w:hyperlink r:id="rId43" w:history="1">
        <w:r>
          <w:rPr>
            <w:color w:val="0000FF"/>
          </w:rPr>
          <w:t>подпунктами 3</w:t>
        </w:r>
      </w:hyperlink>
      <w:r>
        <w:t xml:space="preserve"> - </w:t>
      </w:r>
      <w:hyperlink r:id="rId44" w:history="1">
        <w:r>
          <w:rPr>
            <w:color w:val="0000FF"/>
          </w:rPr>
          <w:t>6 части 1 статьи 52</w:t>
        </w:r>
      </w:hyperlink>
      <w:r>
        <w:t xml:space="preserve"> Федерального закона), </w:t>
      </w:r>
      <w:hyperlink r:id="rId45" w:history="1">
        <w:r>
          <w:rPr>
            <w:color w:val="0000FF"/>
          </w:rPr>
          <w:t>2</w:t>
        </w:r>
      </w:hyperlink>
      <w:r>
        <w:t xml:space="preserve"> и </w:t>
      </w:r>
      <w:hyperlink r:id="rId46" w:history="1">
        <w:r>
          <w:rPr>
            <w:color w:val="0000FF"/>
          </w:rPr>
          <w:t>3 части 1 статьи 77</w:t>
        </w:r>
      </w:hyperlink>
      <w:r>
        <w:t xml:space="preserve"> Федерального закона.</w:t>
      </w:r>
    </w:p>
    <w:p w:rsidR="00053A65" w:rsidRDefault="00053A65" w:rsidP="00053A65">
      <w:pPr>
        <w:pStyle w:val="ConsPlusNormal"/>
        <w:pBdr>
          <w:bottom w:val="double" w:sz="6" w:space="1" w:color="auto"/>
        </w:pBdr>
        <w:jc w:val="both"/>
      </w:pPr>
      <w:r>
        <w:t xml:space="preserve">(в ред. Постановлений Правительства РФ от 01.12.2021 </w:t>
      </w:r>
      <w:hyperlink r:id="rId47" w:history="1">
        <w:r>
          <w:rPr>
            <w:color w:val="0000FF"/>
          </w:rPr>
          <w:t>N 2151</w:t>
        </w:r>
      </w:hyperlink>
      <w:r>
        <w:t xml:space="preserve">, от 27.01.2022 </w:t>
      </w:r>
      <w:hyperlink r:id="rId48" w:history="1">
        <w:r>
          <w:rPr>
            <w:color w:val="0000FF"/>
          </w:rPr>
          <w:t>N 60</w:t>
        </w:r>
      </w:hyperlink>
      <w:r>
        <w:t>)</w:t>
      </w:r>
    </w:p>
    <w:p w:rsidR="00053A65" w:rsidRDefault="00053A65" w:rsidP="00053A65">
      <w:pPr>
        <w:pStyle w:val="ConsPlusNormal"/>
      </w:pPr>
      <w:r>
        <w:br/>
      </w:r>
    </w:p>
    <w:p w:rsidR="00053A65" w:rsidRDefault="00053A65" w:rsidP="00053A65">
      <w:pPr>
        <w:spacing w:after="0" w:line="240" w:lineRule="auto"/>
      </w:pPr>
    </w:p>
    <w:p w:rsidR="00053A65" w:rsidRDefault="00053A65" w:rsidP="00053A65">
      <w:pPr>
        <w:spacing w:after="0" w:line="240" w:lineRule="auto"/>
      </w:pPr>
    </w:p>
    <w:sectPr w:rsidR="00053A65" w:rsidSect="00053A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14CE6"/>
    <w:multiLevelType w:val="multilevel"/>
    <w:tmpl w:val="92100F9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FB2069"/>
    <w:multiLevelType w:val="multilevel"/>
    <w:tmpl w:val="771AA28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8C7684"/>
    <w:multiLevelType w:val="multilevel"/>
    <w:tmpl w:val="0210711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0F5F2E"/>
    <w:multiLevelType w:val="multilevel"/>
    <w:tmpl w:val="8180995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349C"/>
    <w:rsid w:val="00053A65"/>
    <w:rsid w:val="00095734"/>
    <w:rsid w:val="002F376B"/>
    <w:rsid w:val="00991215"/>
    <w:rsid w:val="00E7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3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53A6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14902&amp;dst=2685" TargetMode="External"/><Relationship Id="rId18" Type="http://schemas.openxmlformats.org/officeDocument/2006/relationships/hyperlink" Target="https://login.consultant.ru/link/?req=doc&amp;base=PKBO&amp;n=52123&amp;dst=100158" TargetMode="External"/><Relationship Id="rId26" Type="http://schemas.openxmlformats.org/officeDocument/2006/relationships/hyperlink" Target="https://login.consultant.ru/link/?req=doc&amp;base=PKBO&amp;n=19531&amp;dst=100011" TargetMode="External"/><Relationship Id="rId39" Type="http://schemas.openxmlformats.org/officeDocument/2006/relationships/hyperlink" Target="https://login.consultant.ru/link/?req=doc&amp;base=LAW&amp;n=402966&amp;dst=10013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PKBO&amp;n=32652&amp;dst=100031" TargetMode="External"/><Relationship Id="rId34" Type="http://schemas.openxmlformats.org/officeDocument/2006/relationships/hyperlink" Target="https://login.consultant.ru/link/?req=doc&amp;base=LAW&amp;n=408481&amp;dst=100005" TargetMode="External"/><Relationship Id="rId42" Type="http://schemas.openxmlformats.org/officeDocument/2006/relationships/hyperlink" Target="https://login.consultant.ru/link/?req=doc&amp;base=LAW&amp;n=414902&amp;dst=2900" TargetMode="External"/><Relationship Id="rId47" Type="http://schemas.openxmlformats.org/officeDocument/2006/relationships/hyperlink" Target="https://login.consultant.ru/link/?req=doc&amp;base=LAW&amp;n=402966&amp;dst=100135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14902&amp;dst=2383" TargetMode="External"/><Relationship Id="rId12" Type="http://schemas.openxmlformats.org/officeDocument/2006/relationships/hyperlink" Target="https://login.consultant.ru/link/?req=doc&amp;base=LAW&amp;n=408481&amp;dst=2" TargetMode="External"/><Relationship Id="rId17" Type="http://schemas.openxmlformats.org/officeDocument/2006/relationships/hyperlink" Target="https://login.consultant.ru/link/?req=doc&amp;base=LAW&amp;n=414902&amp;dst=2685" TargetMode="External"/><Relationship Id="rId25" Type="http://schemas.openxmlformats.org/officeDocument/2006/relationships/hyperlink" Target="https://login.consultant.ru/link/?req=doc&amp;base=PKBO&amp;n=32651&amp;dst=100064,1" TargetMode="External"/><Relationship Id="rId33" Type="http://schemas.openxmlformats.org/officeDocument/2006/relationships/hyperlink" Target="https://login.consultant.ru/link/?req=doc&amp;base=LAW&amp;n=414902&amp;dst=1683" TargetMode="External"/><Relationship Id="rId38" Type="http://schemas.openxmlformats.org/officeDocument/2006/relationships/hyperlink" Target="https://login.consultant.ru/link/?req=doc&amp;base=LAW&amp;n=414902&amp;dst=1683" TargetMode="External"/><Relationship Id="rId46" Type="http://schemas.openxmlformats.org/officeDocument/2006/relationships/hyperlink" Target="https://login.consultant.ru/link/?req=doc&amp;base=LAW&amp;n=414902&amp;dst=29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14902&amp;dst=2921" TargetMode="External"/><Relationship Id="rId20" Type="http://schemas.openxmlformats.org/officeDocument/2006/relationships/hyperlink" Target="https://login.consultant.ru/link/?req=doc&amp;base=LAW&amp;n=414902&amp;dst=1683" TargetMode="External"/><Relationship Id="rId29" Type="http://schemas.openxmlformats.org/officeDocument/2006/relationships/hyperlink" Target="https://login.consultant.ru/link/?req=doc&amp;base=LAW&amp;n=414902&amp;dst=79" TargetMode="External"/><Relationship Id="rId41" Type="http://schemas.openxmlformats.org/officeDocument/2006/relationships/hyperlink" Target="https://login.consultant.ru/link/?req=doc&amp;base=LAW&amp;n=414902&amp;dst=26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14902&amp;dst=2654" TargetMode="External"/><Relationship Id="rId11" Type="http://schemas.openxmlformats.org/officeDocument/2006/relationships/hyperlink" Target="https://login.consultant.ru/link/?req=doc&amp;base=LAW&amp;n=414902&amp;dst=2685" TargetMode="External"/><Relationship Id="rId24" Type="http://schemas.openxmlformats.org/officeDocument/2006/relationships/hyperlink" Target="https://login.consultant.ru/link/?req=doc&amp;base=LAW&amp;n=414581&amp;dst=100016" TargetMode="External"/><Relationship Id="rId32" Type="http://schemas.openxmlformats.org/officeDocument/2006/relationships/hyperlink" Target="https://login.consultant.ru/link/?req=doc&amp;base=LAW&amp;n=414902&amp;dst=1682" TargetMode="External"/><Relationship Id="rId37" Type="http://schemas.openxmlformats.org/officeDocument/2006/relationships/hyperlink" Target="https://login.consultant.ru/link/?req=doc&amp;base=LAW&amp;n=414902&amp;dst=1682" TargetMode="External"/><Relationship Id="rId40" Type="http://schemas.openxmlformats.org/officeDocument/2006/relationships/hyperlink" Target="https://login.consultant.ru/link/?req=doc&amp;base=LAW&amp;n=414902&amp;dst=2657" TargetMode="External"/><Relationship Id="rId45" Type="http://schemas.openxmlformats.org/officeDocument/2006/relationships/hyperlink" Target="https://login.consultant.ru/link/?req=doc&amp;base=LAW&amp;n=414902&amp;dst=2901" TargetMode="External"/><Relationship Id="rId5" Type="http://schemas.openxmlformats.org/officeDocument/2006/relationships/hyperlink" Target="http://consultantugra.ru/klientam/goryachaya-liniya/reglament-linii-konsultacij/" TargetMode="External"/><Relationship Id="rId15" Type="http://schemas.openxmlformats.org/officeDocument/2006/relationships/hyperlink" Target="https://login.consultant.ru/link/?req=doc&amp;base=LAW&amp;n=414902&amp;dst=2684" TargetMode="External"/><Relationship Id="rId23" Type="http://schemas.openxmlformats.org/officeDocument/2006/relationships/hyperlink" Target="https://login.consultant.ru/link/?req=doc&amp;base=LAW&amp;n=414902&amp;dst=1949" TargetMode="External"/><Relationship Id="rId28" Type="http://schemas.openxmlformats.org/officeDocument/2006/relationships/hyperlink" Target="https://login.consultant.ru/link/?req=doc&amp;base=LAW&amp;n=414891&amp;dst=100692" TargetMode="External"/><Relationship Id="rId36" Type="http://schemas.openxmlformats.org/officeDocument/2006/relationships/hyperlink" Target="https://login.consultant.ru/link/?req=doc&amp;base=LAW&amp;n=408481&amp;dst=2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14902&amp;dst=2921" TargetMode="External"/><Relationship Id="rId19" Type="http://schemas.openxmlformats.org/officeDocument/2006/relationships/hyperlink" Target="https://login.consultant.ru/link/?req=doc&amp;base=LAW&amp;n=414902&amp;dst=1682" TargetMode="External"/><Relationship Id="rId31" Type="http://schemas.openxmlformats.org/officeDocument/2006/relationships/hyperlink" Target="https://login.consultant.ru/link/?req=doc&amp;base=LAW&amp;n=414902&amp;dst=2921" TargetMode="External"/><Relationship Id="rId44" Type="http://schemas.openxmlformats.org/officeDocument/2006/relationships/hyperlink" Target="https://login.consultant.ru/link/?req=doc&amp;base=LAW&amp;n=414902&amp;dst=26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4902&amp;dst=100356" TargetMode="External"/><Relationship Id="rId14" Type="http://schemas.openxmlformats.org/officeDocument/2006/relationships/hyperlink" Target="https://login.consultant.ru/link/?req=doc&amp;base=LAW&amp;n=409590&amp;dst=100032" TargetMode="External"/><Relationship Id="rId22" Type="http://schemas.openxmlformats.org/officeDocument/2006/relationships/hyperlink" Target="https://login.consultant.ru/link/?req=doc&amp;base=LAW&amp;n=414902&amp;dst=12004" TargetMode="External"/><Relationship Id="rId27" Type="http://schemas.openxmlformats.org/officeDocument/2006/relationships/hyperlink" Target="https://login.consultant.ru/link/?req=doc&amp;base=LAW&amp;n=414902&amp;dst=2653" TargetMode="External"/><Relationship Id="rId30" Type="http://schemas.openxmlformats.org/officeDocument/2006/relationships/hyperlink" Target="https://login.consultant.ru/link/?req=doc&amp;base=LAW&amp;n=414902&amp;dst=100356" TargetMode="External"/><Relationship Id="rId35" Type="http://schemas.openxmlformats.org/officeDocument/2006/relationships/hyperlink" Target="https://login.consultant.ru/link/?req=doc&amp;base=LAW&amp;n=414891&amp;dst=100977" TargetMode="External"/><Relationship Id="rId43" Type="http://schemas.openxmlformats.org/officeDocument/2006/relationships/hyperlink" Target="https://login.consultant.ru/link/?req=doc&amp;base=LAW&amp;n=414902&amp;dst=2657" TargetMode="External"/><Relationship Id="rId48" Type="http://schemas.openxmlformats.org/officeDocument/2006/relationships/hyperlink" Target="https://login.consultant.ru/link/?req=doc&amp;base=LAW&amp;n=408412&amp;dst=101098" TargetMode="External"/><Relationship Id="rId8" Type="http://schemas.openxmlformats.org/officeDocument/2006/relationships/hyperlink" Target="https://login.consultant.ru/link/?req=doc&amp;base=LAW&amp;n=414902&amp;dst=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hline10</dc:creator>
  <cp:keywords/>
  <dc:description/>
  <cp:lastModifiedBy>hline1</cp:lastModifiedBy>
  <cp:revision>2</cp:revision>
  <dcterms:created xsi:type="dcterms:W3CDTF">2022-04-29T07:19:00Z</dcterms:created>
  <dcterms:modified xsi:type="dcterms:W3CDTF">2022-05-12T11:29:00Z</dcterms:modified>
</cp:coreProperties>
</file>