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33D" w:rsidRPr="00E15788" w:rsidRDefault="006A3EFC" w:rsidP="00E15788">
      <w:pPr>
        <w:pStyle w:val="ConsPlusNormal"/>
        <w:jc w:val="both"/>
        <w:rPr>
          <w:rFonts w:ascii="Times New Roman" w:hAnsi="Times New Roman" w:cs="Times New Roman"/>
        </w:rPr>
      </w:pPr>
      <w:r w:rsidRPr="00E15788">
        <w:rPr>
          <w:rFonts w:ascii="Times New Roman" w:hAnsi="Times New Roman" w:cs="Times New Roman"/>
        </w:rPr>
        <w:t xml:space="preserve">Документ предоставлен </w:t>
      </w:r>
      <w:r w:rsidR="00C8433D" w:rsidRPr="00E15788">
        <w:rPr>
          <w:rFonts w:ascii="Times New Roman" w:hAnsi="Times New Roman" w:cs="Times New Roman"/>
        </w:rPr>
        <w:t>ООО «</w:t>
      </w:r>
      <w:proofErr w:type="spellStart"/>
      <w:r w:rsidRPr="00E15788">
        <w:rPr>
          <w:rFonts w:ascii="Times New Roman" w:hAnsi="Times New Roman" w:cs="Times New Roman"/>
        </w:rPr>
        <w:t>КонсультантПлюс</w:t>
      </w:r>
      <w:proofErr w:type="spellEnd"/>
      <w:r w:rsidRPr="00E15788">
        <w:rPr>
          <w:rFonts w:ascii="Times New Roman" w:hAnsi="Times New Roman" w:cs="Times New Roman"/>
        </w:rPr>
        <w:t xml:space="preserve"> </w:t>
      </w:r>
      <w:proofErr w:type="spellStart"/>
      <w:r w:rsidRPr="00E15788">
        <w:rPr>
          <w:rFonts w:ascii="Times New Roman" w:hAnsi="Times New Roman" w:cs="Times New Roman"/>
        </w:rPr>
        <w:t>Югра</w:t>
      </w:r>
      <w:proofErr w:type="spellEnd"/>
      <w:r w:rsidR="00C8433D" w:rsidRPr="00E15788">
        <w:rPr>
          <w:rFonts w:ascii="Times New Roman" w:hAnsi="Times New Roman" w:cs="Times New Roman"/>
        </w:rPr>
        <w:t>».</w:t>
      </w:r>
    </w:p>
    <w:p w:rsidR="006A3EFC" w:rsidRPr="00E15788" w:rsidRDefault="00C8433D" w:rsidP="00E15788">
      <w:pPr>
        <w:pStyle w:val="ConsPlusNormal"/>
        <w:rPr>
          <w:rFonts w:ascii="Times New Roman" w:hAnsi="Times New Roman" w:cs="Times New Roman"/>
        </w:rPr>
      </w:pPr>
      <w:r w:rsidRPr="00E15788">
        <w:rPr>
          <w:rFonts w:ascii="Times New Roman" w:hAnsi="Times New Roman" w:cs="Times New Roman"/>
        </w:rPr>
        <w:t>Услуга оказывается в соответствии с регламентом Линии консультаций:</w:t>
      </w:r>
      <w:r w:rsidRPr="00E15788">
        <w:rPr>
          <w:rFonts w:ascii="Times New Roman" w:hAnsi="Times New Roman" w:cs="Times New Roman"/>
          <w:b/>
        </w:rPr>
        <w:t xml:space="preserve"> </w:t>
      </w:r>
      <w:hyperlink r:id="rId5" w:history="1">
        <w:r w:rsidRPr="00E15788">
          <w:rPr>
            <w:rStyle w:val="a3"/>
            <w:rFonts w:ascii="Times New Roman" w:hAnsi="Times New Roman" w:cs="Times New Roman"/>
            <w:b/>
          </w:rPr>
          <w:t>http://consultantugra.ru/klientam/goryachaya-liniya/reglament-linii-konsultacij/</w:t>
        </w:r>
      </w:hyperlink>
      <w:r w:rsidR="006A3EFC" w:rsidRPr="00E15788">
        <w:rPr>
          <w:rFonts w:ascii="Times New Roman" w:hAnsi="Times New Roman" w:cs="Times New Roman"/>
        </w:rPr>
        <w:br/>
      </w:r>
    </w:p>
    <w:p w:rsidR="006A3EFC" w:rsidRPr="00E15788" w:rsidRDefault="006A3EFC" w:rsidP="00E15788">
      <w:pPr>
        <w:pStyle w:val="ConsPlusNormal"/>
        <w:jc w:val="both"/>
        <w:outlineLvl w:val="0"/>
        <w:rPr>
          <w:rFonts w:ascii="Times New Roman" w:hAnsi="Times New Roman" w:cs="Times New Roman"/>
        </w:rPr>
      </w:pPr>
    </w:p>
    <w:tbl>
      <w:tblPr>
        <w:tblW w:w="10851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851"/>
      </w:tblGrid>
      <w:tr w:rsidR="006A3EFC" w:rsidRPr="00E15788" w:rsidTr="0005378C">
        <w:trPr>
          <w:jc w:val="center"/>
        </w:trPr>
        <w:tc>
          <w:tcPr>
            <w:tcW w:w="10851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A3EFC" w:rsidRPr="00E15788" w:rsidRDefault="000A6A47" w:rsidP="00E15788">
            <w:pPr>
              <w:pStyle w:val="ConsPlusNormal"/>
              <w:jc w:val="right"/>
              <w:rPr>
                <w:rFonts w:ascii="Times New Roman" w:hAnsi="Times New Roman" w:cs="Times New Roman"/>
                <w:color w:val="FF0000"/>
              </w:rPr>
            </w:pPr>
            <w:r w:rsidRPr="00E15788">
              <w:rPr>
                <w:rFonts w:ascii="Times New Roman" w:hAnsi="Times New Roman" w:cs="Times New Roman"/>
                <w:color w:val="392C69"/>
              </w:rPr>
              <w:t xml:space="preserve">Актуально на </w:t>
            </w:r>
            <w:r w:rsidR="00E84412" w:rsidRPr="00E15788">
              <w:rPr>
                <w:rFonts w:ascii="Times New Roman" w:hAnsi="Times New Roman" w:cs="Times New Roman"/>
                <w:color w:val="392C69"/>
              </w:rPr>
              <w:t>07</w:t>
            </w:r>
            <w:r w:rsidRPr="00E15788">
              <w:rPr>
                <w:rFonts w:ascii="Times New Roman" w:hAnsi="Times New Roman" w:cs="Times New Roman"/>
                <w:color w:val="392C69"/>
              </w:rPr>
              <w:t>.</w:t>
            </w:r>
            <w:r w:rsidR="00E84412" w:rsidRPr="00E15788">
              <w:rPr>
                <w:rFonts w:ascii="Times New Roman" w:hAnsi="Times New Roman" w:cs="Times New Roman"/>
                <w:color w:val="392C69"/>
                <w:lang w:val="en-US"/>
              </w:rPr>
              <w:t>0</w:t>
            </w:r>
            <w:r w:rsidR="00E84412" w:rsidRPr="00E15788">
              <w:rPr>
                <w:rFonts w:ascii="Times New Roman" w:hAnsi="Times New Roman" w:cs="Times New Roman"/>
                <w:color w:val="392C69"/>
              </w:rPr>
              <w:t>4</w:t>
            </w:r>
            <w:r w:rsidRPr="00E15788">
              <w:rPr>
                <w:rFonts w:ascii="Times New Roman" w:hAnsi="Times New Roman" w:cs="Times New Roman"/>
                <w:color w:val="392C69"/>
              </w:rPr>
              <w:t>.2022</w:t>
            </w:r>
          </w:p>
        </w:tc>
      </w:tr>
    </w:tbl>
    <w:p w:rsidR="006A3EFC" w:rsidRPr="00E15788" w:rsidRDefault="006A3EFC" w:rsidP="00E15788">
      <w:pPr>
        <w:pStyle w:val="ConsPlusNormal"/>
        <w:rPr>
          <w:rFonts w:ascii="Times New Roman" w:hAnsi="Times New Roman" w:cs="Times New Roman"/>
        </w:rPr>
      </w:pPr>
      <w:r w:rsidRPr="00E15788">
        <w:rPr>
          <w:rFonts w:ascii="Times New Roman" w:hAnsi="Times New Roman" w:cs="Times New Roman"/>
          <w:b/>
          <w:sz w:val="38"/>
        </w:rPr>
        <w:t>По вопросу:</w:t>
      </w:r>
      <w:r w:rsidR="00E55BBF" w:rsidRPr="00E15788">
        <w:rPr>
          <w:rFonts w:ascii="Times New Roman" w:hAnsi="Times New Roman" w:cs="Times New Roman"/>
        </w:rPr>
        <w:t xml:space="preserve"> </w:t>
      </w:r>
      <w:r w:rsidR="00E84412" w:rsidRPr="00E15788">
        <w:rPr>
          <w:rFonts w:ascii="Times New Roman" w:hAnsi="Times New Roman" w:cs="Times New Roman"/>
        </w:rPr>
        <w:t xml:space="preserve">Возможно ли,  использовать одну карту СОУТ для двух (взаимозаменяемых) работников, работающих </w:t>
      </w:r>
      <w:proofErr w:type="gramStart"/>
      <w:r w:rsidR="00E84412" w:rsidRPr="00E15788">
        <w:rPr>
          <w:rFonts w:ascii="Times New Roman" w:hAnsi="Times New Roman" w:cs="Times New Roman"/>
        </w:rPr>
        <w:t>вахтой (есть они сменяют</w:t>
      </w:r>
      <w:proofErr w:type="gramEnd"/>
      <w:r w:rsidR="00E84412" w:rsidRPr="00E15788">
        <w:rPr>
          <w:rFonts w:ascii="Times New Roman" w:hAnsi="Times New Roman" w:cs="Times New Roman"/>
        </w:rPr>
        <w:t xml:space="preserve"> друг друга при </w:t>
      </w:r>
      <w:proofErr w:type="spellStart"/>
      <w:r w:rsidR="00E84412" w:rsidRPr="00E15788">
        <w:rPr>
          <w:rFonts w:ascii="Times New Roman" w:hAnsi="Times New Roman" w:cs="Times New Roman"/>
        </w:rPr>
        <w:t>перевахтовке</w:t>
      </w:r>
      <w:proofErr w:type="spellEnd"/>
      <w:r w:rsidR="00E84412" w:rsidRPr="00E15788">
        <w:rPr>
          <w:rFonts w:ascii="Times New Roman" w:hAnsi="Times New Roman" w:cs="Times New Roman"/>
        </w:rPr>
        <w:t>).</w:t>
      </w:r>
    </w:p>
    <w:p w:rsidR="00745166" w:rsidRPr="00E15788" w:rsidRDefault="00745166" w:rsidP="00E15788">
      <w:pPr>
        <w:pStyle w:val="ConsPlusNormal"/>
        <w:rPr>
          <w:rFonts w:ascii="Times New Roman" w:hAnsi="Times New Roman" w:cs="Times New Roman"/>
        </w:rPr>
      </w:pPr>
    </w:p>
    <w:p w:rsidR="00515971" w:rsidRPr="00E15788" w:rsidRDefault="00745166" w:rsidP="00E15788">
      <w:pPr>
        <w:pStyle w:val="ConsPlusNormal"/>
        <w:rPr>
          <w:rFonts w:ascii="Times New Roman" w:hAnsi="Times New Roman" w:cs="Times New Roman"/>
          <w:b/>
          <w:sz w:val="18"/>
          <w:szCs w:val="18"/>
        </w:rPr>
      </w:pPr>
      <w:r w:rsidRPr="00E15788">
        <w:rPr>
          <w:rFonts w:ascii="Times New Roman" w:hAnsi="Times New Roman" w:cs="Times New Roman"/>
          <w:b/>
          <w:sz w:val="38"/>
        </w:rPr>
        <w:t xml:space="preserve">Сообщаем: </w:t>
      </w: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B912BF" w:rsidRPr="00E15788" w:rsidTr="004F0626"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F11821" w:rsidRPr="00E15788" w:rsidRDefault="00F11821" w:rsidP="00E15788">
            <w:pPr>
              <w:spacing w:line="220" w:lineRule="atLeast"/>
              <w:jc w:val="both"/>
            </w:pPr>
            <w:r w:rsidRPr="00E15788">
              <w:t xml:space="preserve">Каждого работника ознакомьте под роспись </w:t>
            </w:r>
            <w:r w:rsidRPr="00E15788">
              <w:rPr>
                <w:b/>
                <w:u w:val="single"/>
              </w:rPr>
              <w:t xml:space="preserve">с </w:t>
            </w:r>
            <w:hyperlink r:id="rId6" w:history="1">
              <w:r w:rsidRPr="00E15788">
                <w:rPr>
                  <w:b/>
                  <w:color w:val="0000FF"/>
                  <w:u w:val="single"/>
                </w:rPr>
                <w:t>картой оценки</w:t>
              </w:r>
            </w:hyperlink>
            <w:r w:rsidRPr="00E15788">
              <w:rPr>
                <w:b/>
                <w:u w:val="single"/>
              </w:rPr>
              <w:t xml:space="preserve"> его рабочего места</w:t>
            </w:r>
            <w:r w:rsidRPr="00E15788">
              <w:t xml:space="preserve">. Если в трудовом договоре не указан класс условий труда, заключите </w:t>
            </w:r>
            <w:proofErr w:type="spellStart"/>
            <w:r w:rsidRPr="00E15788">
              <w:t>допсоглашение</w:t>
            </w:r>
            <w:proofErr w:type="spellEnd"/>
            <w:r w:rsidRPr="00E15788">
              <w:t xml:space="preserve"> (</w:t>
            </w:r>
            <w:hyperlink r:id="rId7" w:history="1">
              <w:r w:rsidRPr="00E15788">
                <w:rPr>
                  <w:color w:val="0000FF"/>
                </w:rPr>
                <w:t>ст. 15</w:t>
              </w:r>
            </w:hyperlink>
            <w:r w:rsidRPr="00E15788">
              <w:t xml:space="preserve"> Закона).</w:t>
            </w:r>
          </w:p>
          <w:p w:rsidR="00B912BF" w:rsidRPr="00E15788" w:rsidRDefault="00462EE7" w:rsidP="00E15788">
            <w:pPr>
              <w:spacing w:line="240" w:lineRule="atLeast"/>
            </w:pPr>
            <w:r w:rsidRPr="00E15788">
              <w:t>Источник:</w:t>
            </w:r>
            <w:hyperlink r:id="rId8" w:history="1">
              <w:r w:rsidRPr="00E15788">
                <w:rPr>
                  <w:i/>
                  <w:color w:val="0000FF"/>
                </w:rPr>
                <w:t xml:space="preserve"> </w:t>
              </w:r>
              <w:proofErr w:type="gramStart"/>
              <w:r w:rsidR="00F11821" w:rsidRPr="00E15788">
                <w:rPr>
                  <w:i/>
                  <w:color w:val="0000FF"/>
                </w:rPr>
                <w:t>{Типовая ситуация:</w:t>
              </w:r>
              <w:proofErr w:type="gramEnd"/>
              <w:r w:rsidR="00F11821" w:rsidRPr="00E15788">
                <w:rPr>
                  <w:i/>
                  <w:color w:val="0000FF"/>
                </w:rPr>
                <w:t xml:space="preserve"> </w:t>
              </w:r>
              <w:proofErr w:type="gramStart"/>
              <w:r w:rsidR="00F11821" w:rsidRPr="00E15788">
                <w:rPr>
                  <w:i/>
                  <w:color w:val="0000FF"/>
                </w:rPr>
                <w:t>Как провести СОУТ (Издательство "Главная книга", 2022) {</w:t>
              </w:r>
              <w:proofErr w:type="spellStart"/>
              <w:r w:rsidR="00F11821" w:rsidRPr="00E15788">
                <w:rPr>
                  <w:i/>
                  <w:color w:val="0000FF"/>
                </w:rPr>
                <w:t>КонсультантПлюс</w:t>
              </w:r>
              <w:proofErr w:type="spellEnd"/>
              <w:r w:rsidR="00F11821" w:rsidRPr="00E15788">
                <w:rPr>
                  <w:i/>
                  <w:color w:val="0000FF"/>
                </w:rPr>
                <w:t>}}</w:t>
              </w:r>
            </w:hyperlink>
            <w:proofErr w:type="gramEnd"/>
          </w:p>
        </w:tc>
      </w:tr>
    </w:tbl>
    <w:p w:rsidR="00B912BF" w:rsidRPr="00E15788" w:rsidRDefault="00B912BF" w:rsidP="00E15788">
      <w:pPr>
        <w:tabs>
          <w:tab w:val="left" w:pos="5255"/>
        </w:tabs>
        <w:ind w:firstLine="540"/>
        <w:jc w:val="center"/>
        <w:rPr>
          <w:b/>
          <w:sz w:val="22"/>
          <w:szCs w:val="22"/>
        </w:rPr>
      </w:pP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8C74EE" w:rsidRPr="00E15788" w:rsidTr="004F0626"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F11821" w:rsidRPr="00E15788" w:rsidRDefault="00F11821" w:rsidP="00E15788">
            <w:pPr>
              <w:spacing w:line="240" w:lineRule="atLeast"/>
              <w:jc w:val="both"/>
            </w:pPr>
            <w:r w:rsidRPr="00E15788">
              <w:rPr>
                <w:b/>
                <w:u w:val="single"/>
              </w:rPr>
              <w:t>Идентификация потенциально вредных и (или) опасных производственных факторов на рабочих местах</w:t>
            </w:r>
            <w:r w:rsidRPr="00E15788">
              <w:t xml:space="preserve">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формируемой в порядке, установленном </w:t>
            </w:r>
            <w:hyperlink r:id="rId9" w:history="1">
              <w:r w:rsidRPr="00E15788">
                <w:rPr>
                  <w:color w:val="0000FF"/>
                </w:rPr>
                <w:t>статьей 9</w:t>
              </w:r>
            </w:hyperlink>
            <w:r w:rsidRPr="00E15788">
              <w:t xml:space="preserve"> настоящего Федерального закона.</w:t>
            </w:r>
          </w:p>
          <w:p w:rsidR="008C74EE" w:rsidRPr="00E15788" w:rsidRDefault="000E0FE7" w:rsidP="00E15788">
            <w:pPr>
              <w:spacing w:line="240" w:lineRule="atLeast"/>
            </w:pPr>
            <w:r w:rsidRPr="00E15788">
              <w:t>Источник:</w:t>
            </w:r>
            <w:hyperlink r:id="rId10" w:history="1">
              <w:r w:rsidRPr="00E15788">
                <w:rPr>
                  <w:i/>
                  <w:color w:val="0000FF"/>
                </w:rPr>
                <w:t xml:space="preserve"> </w:t>
              </w:r>
              <w:r w:rsidR="00F11821" w:rsidRPr="00E15788">
                <w:rPr>
                  <w:i/>
                  <w:color w:val="0000FF"/>
                  <w:sz w:val="22"/>
                  <w:szCs w:val="22"/>
                </w:rPr>
                <w:t>ст. 10, Федеральный закон от 28.12.2013 N 426-ФЗ (ред. от 30.12.2020) "О специальной оценке условий труда" {</w:t>
              </w:r>
              <w:proofErr w:type="spellStart"/>
              <w:r w:rsidR="00F11821" w:rsidRPr="00E15788">
                <w:rPr>
                  <w:i/>
                  <w:color w:val="0000FF"/>
                  <w:sz w:val="22"/>
                  <w:szCs w:val="22"/>
                </w:rPr>
                <w:t>КонсультантПлюс</w:t>
              </w:r>
              <w:proofErr w:type="spellEnd"/>
              <w:r w:rsidR="00F11821" w:rsidRPr="00E15788">
                <w:rPr>
                  <w:i/>
                  <w:color w:val="0000FF"/>
                  <w:sz w:val="22"/>
                  <w:szCs w:val="22"/>
                </w:rPr>
                <w:t>}</w:t>
              </w:r>
            </w:hyperlink>
          </w:p>
        </w:tc>
      </w:tr>
    </w:tbl>
    <w:p w:rsidR="00386ABB" w:rsidRDefault="00386ABB" w:rsidP="00E15788">
      <w:pPr>
        <w:spacing w:line="220" w:lineRule="atLeast"/>
        <w:jc w:val="both"/>
      </w:pP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E15788" w:rsidRPr="00E15788" w:rsidTr="00C96CC1">
        <w:trPr>
          <w:trHeight w:val="3791"/>
        </w:trPr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E15788" w:rsidRPr="00E15788" w:rsidRDefault="00E15788" w:rsidP="00C96CC1">
            <w:pPr>
              <w:spacing w:line="240" w:lineRule="atLeast"/>
              <w:ind w:firstLine="540"/>
              <w:jc w:val="both"/>
            </w:pPr>
            <w:r w:rsidRPr="00E15788">
              <w:t xml:space="preserve">Решение об отнесении конкретных рабочих мест </w:t>
            </w:r>
            <w:proofErr w:type="gramStart"/>
            <w:r w:rsidRPr="00E15788">
              <w:t>к</w:t>
            </w:r>
            <w:proofErr w:type="gramEnd"/>
            <w:r w:rsidRPr="00E15788">
              <w:t xml:space="preserve"> </w:t>
            </w:r>
            <w:proofErr w:type="gramStart"/>
            <w:r w:rsidRPr="00E15788">
              <w:t>аналогичным</w:t>
            </w:r>
            <w:proofErr w:type="gramEnd"/>
            <w:r w:rsidRPr="00E15788">
              <w:t xml:space="preserve"> принимается экспертом организации, проводящей СОУТ, с последующим утверждением указанного решения комиссией. </w:t>
            </w:r>
            <w:r w:rsidRPr="00E15788">
              <w:rPr>
                <w:b/>
                <w:u w:val="single"/>
              </w:rPr>
              <w:t>На аналогичные рабочие места заполняется одна карта СОУТ.</w:t>
            </w:r>
            <w:r w:rsidRPr="00E15788">
              <w:t xml:space="preserve"> При завершении СОУТ необходимо с результатами ознакомить работников.</w:t>
            </w:r>
          </w:p>
          <w:p w:rsidR="00E15788" w:rsidRPr="00E15788" w:rsidRDefault="00E15788" w:rsidP="00C96CC1">
            <w:pPr>
              <w:spacing w:line="240" w:lineRule="atLeast"/>
              <w:jc w:val="both"/>
            </w:pPr>
          </w:p>
          <w:p w:rsidR="00E15788" w:rsidRPr="00E15788" w:rsidRDefault="00E15788" w:rsidP="00C96CC1">
            <w:pPr>
              <w:spacing w:line="240" w:lineRule="atLeast"/>
              <w:ind w:firstLine="540"/>
              <w:jc w:val="both"/>
            </w:pPr>
            <w:r w:rsidRPr="00E15788">
              <w:rPr>
                <w:b/>
              </w:rPr>
              <w:t>Правовое обоснование:</w:t>
            </w:r>
            <w:r w:rsidRPr="00E15788">
              <w:t xml:space="preserve"> Согласно </w:t>
            </w:r>
            <w:hyperlink r:id="rId11" w:history="1">
              <w:r w:rsidRPr="00E15788">
                <w:rPr>
                  <w:color w:val="0000FF"/>
                </w:rPr>
                <w:t>ст. 16</w:t>
              </w:r>
            </w:hyperlink>
            <w:r w:rsidRPr="00E15788">
              <w:t xml:space="preserve"> Федерального закона от 28.12.2013 N 426-ФЗ "О специальной оценке условий труда" на аналогичные рабочие места заполняется одна карта специальной оценки условий труда.</w:t>
            </w:r>
          </w:p>
          <w:p w:rsidR="00E15788" w:rsidRPr="00E15788" w:rsidRDefault="00E15788" w:rsidP="00C96CC1">
            <w:pPr>
              <w:spacing w:line="240" w:lineRule="atLeast"/>
              <w:ind w:firstLine="540"/>
              <w:jc w:val="both"/>
              <w:rPr>
                <w:b/>
                <w:u w:val="single"/>
              </w:rPr>
            </w:pPr>
            <w:proofErr w:type="gramStart"/>
            <w:r w:rsidRPr="00E15788">
              <w:rPr>
                <w:b/>
                <w:u w:val="single"/>
              </w:rPr>
              <w:t xml:space="preserve">В соответствии с </w:t>
            </w:r>
            <w:hyperlink r:id="rId12" w:history="1">
              <w:r w:rsidRPr="00E15788">
                <w:rPr>
                  <w:b/>
                  <w:color w:val="0000FF"/>
                  <w:u w:val="single"/>
                </w:rPr>
                <w:t>п. 6</w:t>
              </w:r>
              <w:r w:rsidRPr="00E15788">
                <w:rPr>
                  <w:b/>
                  <w:color w:val="0000FF"/>
                  <w:u w:val="single"/>
                </w:rPr>
                <w:t xml:space="preserve"> </w:t>
              </w:r>
              <w:r w:rsidRPr="00E15788">
                <w:rPr>
                  <w:b/>
                  <w:color w:val="0000FF"/>
                  <w:u w:val="single"/>
                </w:rPr>
                <w:t>ст. 9</w:t>
              </w:r>
            </w:hyperlink>
            <w:r w:rsidRPr="00E15788">
              <w:rPr>
                <w:b/>
                <w:u w:val="single"/>
              </w:rPr>
              <w:t xml:space="preserve"> Закона N 426-ФЗ для целей указанного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</w:t>
            </w:r>
            <w:proofErr w:type="gramEnd"/>
            <w:r w:rsidRPr="00E15788">
              <w:rPr>
                <w:b/>
                <w:u w:val="single"/>
              </w:rPr>
              <w:t xml:space="preserve"> </w:t>
            </w:r>
            <w:proofErr w:type="gramStart"/>
            <w:r w:rsidRPr="00E15788">
              <w:rPr>
                <w:b/>
                <w:u w:val="single"/>
              </w:rPr>
              <w:t>режиме</w:t>
            </w:r>
            <w:proofErr w:type="gramEnd"/>
            <w:r w:rsidRPr="00E15788">
              <w:rPr>
                <w:b/>
                <w:u w:val="single"/>
              </w:rPr>
              <w:t xml:space="preserve">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      </w:r>
          </w:p>
          <w:p w:rsidR="00E15788" w:rsidRPr="00E15788" w:rsidRDefault="00E15788" w:rsidP="00C96CC1">
            <w:pPr>
              <w:spacing w:line="240" w:lineRule="atLeast"/>
              <w:ind w:firstLine="540"/>
              <w:jc w:val="both"/>
            </w:pPr>
            <w:hyperlink r:id="rId13" w:history="1">
              <w:r w:rsidRPr="00E15788">
                <w:rPr>
                  <w:color w:val="0000FF"/>
                </w:rPr>
                <w:t>Статья 16</w:t>
              </w:r>
            </w:hyperlink>
            <w:r w:rsidRPr="00E15788">
              <w:t xml:space="preserve"> Закона N 426-ФЗ определяет, что 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двух рабочих мест) и ее результаты применяются ко всем аналогичным рабочим местам. На аналогичные рабочие места заполняется одна карта специальной оценки условий труда.</w:t>
            </w:r>
          </w:p>
          <w:p w:rsidR="00E15788" w:rsidRPr="00E15788" w:rsidRDefault="00E15788" w:rsidP="00C96CC1">
            <w:pPr>
              <w:spacing w:line="220" w:lineRule="atLeast"/>
            </w:pPr>
            <w:r w:rsidRPr="00E15788">
              <w:t>Источник:</w:t>
            </w:r>
            <w:hyperlink r:id="rId14" w:history="1">
              <w:r w:rsidRPr="00E15788">
                <w:rPr>
                  <w:i/>
                  <w:color w:val="0000FF"/>
                </w:rPr>
                <w:t xml:space="preserve"> </w:t>
              </w:r>
              <w:proofErr w:type="gramStart"/>
              <w:r w:rsidRPr="00E15788">
                <w:rPr>
                  <w:i/>
                  <w:color w:val="0000FF"/>
                  <w:sz w:val="22"/>
                  <w:szCs w:val="22"/>
                </w:rPr>
                <w:t>{Вопрос:</w:t>
              </w:r>
              <w:proofErr w:type="gramEnd"/>
              <w:r w:rsidRPr="00E15788">
                <w:rPr>
                  <w:i/>
                  <w:color w:val="0000FF"/>
                  <w:sz w:val="22"/>
                  <w:szCs w:val="22"/>
                </w:rPr>
                <w:t xml:space="preserve"> При проведении СОУТ в картах СОУТ указали: в графе "Количество работников на рабочем месте" - 1; в графе "Количество аналогичных рабочих мест" - прочерк. Имеет ли право работодатель вписывать в каждую карту более 1 сотрудника? Или необходимо проводить </w:t>
              </w:r>
              <w:proofErr w:type="gramStart"/>
              <w:r w:rsidRPr="00E15788">
                <w:rPr>
                  <w:i/>
                  <w:color w:val="0000FF"/>
                  <w:sz w:val="22"/>
                  <w:szCs w:val="22"/>
                </w:rPr>
                <w:t>новую</w:t>
              </w:r>
              <w:proofErr w:type="gramEnd"/>
              <w:r w:rsidRPr="00E15788">
                <w:rPr>
                  <w:i/>
                  <w:color w:val="0000FF"/>
                  <w:sz w:val="22"/>
                  <w:szCs w:val="22"/>
                </w:rPr>
                <w:t xml:space="preserve"> СОУТ с указанием в картах аналогичных мест? ("Сайт "</w:t>
              </w:r>
              <w:proofErr w:type="spellStart"/>
              <w:r w:rsidRPr="00E15788">
                <w:rPr>
                  <w:i/>
                  <w:color w:val="0000FF"/>
                  <w:sz w:val="22"/>
                  <w:szCs w:val="22"/>
                </w:rPr>
                <w:t>Онлайнинспекция</w:t>
              </w:r>
              <w:proofErr w:type="gramStart"/>
              <w:r w:rsidRPr="00E15788">
                <w:rPr>
                  <w:i/>
                  <w:color w:val="0000FF"/>
                  <w:sz w:val="22"/>
                  <w:szCs w:val="22"/>
                </w:rPr>
                <w:t>.Р</w:t>
              </w:r>
              <w:proofErr w:type="gramEnd"/>
              <w:r w:rsidRPr="00E15788">
                <w:rPr>
                  <w:i/>
                  <w:color w:val="0000FF"/>
                  <w:sz w:val="22"/>
                  <w:szCs w:val="22"/>
                </w:rPr>
                <w:t>Ф</w:t>
              </w:r>
              <w:proofErr w:type="spellEnd"/>
              <w:r w:rsidRPr="00E15788">
                <w:rPr>
                  <w:i/>
                  <w:color w:val="0000FF"/>
                  <w:sz w:val="22"/>
                  <w:szCs w:val="22"/>
                </w:rPr>
                <w:t>", 2021) {</w:t>
              </w:r>
              <w:proofErr w:type="spellStart"/>
              <w:r w:rsidRPr="00E15788">
                <w:rPr>
                  <w:i/>
                  <w:color w:val="0000FF"/>
                  <w:sz w:val="22"/>
                  <w:szCs w:val="22"/>
                </w:rPr>
                <w:t>КонсультантПлюс</w:t>
              </w:r>
              <w:proofErr w:type="spellEnd"/>
              <w:r w:rsidRPr="00E15788">
                <w:rPr>
                  <w:i/>
                  <w:color w:val="0000FF"/>
                  <w:sz w:val="22"/>
                  <w:szCs w:val="22"/>
                </w:rPr>
                <w:t>}}</w:t>
              </w:r>
            </w:hyperlink>
          </w:p>
        </w:tc>
      </w:tr>
    </w:tbl>
    <w:p w:rsidR="00E15788" w:rsidRDefault="00E15788" w:rsidP="00E15788">
      <w:pPr>
        <w:spacing w:line="220" w:lineRule="atLeast"/>
        <w:jc w:val="both"/>
      </w:pPr>
    </w:p>
    <w:p w:rsidR="00E15788" w:rsidRPr="00E15788" w:rsidRDefault="00E15788" w:rsidP="00E15788">
      <w:pPr>
        <w:spacing w:line="220" w:lineRule="atLeast"/>
        <w:jc w:val="both"/>
      </w:pP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440DB3" w:rsidRPr="00E15788" w:rsidTr="00C96CC1">
        <w:trPr>
          <w:trHeight w:val="3791"/>
        </w:trPr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440DB3" w:rsidRPr="00E15788" w:rsidRDefault="00440DB3" w:rsidP="00E15788">
            <w:pPr>
              <w:spacing w:line="240" w:lineRule="atLeast"/>
              <w:jc w:val="both"/>
              <w:rPr>
                <w:b/>
                <w:u w:val="single"/>
              </w:rPr>
            </w:pPr>
            <w:r w:rsidRPr="00E15788">
              <w:rPr>
                <w:b/>
                <w:u w:val="single"/>
              </w:rPr>
              <w:lastRenderedPageBreak/>
              <w:t>Аналогичные рабочие места характеризуются совокупностью следующих признаков (</w:t>
            </w:r>
            <w:hyperlink r:id="rId15" w:history="1">
              <w:proofErr w:type="gramStart"/>
              <w:r w:rsidRPr="00E15788">
                <w:rPr>
                  <w:b/>
                  <w:color w:val="0000FF"/>
                  <w:u w:val="single"/>
                </w:rPr>
                <w:t>ч</w:t>
              </w:r>
              <w:proofErr w:type="gramEnd"/>
              <w:r w:rsidRPr="00E15788">
                <w:rPr>
                  <w:b/>
                  <w:color w:val="0000FF"/>
                  <w:u w:val="single"/>
                </w:rPr>
                <w:t>. 6 ст. 9</w:t>
              </w:r>
            </w:hyperlink>
            <w:r w:rsidRPr="00E15788">
              <w:rPr>
                <w:b/>
                <w:u w:val="single"/>
              </w:rPr>
              <w:t xml:space="preserve"> Закона N 426-ФЗ):</w:t>
            </w:r>
          </w:p>
          <w:p w:rsidR="00440DB3" w:rsidRPr="00E15788" w:rsidRDefault="00440DB3" w:rsidP="00E15788">
            <w:pPr>
              <w:spacing w:line="240" w:lineRule="atLeast"/>
              <w:ind w:firstLine="540"/>
              <w:jc w:val="both"/>
            </w:pPr>
            <w:r w:rsidRPr="00E15788">
              <w:t>1) рабочие места:</w:t>
            </w:r>
          </w:p>
          <w:p w:rsidR="00440DB3" w:rsidRPr="00E15788" w:rsidRDefault="00440DB3" w:rsidP="00E15788">
            <w:pPr>
              <w:spacing w:line="240" w:lineRule="atLeast"/>
              <w:ind w:firstLine="540"/>
              <w:jc w:val="both"/>
            </w:pPr>
            <w:r w:rsidRPr="00E15788">
              <w:t>- оснащены одинаковыми (однотипными) системами вентиляции, кондиционирования воздуха, отопления и освещения;</w:t>
            </w:r>
          </w:p>
          <w:p w:rsidR="00440DB3" w:rsidRPr="00E15788" w:rsidRDefault="00440DB3" w:rsidP="00E15788">
            <w:pPr>
              <w:spacing w:line="240" w:lineRule="atLeast"/>
              <w:ind w:firstLine="540"/>
              <w:jc w:val="both"/>
            </w:pPr>
            <w:r w:rsidRPr="00E15788">
              <w:t>- находятся в одном или нескольких однотипных производственных помещениях (производственных зонах);</w:t>
            </w:r>
          </w:p>
          <w:p w:rsidR="00440DB3" w:rsidRPr="00E15788" w:rsidRDefault="00440DB3" w:rsidP="00E15788">
            <w:pPr>
              <w:spacing w:line="240" w:lineRule="atLeast"/>
              <w:ind w:firstLine="540"/>
              <w:jc w:val="both"/>
              <w:rPr>
                <w:b/>
                <w:u w:val="single"/>
              </w:rPr>
            </w:pPr>
            <w:r w:rsidRPr="00E15788">
              <w:rPr>
                <w:b/>
                <w:u w:val="single"/>
              </w:rPr>
              <w:t>2) работники:</w:t>
            </w:r>
          </w:p>
          <w:p w:rsidR="00440DB3" w:rsidRPr="00E15788" w:rsidRDefault="00440DB3" w:rsidP="00E15788">
            <w:pPr>
              <w:spacing w:line="240" w:lineRule="atLeast"/>
              <w:ind w:firstLine="540"/>
              <w:jc w:val="both"/>
              <w:rPr>
                <w:b/>
                <w:u w:val="single"/>
              </w:rPr>
            </w:pPr>
            <w:r w:rsidRPr="00E15788">
              <w:rPr>
                <w:b/>
                <w:u w:val="single"/>
              </w:rPr>
              <w:t>- трудятся по одной и той же профессии, специальности, занимают одну должность;</w:t>
            </w:r>
          </w:p>
          <w:p w:rsidR="00440DB3" w:rsidRPr="00E15788" w:rsidRDefault="00440DB3" w:rsidP="00E15788">
            <w:pPr>
              <w:spacing w:line="240" w:lineRule="atLeast"/>
              <w:ind w:firstLine="540"/>
              <w:jc w:val="both"/>
              <w:rPr>
                <w:b/>
                <w:u w:val="single"/>
              </w:rPr>
            </w:pPr>
            <w:r w:rsidRPr="00E15788">
              <w:rPr>
                <w:b/>
                <w:u w:val="single"/>
              </w:rPr>
              <w:t>- выполняют одни и те же трудовые функции при ведении однотипного технологического процесса в одинаковом режиме рабочего времени;</w:t>
            </w:r>
          </w:p>
          <w:p w:rsidR="00440DB3" w:rsidRPr="00E15788" w:rsidRDefault="00440DB3" w:rsidP="00E15788">
            <w:pPr>
              <w:spacing w:line="240" w:lineRule="atLeast"/>
              <w:ind w:firstLine="540"/>
              <w:jc w:val="both"/>
              <w:rPr>
                <w:b/>
                <w:u w:val="single"/>
              </w:rPr>
            </w:pPr>
            <w:r w:rsidRPr="00E15788">
              <w:rPr>
                <w:b/>
                <w:u w:val="single"/>
              </w:rPr>
              <w:t>- используют одинаковое производственное оборудование, инструменты, приспособления, материалы и сырье;</w:t>
            </w:r>
          </w:p>
          <w:p w:rsidR="00440DB3" w:rsidRPr="00E15788" w:rsidRDefault="00440DB3" w:rsidP="00E15788">
            <w:pPr>
              <w:spacing w:line="240" w:lineRule="atLeast"/>
              <w:ind w:firstLine="540"/>
              <w:jc w:val="both"/>
              <w:rPr>
                <w:b/>
                <w:u w:val="single"/>
              </w:rPr>
            </w:pPr>
            <w:proofErr w:type="gramStart"/>
            <w:r w:rsidRPr="00E15788">
              <w:rPr>
                <w:b/>
                <w:u w:val="single"/>
              </w:rPr>
              <w:t>- обеспечены одинаковыми средствами индивидуальной защиты.</w:t>
            </w:r>
            <w:proofErr w:type="gramEnd"/>
          </w:p>
          <w:p w:rsidR="00440DB3" w:rsidRPr="00E15788" w:rsidRDefault="00440DB3" w:rsidP="00E15788">
            <w:pPr>
              <w:spacing w:line="240" w:lineRule="atLeast"/>
              <w:ind w:firstLine="540"/>
              <w:jc w:val="both"/>
            </w:pPr>
            <w:r w:rsidRPr="00E15788">
              <w:t>Специальная оценка проводится в отношении каждого рабочего места из перечня. На аналогичных рабочих местах - в отношении только 20 процентов от общего числа таких мест (но не меньше двух мест). При этом результаты оценки распространяются на все аналогичные рабочие места (</w:t>
            </w:r>
            <w:hyperlink r:id="rId16" w:history="1">
              <w:proofErr w:type="gramStart"/>
              <w:r w:rsidRPr="00E15788">
                <w:rPr>
                  <w:color w:val="0000FF"/>
                </w:rPr>
                <w:t>ч</w:t>
              </w:r>
              <w:proofErr w:type="gramEnd"/>
              <w:r w:rsidRPr="00E15788">
                <w:rPr>
                  <w:color w:val="0000FF"/>
                </w:rPr>
                <w:t>. 1 ст. 16</w:t>
              </w:r>
            </w:hyperlink>
            <w:r w:rsidRPr="00E15788">
              <w:t xml:space="preserve"> Закона N 426-ФЗ).</w:t>
            </w:r>
          </w:p>
          <w:p w:rsidR="00440DB3" w:rsidRPr="00E15788" w:rsidRDefault="00440DB3" w:rsidP="00E15788">
            <w:pPr>
              <w:spacing w:line="240" w:lineRule="atLeast"/>
            </w:pPr>
            <w:r w:rsidRPr="00E15788">
              <w:t>Источник:</w:t>
            </w:r>
            <w:hyperlink r:id="rId17" w:history="1">
              <w:r w:rsidRPr="00E15788">
                <w:rPr>
                  <w:i/>
                  <w:color w:val="0000FF"/>
                </w:rPr>
                <w:t xml:space="preserve"> </w:t>
              </w:r>
              <w:r w:rsidRPr="00E15788">
                <w:rPr>
                  <w:i/>
                  <w:color w:val="0000FF"/>
                  <w:sz w:val="22"/>
                  <w:szCs w:val="22"/>
                </w:rPr>
                <w:t>Путеводитель по кадровым вопросам. Охрана труда. Специальная оценка условий труда {</w:t>
              </w:r>
              <w:proofErr w:type="spellStart"/>
              <w:r w:rsidRPr="00E15788">
                <w:rPr>
                  <w:i/>
                  <w:color w:val="0000FF"/>
                  <w:sz w:val="22"/>
                  <w:szCs w:val="22"/>
                </w:rPr>
                <w:t>КонсультантПлюс</w:t>
              </w:r>
              <w:proofErr w:type="spellEnd"/>
              <w:r w:rsidRPr="00E15788">
                <w:rPr>
                  <w:i/>
                  <w:color w:val="0000FF"/>
                  <w:sz w:val="22"/>
                  <w:szCs w:val="22"/>
                </w:rPr>
                <w:t>}</w:t>
              </w:r>
            </w:hyperlink>
          </w:p>
        </w:tc>
      </w:tr>
    </w:tbl>
    <w:p w:rsidR="00B912BF" w:rsidRPr="00E15788" w:rsidRDefault="00B912BF" w:rsidP="00E15788">
      <w:pPr>
        <w:pStyle w:val="ConsPlusNormal"/>
        <w:jc w:val="both"/>
        <w:rPr>
          <w:rFonts w:ascii="Times New Roman" w:hAnsi="Times New Roman" w:cs="Times New Roman"/>
          <w:b/>
        </w:rPr>
      </w:pPr>
    </w:p>
    <w:tbl>
      <w:tblPr>
        <w:tblW w:w="10915" w:type="dxa"/>
        <w:tblInd w:w="180" w:type="dxa"/>
        <w:tblBorders>
          <w:top w:val="nil"/>
          <w:left w:val="single" w:sz="24" w:space="0" w:color="FE9500"/>
          <w:bottom w:val="nil"/>
          <w:right w:val="nil"/>
          <w:insideH w:val="nil"/>
          <w:insideV w:val="nil"/>
        </w:tblBorders>
        <w:tblCellMar>
          <w:top w:w="180" w:type="dxa"/>
          <w:left w:w="180" w:type="dxa"/>
          <w:bottom w:w="180" w:type="dxa"/>
          <w:right w:w="180" w:type="dxa"/>
        </w:tblCellMar>
        <w:tblLook w:val="0000"/>
      </w:tblPr>
      <w:tblGrid>
        <w:gridCol w:w="10915"/>
      </w:tblGrid>
      <w:tr w:rsidR="00FB659F" w:rsidRPr="00E15788" w:rsidTr="004F0626">
        <w:tc>
          <w:tcPr>
            <w:tcW w:w="10915" w:type="dxa"/>
            <w:tcBorders>
              <w:top w:val="nil"/>
              <w:left w:val="single" w:sz="24" w:space="0" w:color="FE9500"/>
              <w:bottom w:val="nil"/>
              <w:right w:val="nil"/>
            </w:tcBorders>
            <w:shd w:val="clear" w:color="auto" w:fill="F2F4E6"/>
          </w:tcPr>
          <w:p w:rsidR="00440DB3" w:rsidRPr="00E15788" w:rsidRDefault="00440DB3" w:rsidP="00E15788">
            <w:pPr>
              <w:spacing w:line="240" w:lineRule="atLeast"/>
              <w:jc w:val="both"/>
              <w:rPr>
                <w:b/>
                <w:u w:val="single"/>
              </w:rPr>
            </w:pPr>
            <w:proofErr w:type="gramStart"/>
            <w:r w:rsidRPr="00E15788">
              <w:rPr>
                <w:b/>
                <w:u w:val="single"/>
              </w:rPr>
              <w:t>Если работники работают по одной и той же профессии, должности, специальности, осуществляют одинаковые трудовые функции в одинаковом режиме рабочего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сырья, обеспечены одинаковыми средствами индивидуальной защиты и их рабочие места расположены в одном или нескольких однотипных производственных помещениях (производственных зонах), оборудованных одинаковыми (однотипными) системами вентиляции, кондиционирования</w:t>
            </w:r>
            <w:proofErr w:type="gramEnd"/>
            <w:r w:rsidRPr="00E15788">
              <w:rPr>
                <w:b/>
                <w:u w:val="single"/>
              </w:rPr>
              <w:t xml:space="preserve"> воздуха, отопления и освещения, то их рабочие места признаются аналогичными рабочими местами.</w:t>
            </w:r>
          </w:p>
          <w:p w:rsidR="00FB659F" w:rsidRPr="00E15788" w:rsidRDefault="00DD3F26" w:rsidP="00E15788">
            <w:pPr>
              <w:spacing w:line="220" w:lineRule="atLeast"/>
            </w:pPr>
            <w:r w:rsidRPr="00E15788">
              <w:t>Источник:</w:t>
            </w:r>
            <w:hyperlink r:id="rId18" w:history="1">
              <w:r w:rsidRPr="00E15788">
                <w:rPr>
                  <w:i/>
                  <w:color w:val="0000FF"/>
                  <w:sz w:val="22"/>
                  <w:szCs w:val="22"/>
                </w:rPr>
                <w:t xml:space="preserve"> </w:t>
              </w:r>
              <w:proofErr w:type="gramStart"/>
              <w:r w:rsidR="00440DB3" w:rsidRPr="00E15788">
                <w:rPr>
                  <w:i/>
                  <w:color w:val="0000FF"/>
                  <w:sz w:val="22"/>
                  <w:szCs w:val="22"/>
                </w:rPr>
                <w:t>{Вопрос:</w:t>
              </w:r>
              <w:proofErr w:type="gramEnd"/>
              <w:r w:rsidR="00440DB3" w:rsidRPr="00E15788">
                <w:rPr>
                  <w:i/>
                  <w:color w:val="0000FF"/>
                  <w:sz w:val="22"/>
                  <w:szCs w:val="22"/>
                </w:rPr>
                <w:t xml:space="preserve"> Если в штате организации 30 менеджеров, то нужно делать СОУТ на каждого менеджера или одного? </w:t>
              </w:r>
              <w:proofErr w:type="gramStart"/>
              <w:r w:rsidR="00440DB3" w:rsidRPr="00E15788">
                <w:rPr>
                  <w:i/>
                  <w:color w:val="0000FF"/>
                  <w:sz w:val="22"/>
                  <w:szCs w:val="22"/>
                </w:rPr>
                <w:t>(Подборки и консультации Горячей линии, 2022) {</w:t>
              </w:r>
              <w:proofErr w:type="spellStart"/>
              <w:r w:rsidR="00440DB3" w:rsidRPr="00E15788">
                <w:rPr>
                  <w:i/>
                  <w:color w:val="0000FF"/>
                  <w:sz w:val="22"/>
                  <w:szCs w:val="22"/>
                </w:rPr>
                <w:t>КонсультантПлюс</w:t>
              </w:r>
              <w:proofErr w:type="spellEnd"/>
              <w:r w:rsidR="00440DB3" w:rsidRPr="00E15788">
                <w:rPr>
                  <w:i/>
                  <w:color w:val="0000FF"/>
                  <w:sz w:val="22"/>
                  <w:szCs w:val="22"/>
                </w:rPr>
                <w:t>}}</w:t>
              </w:r>
            </w:hyperlink>
            <w:proofErr w:type="gramEnd"/>
          </w:p>
        </w:tc>
      </w:tr>
    </w:tbl>
    <w:p w:rsidR="00515971" w:rsidRPr="00E15788" w:rsidRDefault="00515971" w:rsidP="00E15788">
      <w:pPr>
        <w:tabs>
          <w:tab w:val="left" w:pos="5255"/>
        </w:tabs>
        <w:rPr>
          <w:b/>
          <w:sz w:val="22"/>
          <w:szCs w:val="22"/>
        </w:rPr>
      </w:pPr>
    </w:p>
    <w:p w:rsidR="00481751" w:rsidRPr="00E15788" w:rsidRDefault="00481751" w:rsidP="00E15788">
      <w:pPr>
        <w:tabs>
          <w:tab w:val="left" w:pos="5255"/>
        </w:tabs>
        <w:ind w:firstLine="540"/>
        <w:jc w:val="center"/>
        <w:rPr>
          <w:b/>
          <w:sz w:val="22"/>
          <w:szCs w:val="22"/>
        </w:rPr>
      </w:pPr>
      <w:r w:rsidRPr="00E15788">
        <w:rPr>
          <w:b/>
          <w:sz w:val="22"/>
          <w:szCs w:val="22"/>
        </w:rPr>
        <w:t>Для поиска  информации по вопросу использовались ключевые слова в строке «быстрый поиск»:</w:t>
      </w:r>
    </w:p>
    <w:p w:rsidR="00481751" w:rsidRPr="00E15788" w:rsidRDefault="00481751" w:rsidP="00E15788">
      <w:pPr>
        <w:pBdr>
          <w:bottom w:val="double" w:sz="6" w:space="1" w:color="auto"/>
        </w:pBdr>
        <w:tabs>
          <w:tab w:val="left" w:pos="5255"/>
        </w:tabs>
        <w:ind w:firstLine="540"/>
        <w:jc w:val="center"/>
        <w:rPr>
          <w:b/>
          <w:color w:val="FF0000"/>
          <w:sz w:val="22"/>
          <w:szCs w:val="22"/>
        </w:rPr>
      </w:pPr>
      <w:r w:rsidRPr="00E15788">
        <w:rPr>
          <w:b/>
          <w:color w:val="FF0000"/>
          <w:sz w:val="22"/>
          <w:szCs w:val="22"/>
        </w:rPr>
        <w:t>«</w:t>
      </w:r>
      <w:r w:rsidR="004869FA" w:rsidRPr="00E15788">
        <w:rPr>
          <w:b/>
          <w:color w:val="FF0000"/>
          <w:sz w:val="22"/>
          <w:szCs w:val="22"/>
        </w:rPr>
        <w:t>карта специальной оценки труда</w:t>
      </w:r>
      <w:r w:rsidRPr="00E15788">
        <w:rPr>
          <w:b/>
          <w:color w:val="FF0000"/>
          <w:sz w:val="22"/>
          <w:szCs w:val="22"/>
        </w:rPr>
        <w:t>»</w:t>
      </w:r>
    </w:p>
    <w:p w:rsidR="00511BF2" w:rsidRPr="00E15788" w:rsidRDefault="00511BF2" w:rsidP="00E15788">
      <w:pPr>
        <w:pStyle w:val="ConsPlusNormal"/>
        <w:jc w:val="both"/>
        <w:rPr>
          <w:rFonts w:ascii="Times New Roman" w:hAnsi="Times New Roman" w:cs="Times New Roman"/>
        </w:rPr>
      </w:pPr>
    </w:p>
    <w:p w:rsidR="00C42A75" w:rsidRPr="00E15788" w:rsidRDefault="006A3EFC" w:rsidP="00E15788">
      <w:pPr>
        <w:pStyle w:val="ConsPlusNormal"/>
        <w:jc w:val="center"/>
        <w:rPr>
          <w:rFonts w:ascii="Times New Roman" w:hAnsi="Times New Roman" w:cs="Times New Roman"/>
          <w:sz w:val="2"/>
          <w:szCs w:val="2"/>
        </w:rPr>
      </w:pPr>
      <w:r w:rsidRPr="00E15788">
        <w:rPr>
          <w:rFonts w:ascii="Times New Roman" w:hAnsi="Times New Roman" w:cs="Times New Roman"/>
          <w:b/>
          <w:sz w:val="38"/>
        </w:rPr>
        <w:t>Полезные документы:</w:t>
      </w:r>
    </w:p>
    <w:p w:rsidR="002F2891" w:rsidRPr="00E15788" w:rsidRDefault="00515971" w:rsidP="00E15788">
      <w:pPr>
        <w:spacing w:line="240" w:lineRule="atLeast"/>
        <w:jc w:val="right"/>
      </w:pPr>
      <w:r w:rsidRPr="00E15788">
        <w:br/>
      </w:r>
      <w:r w:rsidR="002F2891" w:rsidRPr="00E15788">
        <w:t>"Сайт "</w:t>
      </w:r>
      <w:proofErr w:type="spellStart"/>
      <w:r w:rsidR="002F2891" w:rsidRPr="00E15788">
        <w:t>Онлайнинспекция</w:t>
      </w:r>
      <w:proofErr w:type="gramStart"/>
      <w:r w:rsidR="002F2891" w:rsidRPr="00E15788">
        <w:t>.Р</w:t>
      </w:r>
      <w:proofErr w:type="gramEnd"/>
      <w:r w:rsidR="002F2891" w:rsidRPr="00E15788">
        <w:t>Ф</w:t>
      </w:r>
      <w:proofErr w:type="spellEnd"/>
      <w:r w:rsidR="002F2891" w:rsidRPr="00E15788">
        <w:t>", 2021</w:t>
      </w:r>
    </w:p>
    <w:p w:rsidR="002F2891" w:rsidRPr="00E15788" w:rsidRDefault="002F2891" w:rsidP="00E15788">
      <w:pPr>
        <w:spacing w:line="240" w:lineRule="atLeast"/>
        <w:jc w:val="both"/>
        <w:outlineLvl w:val="0"/>
      </w:pPr>
    </w:p>
    <w:p w:rsidR="002F2891" w:rsidRPr="00E15788" w:rsidRDefault="002F2891" w:rsidP="00E15788">
      <w:pPr>
        <w:spacing w:line="240" w:lineRule="atLeast"/>
        <w:ind w:firstLine="540"/>
        <w:jc w:val="both"/>
      </w:pPr>
      <w:r w:rsidRPr="00E15788">
        <w:rPr>
          <w:b/>
        </w:rPr>
        <w:t>Вопрос:</w:t>
      </w:r>
      <w:r w:rsidRPr="00E15788">
        <w:t xml:space="preserve"> Два сотрудника осуществляют трудовую функцию дистанционно (периодически). Фактически один сотрудник работает в офисе на стационарном рабочем месте, второй сотрудник - удаленно. Потом второй сотрудник работает на этом же стационарном рабочем месте, а первый - удаленно. Верно ли то, что мы проводим СОУТ одного стационарного рабочего места и </w:t>
      </w:r>
      <w:proofErr w:type="spellStart"/>
      <w:r w:rsidRPr="00E15788">
        <w:t>ознакамливаем</w:t>
      </w:r>
      <w:proofErr w:type="spellEnd"/>
      <w:r w:rsidRPr="00E15788">
        <w:t xml:space="preserve"> с картой СОУТ обоих сотрудников?</w:t>
      </w:r>
    </w:p>
    <w:p w:rsidR="002F2891" w:rsidRPr="00E15788" w:rsidRDefault="002F2891" w:rsidP="00E15788">
      <w:pPr>
        <w:spacing w:line="240" w:lineRule="atLeast"/>
        <w:jc w:val="both"/>
      </w:pPr>
    </w:p>
    <w:p w:rsidR="002F2891" w:rsidRPr="00E15788" w:rsidRDefault="002F2891" w:rsidP="00E15788">
      <w:pPr>
        <w:spacing w:line="240" w:lineRule="atLeast"/>
        <w:ind w:firstLine="540"/>
        <w:jc w:val="both"/>
      </w:pPr>
      <w:r w:rsidRPr="00E15788">
        <w:rPr>
          <w:b/>
        </w:rPr>
        <w:t>Ответ:</w:t>
      </w:r>
      <w:r w:rsidRPr="00E15788">
        <w:t xml:space="preserve"> Да, СОУТ проводится в данном случае на одном рабочем месте, а с результатами должны быть ознакомлены все работники, работающие на нем.</w:t>
      </w:r>
    </w:p>
    <w:p w:rsidR="002F2891" w:rsidRPr="00E15788" w:rsidRDefault="002F2891" w:rsidP="00E15788">
      <w:pPr>
        <w:spacing w:line="240" w:lineRule="atLeast"/>
        <w:jc w:val="both"/>
      </w:pPr>
    </w:p>
    <w:p w:rsidR="002F2891" w:rsidRPr="00E15788" w:rsidRDefault="002F2891" w:rsidP="00E15788">
      <w:pPr>
        <w:spacing w:line="240" w:lineRule="atLeast"/>
        <w:ind w:firstLine="540"/>
        <w:jc w:val="both"/>
      </w:pPr>
      <w:r w:rsidRPr="00E15788">
        <w:rPr>
          <w:b/>
        </w:rPr>
        <w:t>Правовое обоснование:</w:t>
      </w:r>
      <w:r w:rsidRPr="00E15788">
        <w:t xml:space="preserve"> Согласно </w:t>
      </w:r>
      <w:proofErr w:type="gramStart"/>
      <w:r w:rsidRPr="00E15788">
        <w:t>ч</w:t>
      </w:r>
      <w:proofErr w:type="gramEnd"/>
      <w:r w:rsidRPr="00E15788">
        <w:t>. 2 ст. 4 Федерального закона от 28.12.2013 N 426-ФЗ "О специальной оценке условий труда" работодатель обязан:</w:t>
      </w:r>
    </w:p>
    <w:p w:rsidR="002F2891" w:rsidRPr="00E15788" w:rsidRDefault="002F2891" w:rsidP="00E15788">
      <w:pPr>
        <w:spacing w:line="240" w:lineRule="atLeast"/>
        <w:ind w:firstLine="540"/>
        <w:jc w:val="both"/>
      </w:pPr>
      <w:hyperlink r:id="rId19" w:history="1">
        <w:r w:rsidRPr="00E15788">
          <w:rPr>
            <w:color w:val="0000FF"/>
          </w:rPr>
          <w:t>4)</w:t>
        </w:r>
      </w:hyperlink>
      <w:r w:rsidRPr="00E15788">
        <w:t xml:space="preserve"> ознакомить в письменной форме работника с результатами проведения специальной оценки условий труда на его рабочем месте.</w:t>
      </w:r>
    </w:p>
    <w:p w:rsidR="002F2891" w:rsidRPr="00E15788" w:rsidRDefault="002F2891" w:rsidP="00E15788">
      <w:pPr>
        <w:spacing w:line="240" w:lineRule="atLeast"/>
        <w:jc w:val="both"/>
      </w:pPr>
    </w:p>
    <w:p w:rsidR="002F2891" w:rsidRPr="00E15788" w:rsidRDefault="002F2891" w:rsidP="00E15788">
      <w:pPr>
        <w:spacing w:line="240" w:lineRule="atLeast"/>
      </w:pPr>
      <w:r w:rsidRPr="00E15788">
        <w:lastRenderedPageBreak/>
        <w:t>19.11.2021</w:t>
      </w:r>
    </w:p>
    <w:p w:rsidR="006F019B" w:rsidRPr="00E15788" w:rsidRDefault="00102A98" w:rsidP="00E15788">
      <w:pPr>
        <w:spacing w:line="240" w:lineRule="atLeast"/>
      </w:pPr>
      <w:r w:rsidRPr="00E15788">
        <w:t>Источник:</w:t>
      </w:r>
      <w:hyperlink r:id="rId20" w:history="1">
        <w:r w:rsidRPr="00E15788">
          <w:rPr>
            <w:i/>
            <w:color w:val="0000FF"/>
            <w:sz w:val="22"/>
            <w:szCs w:val="22"/>
          </w:rPr>
          <w:t xml:space="preserve"> </w:t>
        </w:r>
        <w:proofErr w:type="gramStart"/>
        <w:r w:rsidR="002F2891" w:rsidRPr="00E15788">
          <w:rPr>
            <w:i/>
            <w:color w:val="0000FF"/>
            <w:sz w:val="22"/>
            <w:szCs w:val="22"/>
          </w:rPr>
          <w:t>{Вопрос: 2 сотрудника осуществляют трудовую функцию дистанционно (периодически).</w:t>
        </w:r>
        <w:proofErr w:type="gramEnd"/>
        <w:r w:rsidR="002F2891" w:rsidRPr="00E15788">
          <w:rPr>
            <w:i/>
            <w:color w:val="0000FF"/>
            <w:sz w:val="22"/>
            <w:szCs w:val="22"/>
          </w:rPr>
          <w:t xml:space="preserve"> Фактически 1-й сотрудник работает в офисе, второй - удаленно. Потом 2-й сотрудник работает в офисе, а 1-й - удаленно. Верно ли то, что мы проводим СОУТ одного стационарного рабочего места и </w:t>
        </w:r>
        <w:proofErr w:type="spellStart"/>
        <w:r w:rsidR="002F2891" w:rsidRPr="00E15788">
          <w:rPr>
            <w:i/>
            <w:color w:val="0000FF"/>
            <w:sz w:val="22"/>
            <w:szCs w:val="22"/>
          </w:rPr>
          <w:t>ознакамливаем</w:t>
        </w:r>
        <w:proofErr w:type="spellEnd"/>
        <w:r w:rsidR="002F2891" w:rsidRPr="00E15788">
          <w:rPr>
            <w:i/>
            <w:color w:val="0000FF"/>
            <w:sz w:val="22"/>
            <w:szCs w:val="22"/>
          </w:rPr>
          <w:t xml:space="preserve"> с картой СОУТ обоих сотрудников? ("Сайт "</w:t>
        </w:r>
        <w:proofErr w:type="spellStart"/>
        <w:r w:rsidR="002F2891" w:rsidRPr="00E15788">
          <w:rPr>
            <w:i/>
            <w:color w:val="0000FF"/>
            <w:sz w:val="22"/>
            <w:szCs w:val="22"/>
          </w:rPr>
          <w:t>Онлайнинспекция</w:t>
        </w:r>
        <w:proofErr w:type="gramStart"/>
        <w:r w:rsidR="002F2891" w:rsidRPr="00E15788">
          <w:rPr>
            <w:i/>
            <w:color w:val="0000FF"/>
            <w:sz w:val="22"/>
            <w:szCs w:val="22"/>
          </w:rPr>
          <w:t>.Р</w:t>
        </w:r>
        <w:proofErr w:type="gramEnd"/>
        <w:r w:rsidR="002F2891" w:rsidRPr="00E15788">
          <w:rPr>
            <w:i/>
            <w:color w:val="0000FF"/>
            <w:sz w:val="22"/>
            <w:szCs w:val="22"/>
          </w:rPr>
          <w:t>Ф</w:t>
        </w:r>
        <w:proofErr w:type="spellEnd"/>
        <w:r w:rsidR="002F2891" w:rsidRPr="00E15788">
          <w:rPr>
            <w:i/>
            <w:color w:val="0000FF"/>
            <w:sz w:val="22"/>
            <w:szCs w:val="22"/>
          </w:rPr>
          <w:t>", 2021) {</w:t>
        </w:r>
        <w:proofErr w:type="spellStart"/>
        <w:r w:rsidR="002F2891" w:rsidRPr="00E15788">
          <w:rPr>
            <w:i/>
            <w:color w:val="0000FF"/>
            <w:sz w:val="22"/>
            <w:szCs w:val="22"/>
          </w:rPr>
          <w:t>КонсультантПлюс</w:t>
        </w:r>
        <w:proofErr w:type="spellEnd"/>
        <w:r w:rsidR="002F2891" w:rsidRPr="00E15788">
          <w:rPr>
            <w:i/>
            <w:color w:val="0000FF"/>
            <w:sz w:val="22"/>
            <w:szCs w:val="22"/>
          </w:rPr>
          <w:t>}}</w:t>
        </w:r>
      </w:hyperlink>
    </w:p>
    <w:p w:rsidR="006F019B" w:rsidRPr="00E15788" w:rsidRDefault="006F019B" w:rsidP="00E15788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6F019B" w:rsidRPr="00E15788" w:rsidRDefault="006F019B" w:rsidP="00E15788"/>
    <w:p w:rsidR="004869FA" w:rsidRPr="00E15788" w:rsidRDefault="004869FA" w:rsidP="00E15788">
      <w:pPr>
        <w:spacing w:line="240" w:lineRule="atLeast"/>
        <w:jc w:val="right"/>
      </w:pPr>
      <w:r w:rsidRPr="00E15788">
        <w:t>"Сайт "</w:t>
      </w:r>
      <w:proofErr w:type="spellStart"/>
      <w:r w:rsidRPr="00E15788">
        <w:t>Онлайнинспекция</w:t>
      </w:r>
      <w:proofErr w:type="gramStart"/>
      <w:r w:rsidRPr="00E15788">
        <w:t>.Р</w:t>
      </w:r>
      <w:proofErr w:type="gramEnd"/>
      <w:r w:rsidRPr="00E15788">
        <w:t>Ф</w:t>
      </w:r>
      <w:proofErr w:type="spellEnd"/>
      <w:r w:rsidRPr="00E15788">
        <w:t>", 2020</w:t>
      </w:r>
    </w:p>
    <w:p w:rsidR="004869FA" w:rsidRPr="00E15788" w:rsidRDefault="004869FA" w:rsidP="00E15788">
      <w:pPr>
        <w:spacing w:line="240" w:lineRule="atLeast"/>
        <w:ind w:firstLine="540"/>
        <w:jc w:val="both"/>
        <w:outlineLvl w:val="0"/>
      </w:pPr>
    </w:p>
    <w:p w:rsidR="004869FA" w:rsidRPr="00E15788" w:rsidRDefault="004869FA" w:rsidP="00E15788">
      <w:pPr>
        <w:spacing w:line="240" w:lineRule="atLeast"/>
        <w:ind w:firstLine="540"/>
        <w:jc w:val="both"/>
      </w:pPr>
      <w:r w:rsidRPr="00E15788">
        <w:rPr>
          <w:b/>
        </w:rPr>
        <w:t>Вопрос:</w:t>
      </w:r>
      <w:r w:rsidRPr="00E15788">
        <w:t xml:space="preserve"> На линии производства работают операторы разных разрядов (3, 4, 5-го разрядов), согласно ротации они меняются, то есть на одном и том же станке может работать оператор и 3, и 4, и 5-го разрядов. Будет ли нарушением, если мы в карте СОУТ рабочего места не будем указывать разряд оператора, а </w:t>
      </w:r>
      <w:r w:rsidRPr="00E15788">
        <w:rPr>
          <w:b/>
          <w:u w:val="single"/>
        </w:rPr>
        <w:t>идентификация рабочего места будет осуществляться по оборудованию?</w:t>
      </w:r>
      <w:r w:rsidRPr="00E15788">
        <w:t xml:space="preserve"> Обязательно ли всегда указывать в карте разряд оператора, учитывая, что на одном и том же оборудовании работают операторы разных разрядов?</w:t>
      </w:r>
    </w:p>
    <w:p w:rsidR="004869FA" w:rsidRPr="00E15788" w:rsidRDefault="004869FA" w:rsidP="00E15788">
      <w:pPr>
        <w:spacing w:line="240" w:lineRule="atLeast"/>
        <w:ind w:firstLine="540"/>
        <w:jc w:val="both"/>
      </w:pPr>
    </w:p>
    <w:p w:rsidR="004869FA" w:rsidRPr="00E15788" w:rsidRDefault="004869FA" w:rsidP="00E15788">
      <w:pPr>
        <w:spacing w:line="240" w:lineRule="atLeast"/>
        <w:ind w:firstLine="540"/>
        <w:jc w:val="both"/>
      </w:pPr>
      <w:r w:rsidRPr="00E15788">
        <w:rPr>
          <w:b/>
        </w:rPr>
        <w:t>Ответ:</w:t>
      </w:r>
      <w:r w:rsidRPr="00E15788">
        <w:t xml:space="preserve"> В карте СОУТ указывается наименование должности, профессии или специальности работника в соответствии со штатным расписанием организации, утвержденным работодателем, и соответствующий код должности, профессии или специальности согласно квалификационным справочникам, утверждаемым в установленном порядке.</w:t>
      </w:r>
    </w:p>
    <w:p w:rsidR="004869FA" w:rsidRPr="00E15788" w:rsidRDefault="004869FA" w:rsidP="00E15788">
      <w:pPr>
        <w:spacing w:line="240" w:lineRule="atLeast"/>
        <w:ind w:firstLine="540"/>
        <w:jc w:val="both"/>
      </w:pPr>
    </w:p>
    <w:p w:rsidR="004869FA" w:rsidRPr="00E15788" w:rsidRDefault="004869FA" w:rsidP="00E15788">
      <w:pPr>
        <w:spacing w:line="240" w:lineRule="atLeast"/>
        <w:ind w:firstLine="540"/>
        <w:jc w:val="both"/>
      </w:pPr>
      <w:r w:rsidRPr="00E15788">
        <w:rPr>
          <w:b/>
        </w:rPr>
        <w:t>Правовое обоснование:</w:t>
      </w:r>
      <w:r w:rsidRPr="00E15788">
        <w:t xml:space="preserve"> </w:t>
      </w:r>
      <w:proofErr w:type="gramStart"/>
      <w:r w:rsidRPr="00E15788">
        <w:t xml:space="preserve">Согласно </w:t>
      </w:r>
      <w:hyperlink r:id="rId21" w:history="1">
        <w:r w:rsidRPr="00E15788">
          <w:rPr>
            <w:color w:val="0000FF"/>
          </w:rPr>
          <w:t>п. 5</w:t>
        </w:r>
      </w:hyperlink>
      <w:r w:rsidRPr="00E15788">
        <w:t xml:space="preserve"> Приложения 4 к Приказу Минтруда России от 24.01.2014 N 33н "Об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заполнению" в </w:t>
      </w:r>
      <w:hyperlink r:id="rId22" w:history="1">
        <w:r w:rsidRPr="00E15788">
          <w:rPr>
            <w:color w:val="0000FF"/>
          </w:rPr>
          <w:t>первой строке</w:t>
        </w:r>
      </w:hyperlink>
      <w:r w:rsidRPr="00E15788">
        <w:t xml:space="preserve"> формы карты специальной оценки условий труда (далее - карта) указывается наименование должности, профессии или специальности работника в</w:t>
      </w:r>
      <w:proofErr w:type="gramEnd"/>
      <w:r w:rsidRPr="00E15788">
        <w:t xml:space="preserve"> </w:t>
      </w:r>
      <w:proofErr w:type="gramStart"/>
      <w:r w:rsidRPr="00E15788">
        <w:t>соответствии</w:t>
      </w:r>
      <w:proofErr w:type="gramEnd"/>
      <w:r w:rsidRPr="00E15788">
        <w:t xml:space="preserve"> со штатным расписанием организации, утвержденным работодателем, и соответствующий код должности, профессии или специальности согласно квалификационным справочникам, утверждаемым в установленном порядке. Могут указываться дополнительные сведения, указывающие, что данная должность, профессия или специальность является производной. В случае отсутствия соответствующего кода должности, профессии или специальности в квалификационных справочниках, утверждаемых в установленном порядке, делается запись: "Отсутствует". К наименованию должности, профессии или специальности допускается дописывать в скобках уточняющие сведения, облегчающие идентификацию рабочего места.</w:t>
      </w:r>
    </w:p>
    <w:p w:rsidR="004869FA" w:rsidRPr="00E15788" w:rsidRDefault="004869FA" w:rsidP="00E15788">
      <w:pPr>
        <w:spacing w:line="240" w:lineRule="atLeast"/>
        <w:ind w:firstLine="540"/>
        <w:jc w:val="both"/>
      </w:pPr>
    </w:p>
    <w:p w:rsidR="004869FA" w:rsidRPr="00E15788" w:rsidRDefault="004869FA" w:rsidP="00E15788">
      <w:pPr>
        <w:spacing w:line="240" w:lineRule="atLeast"/>
      </w:pPr>
      <w:r w:rsidRPr="00E15788">
        <w:t>24.09.2020</w:t>
      </w:r>
    </w:p>
    <w:p w:rsidR="006F019B" w:rsidRPr="00E15788" w:rsidRDefault="00F35C07" w:rsidP="00E15788">
      <w:pPr>
        <w:spacing w:line="240" w:lineRule="atLeast"/>
      </w:pPr>
      <w:r w:rsidRPr="00E15788">
        <w:t>Источник:</w:t>
      </w:r>
      <w:hyperlink r:id="rId23" w:history="1">
        <w:r w:rsidRPr="00E15788">
          <w:rPr>
            <w:i/>
            <w:color w:val="0000FF"/>
          </w:rPr>
          <w:t xml:space="preserve"> </w:t>
        </w:r>
        <w:proofErr w:type="gramStart"/>
        <w:r w:rsidR="004869FA" w:rsidRPr="00E15788">
          <w:rPr>
            <w:i/>
            <w:color w:val="0000FF"/>
            <w:sz w:val="22"/>
            <w:szCs w:val="22"/>
          </w:rPr>
          <w:t>{Вопрос:</w:t>
        </w:r>
        <w:proofErr w:type="gramEnd"/>
        <w:r w:rsidR="004869FA" w:rsidRPr="00E15788">
          <w:rPr>
            <w:i/>
            <w:color w:val="0000FF"/>
            <w:sz w:val="22"/>
            <w:szCs w:val="22"/>
          </w:rPr>
          <w:t xml:space="preserve"> На линии производства работают операторы разных разрядов (3, 4, 5-го), они меняются, т.е. на одном и том же станке может работать оператор и 3, и 4, и 5-го разрядов. Будет ли нарушением, если мы в карте СОУТ не будем указывать разряд оператора, а идентификация рабочего места будет осуществляться по оборудованию? ("Сайт "</w:t>
        </w:r>
        <w:proofErr w:type="spellStart"/>
        <w:r w:rsidR="004869FA" w:rsidRPr="00E15788">
          <w:rPr>
            <w:i/>
            <w:color w:val="0000FF"/>
            <w:sz w:val="22"/>
            <w:szCs w:val="22"/>
          </w:rPr>
          <w:t>Онлайнинспекция</w:t>
        </w:r>
        <w:proofErr w:type="gramStart"/>
        <w:r w:rsidR="004869FA" w:rsidRPr="00E15788">
          <w:rPr>
            <w:i/>
            <w:color w:val="0000FF"/>
            <w:sz w:val="22"/>
            <w:szCs w:val="22"/>
          </w:rPr>
          <w:t>.Р</w:t>
        </w:r>
        <w:proofErr w:type="gramEnd"/>
        <w:r w:rsidR="004869FA" w:rsidRPr="00E15788">
          <w:rPr>
            <w:i/>
            <w:color w:val="0000FF"/>
            <w:sz w:val="22"/>
            <w:szCs w:val="22"/>
          </w:rPr>
          <w:t>Ф</w:t>
        </w:r>
        <w:proofErr w:type="spellEnd"/>
        <w:r w:rsidR="004869FA" w:rsidRPr="00E15788">
          <w:rPr>
            <w:i/>
            <w:color w:val="0000FF"/>
            <w:sz w:val="22"/>
            <w:szCs w:val="22"/>
          </w:rPr>
          <w:t>", 2020) {</w:t>
        </w:r>
        <w:proofErr w:type="spellStart"/>
        <w:r w:rsidR="004869FA" w:rsidRPr="00E15788">
          <w:rPr>
            <w:i/>
            <w:color w:val="0000FF"/>
            <w:sz w:val="22"/>
            <w:szCs w:val="22"/>
          </w:rPr>
          <w:t>КонсультантПлюс</w:t>
        </w:r>
        <w:proofErr w:type="spellEnd"/>
        <w:r w:rsidR="004869FA" w:rsidRPr="00E15788">
          <w:rPr>
            <w:i/>
            <w:color w:val="0000FF"/>
            <w:sz w:val="22"/>
            <w:szCs w:val="22"/>
          </w:rPr>
          <w:t>}}</w:t>
        </w:r>
      </w:hyperlink>
    </w:p>
    <w:p w:rsidR="006F019B" w:rsidRPr="00E15788" w:rsidRDefault="006F019B" w:rsidP="00E15788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6F019B" w:rsidRPr="00E15788" w:rsidRDefault="006F019B" w:rsidP="00E15788"/>
    <w:p w:rsidR="006F019B" w:rsidRPr="00E15788" w:rsidRDefault="006F019B" w:rsidP="00E15788"/>
    <w:p w:rsidR="00440DB3" w:rsidRPr="00E15788" w:rsidRDefault="004869FA" w:rsidP="00E15788">
      <w:pPr>
        <w:spacing w:line="240" w:lineRule="atLeast"/>
        <w:ind w:firstLine="540"/>
        <w:jc w:val="both"/>
      </w:pPr>
      <w:r w:rsidRPr="00E15788">
        <w:br/>
      </w:r>
      <w:r w:rsidR="00440DB3" w:rsidRPr="00E15788">
        <w:rPr>
          <w:b/>
        </w:rPr>
        <w:t>Вопрос:</w:t>
      </w:r>
      <w:r w:rsidR="00440DB3" w:rsidRPr="00E15788">
        <w:t xml:space="preserve"> Об определении аналогичных рабочих мест при проведении специальной оценки условий труда.</w:t>
      </w:r>
    </w:p>
    <w:p w:rsidR="00440DB3" w:rsidRPr="00E15788" w:rsidRDefault="00440DB3" w:rsidP="00E15788">
      <w:pPr>
        <w:spacing w:line="240" w:lineRule="atLeast"/>
        <w:jc w:val="both"/>
        <w:outlineLvl w:val="0"/>
      </w:pPr>
    </w:p>
    <w:p w:rsidR="00440DB3" w:rsidRPr="00E15788" w:rsidRDefault="00440DB3" w:rsidP="00E15788">
      <w:pPr>
        <w:spacing w:line="240" w:lineRule="atLeast"/>
        <w:ind w:firstLine="540"/>
        <w:jc w:val="both"/>
      </w:pPr>
      <w:r w:rsidRPr="00E15788">
        <w:rPr>
          <w:b/>
        </w:rPr>
        <w:t>Ответ:</w:t>
      </w:r>
    </w:p>
    <w:p w:rsidR="00440DB3" w:rsidRPr="00E15788" w:rsidRDefault="00440DB3" w:rsidP="00E15788">
      <w:pPr>
        <w:spacing w:line="240" w:lineRule="atLeast"/>
        <w:jc w:val="center"/>
      </w:pPr>
      <w:r w:rsidRPr="00E15788">
        <w:rPr>
          <w:b/>
        </w:rPr>
        <w:t>МИНИСТЕРСТВО ТРУДА И СОЦИАЛЬНОЙ ЗАЩИТЫ</w:t>
      </w:r>
    </w:p>
    <w:p w:rsidR="00440DB3" w:rsidRPr="00E15788" w:rsidRDefault="00440DB3" w:rsidP="00E15788">
      <w:pPr>
        <w:spacing w:line="240" w:lineRule="atLeast"/>
        <w:jc w:val="center"/>
      </w:pPr>
      <w:r w:rsidRPr="00E15788">
        <w:rPr>
          <w:b/>
        </w:rPr>
        <w:t>РОССИЙСКОЙ ФЕДЕРАЦИИ</w:t>
      </w:r>
    </w:p>
    <w:p w:rsidR="00440DB3" w:rsidRPr="00E15788" w:rsidRDefault="00440DB3" w:rsidP="00E15788">
      <w:pPr>
        <w:spacing w:line="240" w:lineRule="atLeast"/>
        <w:jc w:val="center"/>
      </w:pPr>
    </w:p>
    <w:p w:rsidR="00440DB3" w:rsidRPr="00E15788" w:rsidRDefault="00440DB3" w:rsidP="00E15788">
      <w:pPr>
        <w:spacing w:line="240" w:lineRule="atLeast"/>
        <w:jc w:val="center"/>
      </w:pPr>
      <w:r w:rsidRPr="00E15788">
        <w:rPr>
          <w:b/>
        </w:rPr>
        <w:t>ПИСЬМО</w:t>
      </w:r>
    </w:p>
    <w:p w:rsidR="00440DB3" w:rsidRPr="00E15788" w:rsidRDefault="00440DB3" w:rsidP="00E15788">
      <w:pPr>
        <w:spacing w:line="240" w:lineRule="atLeast"/>
        <w:jc w:val="center"/>
      </w:pPr>
      <w:r w:rsidRPr="00E15788">
        <w:rPr>
          <w:b/>
        </w:rPr>
        <w:t>от 15 февраля 2016 г. N 15-1/В-484</w:t>
      </w:r>
    </w:p>
    <w:p w:rsidR="00440DB3" w:rsidRPr="00E15788" w:rsidRDefault="00440DB3" w:rsidP="00E15788">
      <w:pPr>
        <w:spacing w:line="240" w:lineRule="atLeast"/>
        <w:jc w:val="both"/>
      </w:pPr>
    </w:p>
    <w:p w:rsidR="00440DB3" w:rsidRPr="00E15788" w:rsidRDefault="00440DB3" w:rsidP="00E15788">
      <w:pPr>
        <w:spacing w:line="240" w:lineRule="atLeast"/>
        <w:ind w:firstLine="540"/>
        <w:jc w:val="both"/>
      </w:pPr>
      <w:r w:rsidRPr="00E15788">
        <w:t>Департамент условий и охраны труда рассмотрел обращение ООО по вопросу определения аналогичных рабочих мест и сообщает следующее.</w:t>
      </w:r>
    </w:p>
    <w:p w:rsidR="00440DB3" w:rsidRPr="00E15788" w:rsidRDefault="00440DB3" w:rsidP="00E15788">
      <w:pPr>
        <w:spacing w:line="240" w:lineRule="atLeast"/>
        <w:ind w:firstLine="540"/>
        <w:jc w:val="both"/>
      </w:pPr>
      <w:proofErr w:type="gramStart"/>
      <w:r w:rsidRPr="00E15788">
        <w:t xml:space="preserve">В соответствии со </w:t>
      </w:r>
      <w:hyperlink r:id="rId24" w:history="1">
        <w:r w:rsidRPr="00E15788">
          <w:rPr>
            <w:color w:val="0000FF"/>
          </w:rPr>
          <w:t>статьей 9</w:t>
        </w:r>
      </w:hyperlink>
      <w:r w:rsidRPr="00E15788">
        <w:t xml:space="preserve"> Федерального закона от 28.12.2013 N 426-ФЗ "О специальной оценке условий труда" комиссия по проведению специальной оценки условий труда до начала выполнения работ утверждает перечень рабочих мест, на которых будет проводиться специальная оценка условий </w:t>
      </w:r>
      <w:r w:rsidRPr="00E15788">
        <w:lastRenderedPageBreak/>
        <w:t xml:space="preserve">труда, с указанием аналогичных рабочих мест, которые отвечают признакам, перечисленным в </w:t>
      </w:r>
      <w:hyperlink r:id="rId25" w:history="1">
        <w:r w:rsidRPr="00E15788">
          <w:rPr>
            <w:color w:val="0000FF"/>
          </w:rPr>
          <w:t>пункте 6 данной статьи</w:t>
        </w:r>
      </w:hyperlink>
      <w:r w:rsidRPr="00E15788">
        <w:t>.</w:t>
      </w:r>
      <w:proofErr w:type="gramEnd"/>
    </w:p>
    <w:p w:rsidR="00440DB3" w:rsidRPr="00E15788" w:rsidRDefault="00440DB3" w:rsidP="00E15788">
      <w:pPr>
        <w:spacing w:line="240" w:lineRule="atLeast"/>
        <w:ind w:firstLine="540"/>
        <w:jc w:val="both"/>
      </w:pPr>
      <w:r w:rsidRPr="00E15788">
        <w:t xml:space="preserve">В этой связи решение об отнесении конкретных рабочих мест </w:t>
      </w:r>
      <w:proofErr w:type="gramStart"/>
      <w:r w:rsidRPr="00E15788">
        <w:t>к</w:t>
      </w:r>
      <w:proofErr w:type="gramEnd"/>
      <w:r w:rsidRPr="00E15788">
        <w:t xml:space="preserve"> </w:t>
      </w:r>
      <w:proofErr w:type="gramStart"/>
      <w:r w:rsidRPr="00E15788">
        <w:t>аналогичным</w:t>
      </w:r>
      <w:proofErr w:type="gramEnd"/>
      <w:r w:rsidRPr="00E15788">
        <w:t xml:space="preserve"> принимается экспертом организации, проводящей специальную оценку условий труда, с последующим утверждением указанного решения комиссией по проведению специальной оценки условий труда.</w:t>
      </w:r>
    </w:p>
    <w:p w:rsidR="00440DB3" w:rsidRPr="00E15788" w:rsidRDefault="00440DB3" w:rsidP="00E15788">
      <w:pPr>
        <w:spacing w:line="240" w:lineRule="atLeast"/>
        <w:ind w:firstLine="540"/>
        <w:jc w:val="both"/>
      </w:pPr>
      <w:r w:rsidRPr="00E15788">
        <w:t xml:space="preserve">Одновременно полагаем, что рабочие места, указанные в обращении, могут отвечать признакам аналогичности, перечисленным в </w:t>
      </w:r>
      <w:hyperlink r:id="rId26" w:history="1">
        <w:r w:rsidRPr="00E15788">
          <w:rPr>
            <w:color w:val="0000FF"/>
          </w:rPr>
          <w:t>пункте 6 статьи 9</w:t>
        </w:r>
      </w:hyperlink>
      <w:r w:rsidRPr="00E15788">
        <w:t xml:space="preserve"> Федерального закона от 28.12.2013 N 426-ФЗ "О специальной оценке условий труда".</w:t>
      </w:r>
    </w:p>
    <w:p w:rsidR="00440DB3" w:rsidRPr="00E15788" w:rsidRDefault="00440DB3" w:rsidP="00E15788">
      <w:pPr>
        <w:spacing w:line="240" w:lineRule="atLeast"/>
        <w:jc w:val="both"/>
      </w:pPr>
    </w:p>
    <w:p w:rsidR="00440DB3" w:rsidRPr="00E15788" w:rsidRDefault="00440DB3" w:rsidP="00E15788">
      <w:pPr>
        <w:spacing w:line="240" w:lineRule="atLeast"/>
        <w:jc w:val="right"/>
      </w:pPr>
      <w:r w:rsidRPr="00E15788">
        <w:t>Заместитель директора</w:t>
      </w:r>
    </w:p>
    <w:p w:rsidR="00440DB3" w:rsidRPr="00E15788" w:rsidRDefault="00440DB3" w:rsidP="00E15788">
      <w:pPr>
        <w:spacing w:line="240" w:lineRule="atLeast"/>
        <w:jc w:val="right"/>
      </w:pPr>
      <w:r w:rsidRPr="00E15788">
        <w:t>Департамента условий и охраны труда</w:t>
      </w:r>
    </w:p>
    <w:p w:rsidR="00440DB3" w:rsidRPr="00E15788" w:rsidRDefault="00440DB3" w:rsidP="00E15788">
      <w:pPr>
        <w:spacing w:line="240" w:lineRule="atLeast"/>
        <w:jc w:val="right"/>
      </w:pPr>
      <w:r w:rsidRPr="00E15788">
        <w:t>П.С.СЕРГЕЕВ</w:t>
      </w:r>
    </w:p>
    <w:p w:rsidR="00440DB3" w:rsidRPr="00E15788" w:rsidRDefault="00440DB3" w:rsidP="00E15788">
      <w:pPr>
        <w:spacing w:line="240" w:lineRule="atLeast"/>
      </w:pPr>
      <w:r w:rsidRPr="00E15788">
        <w:t>15.02.2016</w:t>
      </w:r>
    </w:p>
    <w:p w:rsidR="006F019B" w:rsidRPr="00E15788" w:rsidRDefault="00E15788" w:rsidP="00E15788">
      <w:pPr>
        <w:spacing w:line="240" w:lineRule="atLeast"/>
      </w:pPr>
      <w:r w:rsidRPr="00E15788">
        <w:t>Источник:</w:t>
      </w:r>
      <w:hyperlink r:id="rId27" w:history="1">
        <w:r w:rsidRPr="00E15788">
          <w:rPr>
            <w:i/>
            <w:color w:val="0000FF"/>
          </w:rPr>
          <w:t xml:space="preserve"> </w:t>
        </w:r>
      </w:hyperlink>
      <w:hyperlink r:id="rId28" w:history="1">
        <w:proofErr w:type="gramStart"/>
        <w:r w:rsidR="00440DB3" w:rsidRPr="00E15788">
          <w:rPr>
            <w:i/>
            <w:color w:val="0000FF"/>
            <w:sz w:val="22"/>
            <w:szCs w:val="22"/>
          </w:rPr>
          <w:t>{Вопрос:</w:t>
        </w:r>
        <w:proofErr w:type="gramEnd"/>
        <w:r w:rsidR="00440DB3" w:rsidRPr="00E15788">
          <w:rPr>
            <w:i/>
            <w:color w:val="0000FF"/>
            <w:sz w:val="22"/>
            <w:szCs w:val="22"/>
          </w:rPr>
          <w:t xml:space="preserve"> Об определении аналогичных рабочих мест при проведении специальной оценки условий труда. </w:t>
        </w:r>
        <w:proofErr w:type="gramStart"/>
        <w:r w:rsidR="00440DB3" w:rsidRPr="00E15788">
          <w:rPr>
            <w:i/>
            <w:color w:val="0000FF"/>
            <w:sz w:val="22"/>
            <w:szCs w:val="22"/>
          </w:rPr>
          <w:t>(Письмо Минтруда России от 15.02.2016 N 15-1/В-484) {</w:t>
        </w:r>
        <w:proofErr w:type="spellStart"/>
        <w:r w:rsidR="00440DB3" w:rsidRPr="00E15788">
          <w:rPr>
            <w:i/>
            <w:color w:val="0000FF"/>
            <w:sz w:val="22"/>
            <w:szCs w:val="22"/>
          </w:rPr>
          <w:t>КонсультантПлюс</w:t>
        </w:r>
        <w:proofErr w:type="spellEnd"/>
        <w:r w:rsidR="00440DB3" w:rsidRPr="00E15788">
          <w:rPr>
            <w:i/>
            <w:color w:val="0000FF"/>
            <w:sz w:val="22"/>
            <w:szCs w:val="22"/>
          </w:rPr>
          <w:t>}}</w:t>
        </w:r>
      </w:hyperlink>
      <w:proofErr w:type="gramEnd"/>
    </w:p>
    <w:p w:rsidR="00E15788" w:rsidRPr="00E15788" w:rsidRDefault="00E15788" w:rsidP="00E15788">
      <w:pPr>
        <w:pBdr>
          <w:top w:val="single" w:sz="6" w:space="0" w:color="auto"/>
        </w:pBdr>
        <w:jc w:val="both"/>
        <w:rPr>
          <w:sz w:val="2"/>
          <w:szCs w:val="2"/>
        </w:rPr>
      </w:pPr>
    </w:p>
    <w:p w:rsidR="00E15788" w:rsidRPr="00E15788" w:rsidRDefault="00E15788" w:rsidP="00E15788"/>
    <w:p w:rsidR="00515971" w:rsidRPr="000963CE" w:rsidRDefault="00515971" w:rsidP="000963CE"/>
    <w:sectPr w:rsidR="00515971" w:rsidRPr="000963CE" w:rsidSect="0005378C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E7078"/>
    <w:multiLevelType w:val="multilevel"/>
    <w:tmpl w:val="F8A6B91C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FC2914"/>
    <w:multiLevelType w:val="multilevel"/>
    <w:tmpl w:val="44BE8CBC"/>
    <w:lvl w:ilvl="0">
      <w:start w:val="1"/>
      <w:numFmt w:val="russianLower"/>
      <w:lvlText w:val="%1)"/>
      <w:lvlJc w:val="left"/>
      <w:pPr>
        <w:tabs>
          <w:tab w:val="num" w:pos="540"/>
        </w:tabs>
        <w:ind w:left="540" w:hanging="34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805322"/>
    <w:multiLevelType w:val="multilevel"/>
    <w:tmpl w:val="D868C5C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F1B691C"/>
    <w:multiLevelType w:val="multilevel"/>
    <w:tmpl w:val="589AA67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E83C36"/>
    <w:multiLevelType w:val="multilevel"/>
    <w:tmpl w:val="21F286AC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1A10656"/>
    <w:multiLevelType w:val="multilevel"/>
    <w:tmpl w:val="6082EC88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EFC"/>
    <w:rsid w:val="00012663"/>
    <w:rsid w:val="00051C64"/>
    <w:rsid w:val="0005378C"/>
    <w:rsid w:val="00061FDC"/>
    <w:rsid w:val="000963CE"/>
    <w:rsid w:val="000A6A47"/>
    <w:rsid w:val="000B0ADD"/>
    <w:rsid w:val="000E0FE7"/>
    <w:rsid w:val="00102A98"/>
    <w:rsid w:val="001220CD"/>
    <w:rsid w:val="001F7486"/>
    <w:rsid w:val="00276D9E"/>
    <w:rsid w:val="002A3706"/>
    <w:rsid w:val="002D2719"/>
    <w:rsid w:val="002F2891"/>
    <w:rsid w:val="002F4CF9"/>
    <w:rsid w:val="00386ABB"/>
    <w:rsid w:val="003F2F3E"/>
    <w:rsid w:val="00440DB3"/>
    <w:rsid w:val="00441A5D"/>
    <w:rsid w:val="00462EE7"/>
    <w:rsid w:val="00481751"/>
    <w:rsid w:val="004869FA"/>
    <w:rsid w:val="004A158A"/>
    <w:rsid w:val="00511BF2"/>
    <w:rsid w:val="00515971"/>
    <w:rsid w:val="00595CAA"/>
    <w:rsid w:val="005B76F0"/>
    <w:rsid w:val="005C651F"/>
    <w:rsid w:val="005F5568"/>
    <w:rsid w:val="00660630"/>
    <w:rsid w:val="006A3EFC"/>
    <w:rsid w:val="006B63C5"/>
    <w:rsid w:val="006C6BFC"/>
    <w:rsid w:val="006F019B"/>
    <w:rsid w:val="0070280D"/>
    <w:rsid w:val="00745166"/>
    <w:rsid w:val="007E3085"/>
    <w:rsid w:val="007E5E6F"/>
    <w:rsid w:val="008747D3"/>
    <w:rsid w:val="008C6541"/>
    <w:rsid w:val="008C74EE"/>
    <w:rsid w:val="00931DB5"/>
    <w:rsid w:val="009A6C73"/>
    <w:rsid w:val="009D3A9C"/>
    <w:rsid w:val="00A23624"/>
    <w:rsid w:val="00A261DB"/>
    <w:rsid w:val="00A50A87"/>
    <w:rsid w:val="00A87641"/>
    <w:rsid w:val="00A934F5"/>
    <w:rsid w:val="00AB269B"/>
    <w:rsid w:val="00AC42FF"/>
    <w:rsid w:val="00AF53D7"/>
    <w:rsid w:val="00B912BF"/>
    <w:rsid w:val="00C42A75"/>
    <w:rsid w:val="00C66B8B"/>
    <w:rsid w:val="00C8433D"/>
    <w:rsid w:val="00CA4AF4"/>
    <w:rsid w:val="00CA549E"/>
    <w:rsid w:val="00CB33C2"/>
    <w:rsid w:val="00CC20B8"/>
    <w:rsid w:val="00D24D4B"/>
    <w:rsid w:val="00D3727F"/>
    <w:rsid w:val="00D74D8B"/>
    <w:rsid w:val="00DB3130"/>
    <w:rsid w:val="00DB5DCB"/>
    <w:rsid w:val="00DB799B"/>
    <w:rsid w:val="00DD3F26"/>
    <w:rsid w:val="00DE3F3D"/>
    <w:rsid w:val="00E15788"/>
    <w:rsid w:val="00E37A1F"/>
    <w:rsid w:val="00E55BBF"/>
    <w:rsid w:val="00E604D2"/>
    <w:rsid w:val="00E64819"/>
    <w:rsid w:val="00E6739C"/>
    <w:rsid w:val="00E84412"/>
    <w:rsid w:val="00ED3A2D"/>
    <w:rsid w:val="00EF405F"/>
    <w:rsid w:val="00F11821"/>
    <w:rsid w:val="00F11B52"/>
    <w:rsid w:val="00F12816"/>
    <w:rsid w:val="00F35C07"/>
    <w:rsid w:val="00F40E5F"/>
    <w:rsid w:val="00F6795E"/>
    <w:rsid w:val="00F81DD1"/>
    <w:rsid w:val="00FB659F"/>
    <w:rsid w:val="00FC7885"/>
    <w:rsid w:val="00FF7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43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E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A3EF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C8433D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843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FDD71B39276CA38D314F73A306B118AF590FDB2D1282DFD41C84085DBAE4CDE08F1386A0BE526B819BC27B222D61638734D1FF33446D6E1k7L" TargetMode="External"/><Relationship Id="rId13" Type="http://schemas.openxmlformats.org/officeDocument/2006/relationships/hyperlink" Target="consultantplus://offline/ref=7A6907DD3DF72DDBFF8BEE1DD24735BB37B23872CDC3977BA787ADA46430851FD4369310666C224C3FE489D5E0B1ECF067BD39DC8CECA700u2H7L" TargetMode="External"/><Relationship Id="rId18" Type="http://schemas.openxmlformats.org/officeDocument/2006/relationships/hyperlink" Target="consultantplus://offline/ref=E1AB8DD7C69C0634248489107C09F87935A7CE87A41083F68CD3061535C4794F69B15198210609AC6ABB4BF73BCEB05EB9903585E5148DIB06L" TargetMode="External"/><Relationship Id="rId26" Type="http://schemas.openxmlformats.org/officeDocument/2006/relationships/hyperlink" Target="consultantplus://offline/ref=DD0593A16A1EE4677B3E7E3D7512DE9DBEF88264027D02E161B7CCF55CEBEF5C16161FD291420A835CC54B57E661BFD1495083BE4BF79AD32D0F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E413F3A0E20077B166AD8BF0C5C7BA6B36CC2A256670A05264FFF9A70A929718A16BE3BFCDF842A1AB830CE19B7FB738DFE1F643C6F740AR6FCL" TargetMode="External"/><Relationship Id="rId7" Type="http://schemas.openxmlformats.org/officeDocument/2006/relationships/hyperlink" Target="consultantplus://offline/ref=E96FDD71B39276CA38D308F424306B118BF697F3BCD7282DFD41C84085DBAE4CDE08F1386A0BE42CB919BC27B222D61638734D1FF33446D6E1k7L" TargetMode="External"/><Relationship Id="rId12" Type="http://schemas.openxmlformats.org/officeDocument/2006/relationships/hyperlink" Target="consultantplus://offline/ref=7A6907DD3DF72DDBFF8BEE1DD24735BB37B23872CDC3977BA787ADA46430851FD4369310666C234C34E489D5E0B1ECF067BD39DC8CECA700u2H7L" TargetMode="External"/><Relationship Id="rId17" Type="http://schemas.openxmlformats.org/officeDocument/2006/relationships/hyperlink" Target="consultantplus://offline/ref=0E57B200844819A4B8C0BC8F7F56E38C1BEDBAB6704D08C7C5771B231478B3C7750C7018B64D66C35BAED5498DC64A1FC775C3F9vA16L" TargetMode="External"/><Relationship Id="rId25" Type="http://schemas.openxmlformats.org/officeDocument/2006/relationships/hyperlink" Target="consultantplus://offline/ref=DD0593A16A1EE4677B3E7E3D7512DE9DBEF88264027D02E161B7CCF55CEBEF5C16161FD291420A835CC54B57E661BFD1495083BE4BF79AD32D0F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E57B200844819A4B8C0A0857E56E38C19EAB4E8241B0E909A271D765438B59236487D1CB046339A16F08C18CE8D471BDE69C3FFBA00E909vF14L" TargetMode="External"/><Relationship Id="rId20" Type="http://schemas.openxmlformats.org/officeDocument/2006/relationships/hyperlink" Target="consultantplus://offline/ref=72BCAFD9DAFA83005B76C42499EF031C34F96416C8D50F3344D02B9B49D0DD52AF61C2DF783C1636020E649E9C39CA46FB74E55C17526F01VB48K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96FDD71B39276CA38D308F424306B118BF592FFB0D0282DFD41C84085DBAE4CDE08F1386A08E12DBD19BC27B222D61638734D1FF33446D6E1k7L" TargetMode="External"/><Relationship Id="rId11" Type="http://schemas.openxmlformats.org/officeDocument/2006/relationships/hyperlink" Target="consultantplus://offline/ref=7A6907DD3DF72DDBFF8BEE1DD24735BB37B23872CDC3977BA787ADA46430851FD4369310666C224D37E489D5E0B1ECF067BD39DC8CECA700u2H7L" TargetMode="External"/><Relationship Id="rId24" Type="http://schemas.openxmlformats.org/officeDocument/2006/relationships/hyperlink" Target="consultantplus://offline/ref=DD0593A16A1EE4677B3E7E3D7512DE9DBEF88264027D02E161B7CCF55CEBEF5C16161FD291420A8C58C54B57E661BFD1495083BE4BF79AD32D0FL" TargetMode="External"/><Relationship Id="rId5" Type="http://schemas.openxmlformats.org/officeDocument/2006/relationships/hyperlink" Target="http://consultantugra.ru/klientam/goryachaya-liniya/reglament-linii-konsultacij/" TargetMode="External"/><Relationship Id="rId15" Type="http://schemas.openxmlformats.org/officeDocument/2006/relationships/hyperlink" Target="consultantplus://offline/ref=0E57B200844819A4B8C0A0857E56E38C19EAB4E8241B0E909A271D765438B59236487D1CB046329A1CF08C18CE8D471BDE69C3FFBA00E909vF14L" TargetMode="External"/><Relationship Id="rId23" Type="http://schemas.openxmlformats.org/officeDocument/2006/relationships/hyperlink" Target="consultantplus://offline/ref=9E413F3A0E20077B166AC4BC125C7BA6B26DC7A154610A05264FFF9A70A929718A16BE3BFCDC832B1EB830CE19B7FB738DFE1F643C6F740AR6FCL" TargetMode="External"/><Relationship Id="rId28" Type="http://schemas.openxmlformats.org/officeDocument/2006/relationships/hyperlink" Target="consultantplus://offline/ref=DD0593A16A1EE4677B3E6329677AE49BE1FD816B027B0BB636B59DA052EEE70C5E0651979C430A8B5FCE1E0DF665F684434E84A455F184D3DD2F2103L" TargetMode="External"/><Relationship Id="rId10" Type="http://schemas.openxmlformats.org/officeDocument/2006/relationships/hyperlink" Target="consultantplus://offline/ref=47E05D611C30C4D16B35AD8E9C9D8904910775C03890F7D208E173C02674C09A93A24F697C661AAC73FA4531FE738AEC62CFA15B68D8AF903FnDL" TargetMode="External"/><Relationship Id="rId19" Type="http://schemas.openxmlformats.org/officeDocument/2006/relationships/hyperlink" Target="consultantplus://offline/ref=72BCAFD9DAFA83005B76D82787EF031C35F5641BC7D60F3344D02B9B49D0DD52AF61C2DF783C1635020E649E9C39CA46FB74E55C17526F01VB4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7E05D611C30C4D16B35AD8E9C9D8904910775C03890F7D208E173C02674C09A93A24F697C661AA373FA4531FE738AEC62CFA15B68D8AF903FnDL" TargetMode="External"/><Relationship Id="rId14" Type="http://schemas.openxmlformats.org/officeDocument/2006/relationships/hyperlink" Target="consultantplus://offline/ref=7A6907DD3DF72DDBFF8BF21ECC4735BB36BE3979CCC0977BA787ADA46430851FD4369310666C234436E489D5E0B1ECF067BD39DC8CECA700u2H7L" TargetMode="External"/><Relationship Id="rId22" Type="http://schemas.openxmlformats.org/officeDocument/2006/relationships/hyperlink" Target="consultantplus://offline/ref=9E413F3A0E20077B166AD8BF0C5C7BA6B36CC2A256670A05264FFF9A70A929718A16BE3BFCDF87221DB830CE19B7FB738DFE1F643C6F740AR6FCL" TargetMode="External"/><Relationship Id="rId27" Type="http://schemas.openxmlformats.org/officeDocument/2006/relationships/hyperlink" Target="consultantplus://offline/ref=9E413F3A0E20077B166AC4BC125C7BA6B26DC7A154610A05264FFF9A70A929718A16BE3BFCDC832B1EB830CE19B7FB738DFE1F643C6F740AR6FC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2122</Words>
  <Characters>12100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hline1</dc:creator>
  <cp:lastModifiedBy>hline9</cp:lastModifiedBy>
  <cp:revision>73</cp:revision>
  <dcterms:created xsi:type="dcterms:W3CDTF">2021-03-19T10:59:00Z</dcterms:created>
  <dcterms:modified xsi:type="dcterms:W3CDTF">2022-04-07T11:58:00Z</dcterms:modified>
</cp:coreProperties>
</file>