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2E9" w:rsidRDefault="002F42E9" w:rsidP="00CE6506">
      <w:pPr>
        <w:pStyle w:val="ConsPlusNormal"/>
        <w:jc w:val="both"/>
      </w:pPr>
      <w:r>
        <w:t>Материал</w:t>
      </w:r>
      <w:r w:rsidRPr="00C8433D">
        <w:t xml:space="preserve"> предоставлен ООО «</w:t>
      </w:r>
      <w:proofErr w:type="spellStart"/>
      <w:r w:rsidRPr="00C8433D">
        <w:t>КонсультантПлюс</w:t>
      </w:r>
      <w:proofErr w:type="spellEnd"/>
      <w:r w:rsidRPr="00C8433D">
        <w:t xml:space="preserve"> </w:t>
      </w:r>
      <w:proofErr w:type="spellStart"/>
      <w:r w:rsidRPr="00C8433D">
        <w:t>Югра</w:t>
      </w:r>
      <w:proofErr w:type="spellEnd"/>
      <w:r w:rsidRPr="00C8433D">
        <w:t>»</w:t>
      </w:r>
      <w:r>
        <w:t>.</w:t>
      </w:r>
    </w:p>
    <w:p w:rsidR="002F42E9" w:rsidRDefault="002F42E9" w:rsidP="00CE6506">
      <w:pPr>
        <w:pStyle w:val="ConsPlusNormal"/>
      </w:pPr>
      <w:r w:rsidRPr="00C8433D">
        <w:t>Услуга оказывается в соответствии с регламентом Линии консультаций:</w:t>
      </w:r>
      <w:r w:rsidRPr="00523A24">
        <w:rPr>
          <w:b/>
        </w:rPr>
        <w:t xml:space="preserve"> </w:t>
      </w:r>
      <w:hyperlink r:id="rId5" w:history="1">
        <w:r w:rsidRPr="00523A24">
          <w:rPr>
            <w:rStyle w:val="a3"/>
            <w:rFonts w:cs="Calibri"/>
            <w:b/>
          </w:rPr>
          <w:t>http://consultantugra.ru/klientam/goryachaya-liniya/reglament-linii-konsultacij/</w:t>
        </w:r>
      </w:hyperlink>
    </w:p>
    <w:tbl>
      <w:tblPr>
        <w:tblW w:w="9994" w:type="dxa"/>
        <w:jc w:val="center"/>
        <w:tblBorders>
          <w:left w:val="single" w:sz="24" w:space="0" w:color="CED3F1"/>
          <w:right w:val="single" w:sz="24" w:space="0" w:color="F4F3F8"/>
        </w:tblBorders>
        <w:tblCellMar>
          <w:top w:w="113" w:type="dxa"/>
          <w:left w:w="113" w:type="dxa"/>
          <w:bottom w:w="113" w:type="dxa"/>
          <w:right w:w="113" w:type="dxa"/>
        </w:tblCellMar>
        <w:tblLook w:val="0000"/>
      </w:tblPr>
      <w:tblGrid>
        <w:gridCol w:w="9994"/>
      </w:tblGrid>
      <w:tr w:rsidR="002F42E9" w:rsidTr="00185CAC">
        <w:trPr>
          <w:jc w:val="center"/>
        </w:trPr>
        <w:tc>
          <w:tcPr>
            <w:tcW w:w="9994" w:type="dxa"/>
            <w:tcBorders>
              <w:top w:val="nil"/>
              <w:bottom w:val="nil"/>
            </w:tcBorders>
            <w:shd w:val="clear" w:color="auto" w:fill="F4F3F8"/>
          </w:tcPr>
          <w:p w:rsidR="002F42E9" w:rsidRDefault="002F42E9" w:rsidP="00CE6506">
            <w:pPr>
              <w:pStyle w:val="ConsPlusNormal"/>
              <w:jc w:val="right"/>
            </w:pPr>
            <w:r>
              <w:rPr>
                <w:color w:val="392C69"/>
              </w:rPr>
              <w:t xml:space="preserve">Актуально на </w:t>
            </w:r>
            <w:r w:rsidR="00185CAC">
              <w:rPr>
                <w:color w:val="392C69"/>
              </w:rPr>
              <w:t>19.04.2022</w:t>
            </w:r>
          </w:p>
        </w:tc>
      </w:tr>
    </w:tbl>
    <w:p w:rsidR="002D6866" w:rsidRDefault="002F42E9" w:rsidP="00CE6506">
      <w:pPr>
        <w:pStyle w:val="ConsPlusNormal"/>
        <w:rPr>
          <w:sz w:val="24"/>
          <w:szCs w:val="24"/>
        </w:rPr>
      </w:pPr>
      <w:r>
        <w:rPr>
          <w:b/>
          <w:sz w:val="38"/>
        </w:rPr>
        <w:t>По вопросу</w:t>
      </w:r>
      <w:r w:rsidRPr="00185CAC">
        <w:rPr>
          <w:b/>
          <w:sz w:val="38"/>
        </w:rPr>
        <w:t>:</w:t>
      </w:r>
      <w:r w:rsidR="00185CAC">
        <w:t xml:space="preserve"> </w:t>
      </w:r>
      <w:r w:rsidR="00185CAC" w:rsidRPr="00185CAC">
        <w:rPr>
          <w:sz w:val="24"/>
          <w:szCs w:val="24"/>
        </w:rPr>
        <w:t>может ли сотрудник</w:t>
      </w:r>
      <w:r w:rsidR="003333D5">
        <w:rPr>
          <w:sz w:val="24"/>
          <w:szCs w:val="24"/>
        </w:rPr>
        <w:t xml:space="preserve"> (культура)</w:t>
      </w:r>
      <w:r w:rsidR="00185CAC" w:rsidRPr="00185CAC">
        <w:rPr>
          <w:sz w:val="24"/>
          <w:szCs w:val="24"/>
        </w:rPr>
        <w:t xml:space="preserve"> иметь 2 </w:t>
      </w:r>
      <w:proofErr w:type="gramStart"/>
      <w:r w:rsidR="00185CAC" w:rsidRPr="00185CAC">
        <w:rPr>
          <w:sz w:val="24"/>
          <w:szCs w:val="24"/>
        </w:rPr>
        <w:t>внутренних</w:t>
      </w:r>
      <w:proofErr w:type="gramEnd"/>
      <w:r w:rsidR="00185CAC" w:rsidRPr="00185CAC">
        <w:rPr>
          <w:sz w:val="24"/>
          <w:szCs w:val="24"/>
        </w:rPr>
        <w:t xml:space="preserve"> совместительства?</w:t>
      </w:r>
    </w:p>
    <w:p w:rsidR="00185CAC" w:rsidRPr="002C72E7" w:rsidRDefault="00185CAC" w:rsidP="00CE6506">
      <w:pPr>
        <w:pStyle w:val="ConsPlusNormal"/>
        <w:rPr>
          <w:sz w:val="14"/>
          <w:szCs w:val="14"/>
        </w:rPr>
      </w:pPr>
    </w:p>
    <w:p w:rsidR="002F42E9" w:rsidRPr="002D6866" w:rsidRDefault="002F42E9" w:rsidP="00CE6506">
      <w:pPr>
        <w:pStyle w:val="ConsPlusNormal"/>
        <w:jc w:val="both"/>
        <w:rPr>
          <w:sz w:val="14"/>
          <w:szCs w:val="14"/>
        </w:rPr>
      </w:pPr>
      <w:r>
        <w:rPr>
          <w:b/>
          <w:sz w:val="38"/>
        </w:rPr>
        <w:t>Сообщаем</w:t>
      </w:r>
      <w:r>
        <w:rPr>
          <w:b/>
          <w:sz w:val="38"/>
          <w:lang w:val="en-US"/>
        </w:rPr>
        <w:t>:</w:t>
      </w:r>
    </w:p>
    <w:tbl>
      <w:tblPr>
        <w:tblW w:w="10632" w:type="dxa"/>
        <w:tblInd w:w="180" w:type="dxa"/>
        <w:tblBorders>
          <w:left w:val="single" w:sz="24" w:space="0" w:color="FE9500"/>
        </w:tblBorders>
        <w:tblCellMar>
          <w:top w:w="180" w:type="dxa"/>
          <w:left w:w="180" w:type="dxa"/>
          <w:bottom w:w="180" w:type="dxa"/>
          <w:right w:w="180" w:type="dxa"/>
        </w:tblCellMar>
        <w:tblLook w:val="0000"/>
      </w:tblPr>
      <w:tblGrid>
        <w:gridCol w:w="10632"/>
      </w:tblGrid>
      <w:tr w:rsidR="002F42E9" w:rsidRPr="00012663" w:rsidTr="004A31E1">
        <w:tc>
          <w:tcPr>
            <w:tcW w:w="10632" w:type="dxa"/>
            <w:tcBorders>
              <w:top w:val="nil"/>
              <w:bottom w:val="nil"/>
              <w:right w:val="nil"/>
            </w:tcBorders>
            <w:shd w:val="clear" w:color="auto" w:fill="F2F4E6"/>
          </w:tcPr>
          <w:p w:rsidR="002C72E7" w:rsidRDefault="002C72E7" w:rsidP="00430FF9">
            <w:pPr>
              <w:ind w:firstLine="529"/>
              <w:jc w:val="both"/>
            </w:pPr>
            <w:r w:rsidRPr="00C808F7">
              <w:rPr>
                <w:rFonts w:ascii="Calibri" w:hAnsi="Calibri" w:cs="Calibri"/>
                <w:b/>
                <w:sz w:val="22"/>
              </w:rPr>
              <w:t xml:space="preserve">Ни </w:t>
            </w:r>
            <w:hyperlink r:id="rId6" w:history="1">
              <w:r w:rsidRPr="00C808F7">
                <w:rPr>
                  <w:rFonts w:ascii="Calibri" w:hAnsi="Calibri" w:cs="Calibri"/>
                  <w:b/>
                  <w:color w:val="0000FF"/>
                  <w:sz w:val="22"/>
                </w:rPr>
                <w:t>ТК</w:t>
              </w:r>
            </w:hyperlink>
            <w:r w:rsidRPr="00C808F7">
              <w:rPr>
                <w:rFonts w:ascii="Calibri" w:hAnsi="Calibri" w:cs="Calibri"/>
                <w:b/>
                <w:sz w:val="22"/>
              </w:rPr>
              <w:t xml:space="preserve"> РФ, ни другие нормативные правовые акты не содержат ограничений по количеству заключаемых договоров по совместительству</w:t>
            </w:r>
            <w:r>
              <w:rPr>
                <w:rFonts w:ascii="Calibri" w:hAnsi="Calibri" w:cs="Calibri"/>
                <w:sz w:val="22"/>
              </w:rPr>
              <w:t xml:space="preserve"> как </w:t>
            </w:r>
            <w:r w:rsidRPr="00C808F7">
              <w:rPr>
                <w:rFonts w:ascii="Calibri" w:hAnsi="Calibri" w:cs="Calibri"/>
                <w:b/>
                <w:sz w:val="22"/>
              </w:rPr>
              <w:t>у того же работодателя на условиях внутреннего совместительства,</w:t>
            </w:r>
            <w:r>
              <w:rPr>
                <w:rFonts w:ascii="Calibri" w:hAnsi="Calibri" w:cs="Calibri"/>
                <w:sz w:val="22"/>
              </w:rPr>
              <w:t xml:space="preserve"> так и (или) у другого работодателя на условиях внешнего совместительства (</w:t>
            </w:r>
            <w:hyperlink r:id="rId7" w:history="1">
              <w:r>
                <w:rPr>
                  <w:rFonts w:ascii="Calibri" w:hAnsi="Calibri" w:cs="Calibri"/>
                  <w:color w:val="0000FF"/>
                  <w:sz w:val="22"/>
                </w:rPr>
                <w:t>Письмо</w:t>
              </w:r>
            </w:hyperlink>
            <w:r>
              <w:rPr>
                <w:rFonts w:ascii="Calibri" w:hAnsi="Calibri" w:cs="Calibri"/>
                <w:sz w:val="22"/>
              </w:rPr>
              <w:t xml:space="preserve"> Минтруда России от 28.04.2021 N 14-2/ООГ-3822).</w:t>
            </w:r>
          </w:p>
          <w:p w:rsidR="002C72E7" w:rsidRPr="00C808F7" w:rsidRDefault="002C72E7" w:rsidP="00430FF9">
            <w:pPr>
              <w:ind w:firstLine="529"/>
              <w:jc w:val="both"/>
              <w:rPr>
                <w:b/>
              </w:rPr>
            </w:pPr>
            <w:r>
              <w:rPr>
                <w:rFonts w:ascii="Calibri" w:hAnsi="Calibri" w:cs="Calibri"/>
                <w:sz w:val="22"/>
              </w:rPr>
              <w:t xml:space="preserve">Однако </w:t>
            </w:r>
            <w:r w:rsidRPr="00C808F7">
              <w:rPr>
                <w:rFonts w:ascii="Calibri" w:hAnsi="Calibri" w:cs="Calibri"/>
                <w:b/>
                <w:sz w:val="22"/>
              </w:rPr>
              <w:t>для работы по совместительству установлены ограничения, в частности, по продолжительности рабочего времени.</w:t>
            </w:r>
          </w:p>
          <w:p w:rsidR="002C72E7" w:rsidRDefault="002C72E7" w:rsidP="00430FF9">
            <w:pPr>
              <w:ind w:firstLine="529"/>
              <w:jc w:val="both"/>
            </w:pPr>
            <w:proofErr w:type="gramStart"/>
            <w:r>
              <w:rPr>
                <w:rFonts w:ascii="Calibri" w:hAnsi="Calibri" w:cs="Calibri"/>
                <w:sz w:val="22"/>
              </w:rPr>
              <w:t xml:space="preserve">Так, </w:t>
            </w:r>
            <w:r w:rsidRPr="00C808F7">
              <w:rPr>
                <w:rFonts w:ascii="Calibri" w:hAnsi="Calibri" w:cs="Calibri"/>
                <w:b/>
                <w:sz w:val="22"/>
              </w:rPr>
              <w:t>продолжительность рабочего времени при работе по совместительству не должна превышать четырех часов в день, а в течение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r>
              <w:rPr>
                <w:rFonts w:ascii="Calibri" w:hAnsi="Calibri" w:cs="Calibri"/>
                <w:sz w:val="22"/>
              </w:rPr>
              <w:t xml:space="preserve"> (</w:t>
            </w:r>
            <w:hyperlink r:id="rId8" w:history="1">
              <w:r>
                <w:rPr>
                  <w:rFonts w:ascii="Calibri" w:hAnsi="Calibri" w:cs="Calibri"/>
                  <w:color w:val="0000FF"/>
                  <w:sz w:val="22"/>
                </w:rPr>
                <w:t>ч. 1 ст. 284</w:t>
              </w:r>
            </w:hyperlink>
            <w:r>
              <w:rPr>
                <w:rFonts w:ascii="Calibri" w:hAnsi="Calibri" w:cs="Calibri"/>
                <w:sz w:val="22"/>
              </w:rPr>
              <w:t xml:space="preserve"> ТК РФ).</w:t>
            </w:r>
            <w:proofErr w:type="gramEnd"/>
          </w:p>
          <w:p w:rsidR="002C72E7" w:rsidRDefault="002C72E7" w:rsidP="00430FF9">
            <w:pPr>
              <w:ind w:firstLine="529"/>
              <w:jc w:val="both"/>
            </w:pPr>
            <w:r w:rsidRPr="00C808F7">
              <w:rPr>
                <w:rFonts w:ascii="Calibri" w:hAnsi="Calibri" w:cs="Calibri"/>
                <w:b/>
                <w:sz w:val="22"/>
              </w:rPr>
              <w:t>Согласно позиции Минтруда России, условие о продолжительности рабочего времени при работе по совместительству не более четырех часов в день применяется по каждому трудовому договору о работе по совместительству</w:t>
            </w:r>
            <w:r>
              <w:rPr>
                <w:rFonts w:ascii="Calibri" w:hAnsi="Calibri" w:cs="Calibri"/>
                <w:sz w:val="22"/>
              </w:rPr>
              <w:t xml:space="preserve"> (</w:t>
            </w:r>
            <w:hyperlink r:id="rId9" w:history="1">
              <w:r>
                <w:rPr>
                  <w:rFonts w:ascii="Calibri" w:hAnsi="Calibri" w:cs="Calibri"/>
                  <w:color w:val="0000FF"/>
                  <w:sz w:val="22"/>
                </w:rPr>
                <w:t>Письмо</w:t>
              </w:r>
            </w:hyperlink>
            <w:r>
              <w:rPr>
                <w:rFonts w:ascii="Calibri" w:hAnsi="Calibri" w:cs="Calibri"/>
                <w:sz w:val="22"/>
              </w:rPr>
              <w:t xml:space="preserve"> Минтруда России от 20.03.2018 N 14-2/ООГ-2052).</w:t>
            </w:r>
          </w:p>
          <w:p w:rsidR="002C72E7" w:rsidRDefault="002C72E7" w:rsidP="00430FF9">
            <w:pPr>
              <w:ind w:firstLine="529"/>
              <w:jc w:val="both"/>
            </w:pPr>
            <w:r>
              <w:rPr>
                <w:rFonts w:ascii="Calibri" w:hAnsi="Calibri" w:cs="Calibri"/>
                <w:sz w:val="22"/>
              </w:rPr>
              <w:t xml:space="preserve">Также </w:t>
            </w:r>
            <w:r w:rsidRPr="00C808F7">
              <w:rPr>
                <w:rFonts w:ascii="Calibri" w:hAnsi="Calibri" w:cs="Calibri"/>
                <w:b/>
                <w:sz w:val="22"/>
              </w:rPr>
              <w:t>ограничения и запреты на совместительство установлены для отдельных категорий работников, в частности:</w:t>
            </w:r>
          </w:p>
          <w:p w:rsidR="002C72E7" w:rsidRDefault="002C72E7" w:rsidP="00CE6506">
            <w:pPr>
              <w:numPr>
                <w:ilvl w:val="0"/>
                <w:numId w:val="6"/>
              </w:numPr>
              <w:jc w:val="both"/>
              <w:rPr>
                <w:sz w:val="22"/>
              </w:rPr>
            </w:pPr>
            <w:r>
              <w:rPr>
                <w:rFonts w:ascii="Calibri" w:hAnsi="Calibri" w:cs="Calibri"/>
                <w:sz w:val="22"/>
              </w:rPr>
              <w:t>спортсменов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 (</w:t>
            </w:r>
            <w:hyperlink r:id="rId10" w:history="1">
              <w:proofErr w:type="gramStart"/>
              <w:r>
                <w:rPr>
                  <w:rFonts w:ascii="Calibri" w:hAnsi="Calibri" w:cs="Calibri"/>
                  <w:color w:val="0000FF"/>
                  <w:sz w:val="22"/>
                </w:rPr>
                <w:t>ч</w:t>
              </w:r>
              <w:proofErr w:type="gramEnd"/>
              <w:r>
                <w:rPr>
                  <w:rFonts w:ascii="Calibri" w:hAnsi="Calibri" w:cs="Calibri"/>
                  <w:color w:val="0000FF"/>
                  <w:sz w:val="22"/>
                </w:rPr>
                <w:t>. 1 ст. 348.7</w:t>
              </w:r>
            </w:hyperlink>
            <w:r>
              <w:rPr>
                <w:rFonts w:ascii="Calibri" w:hAnsi="Calibri" w:cs="Calibri"/>
                <w:sz w:val="22"/>
              </w:rPr>
              <w:t xml:space="preserve"> ТК РФ));</w:t>
            </w:r>
          </w:p>
          <w:p w:rsidR="002C72E7" w:rsidRDefault="002C72E7" w:rsidP="00CE6506">
            <w:pPr>
              <w:numPr>
                <w:ilvl w:val="0"/>
                <w:numId w:val="6"/>
              </w:numPr>
              <w:jc w:val="both"/>
              <w:rPr>
                <w:sz w:val="22"/>
              </w:rPr>
            </w:pPr>
            <w:r>
              <w:rPr>
                <w:rFonts w:ascii="Calibri" w:hAnsi="Calibri" w:cs="Calibri"/>
                <w:sz w:val="22"/>
              </w:rPr>
              <w:t>водителей (работник не вправе работать по совместительству водителем автомобиля, если по основному месту работы он выполняет аналогичные функции, то есть управляет транспортным средством (</w:t>
            </w:r>
            <w:hyperlink r:id="rId11" w:history="1">
              <w:proofErr w:type="gramStart"/>
              <w:r>
                <w:rPr>
                  <w:rFonts w:ascii="Calibri" w:hAnsi="Calibri" w:cs="Calibri"/>
                  <w:color w:val="0000FF"/>
                  <w:sz w:val="22"/>
                </w:rPr>
                <w:t>ч</w:t>
              </w:r>
              <w:proofErr w:type="gramEnd"/>
              <w:r>
                <w:rPr>
                  <w:rFonts w:ascii="Calibri" w:hAnsi="Calibri" w:cs="Calibri"/>
                  <w:color w:val="0000FF"/>
                  <w:sz w:val="22"/>
                </w:rPr>
                <w:t>. 1 ст. 329</w:t>
              </w:r>
            </w:hyperlink>
            <w:r>
              <w:rPr>
                <w:rFonts w:ascii="Calibri" w:hAnsi="Calibri" w:cs="Calibri"/>
                <w:sz w:val="22"/>
              </w:rPr>
              <w:t xml:space="preserve"> ТК РФ));</w:t>
            </w:r>
          </w:p>
          <w:p w:rsidR="002C72E7" w:rsidRDefault="002C72E7" w:rsidP="00CE6506">
            <w:pPr>
              <w:numPr>
                <w:ilvl w:val="0"/>
                <w:numId w:val="6"/>
              </w:numPr>
              <w:jc w:val="both"/>
              <w:rPr>
                <w:sz w:val="22"/>
              </w:rPr>
            </w:pPr>
            <w:r>
              <w:rPr>
                <w:rFonts w:ascii="Calibri" w:hAnsi="Calibri" w:cs="Calibri"/>
                <w:sz w:val="22"/>
              </w:rPr>
              <w:t>лиц в возрасте до 18 лет (запрет на работы по совместительству (</w:t>
            </w:r>
            <w:hyperlink r:id="rId12" w:history="1">
              <w:proofErr w:type="gramStart"/>
              <w:r>
                <w:rPr>
                  <w:rFonts w:ascii="Calibri" w:hAnsi="Calibri" w:cs="Calibri"/>
                  <w:color w:val="0000FF"/>
                  <w:sz w:val="22"/>
                </w:rPr>
                <w:t>ч</w:t>
              </w:r>
              <w:proofErr w:type="gramEnd"/>
              <w:r>
                <w:rPr>
                  <w:rFonts w:ascii="Calibri" w:hAnsi="Calibri" w:cs="Calibri"/>
                  <w:color w:val="0000FF"/>
                  <w:sz w:val="22"/>
                </w:rPr>
                <w:t>. 5 ст. 282</w:t>
              </w:r>
            </w:hyperlink>
            <w:r>
              <w:rPr>
                <w:rFonts w:ascii="Calibri" w:hAnsi="Calibri" w:cs="Calibri"/>
                <w:sz w:val="22"/>
              </w:rPr>
              <w:t xml:space="preserve"> ТК РФ));</w:t>
            </w:r>
          </w:p>
          <w:p w:rsidR="002C72E7" w:rsidRDefault="002C72E7" w:rsidP="00CE6506">
            <w:pPr>
              <w:numPr>
                <w:ilvl w:val="0"/>
                <w:numId w:val="6"/>
              </w:numPr>
              <w:jc w:val="both"/>
              <w:rPr>
                <w:sz w:val="22"/>
              </w:rPr>
            </w:pPr>
            <w:r>
              <w:rPr>
                <w:rFonts w:ascii="Calibri" w:hAnsi="Calibri" w:cs="Calibri"/>
                <w:sz w:val="22"/>
              </w:rPr>
              <w:t>лиц, занятых на работах с вредными и (или) опасными условиями труда (имеют право работать по совместительству, если работа по совместительству не связана с такими же условиями (</w:t>
            </w:r>
            <w:hyperlink r:id="rId13" w:history="1">
              <w:proofErr w:type="gramStart"/>
              <w:r>
                <w:rPr>
                  <w:rFonts w:ascii="Calibri" w:hAnsi="Calibri" w:cs="Calibri"/>
                  <w:color w:val="0000FF"/>
                  <w:sz w:val="22"/>
                </w:rPr>
                <w:t>ч</w:t>
              </w:r>
              <w:proofErr w:type="gramEnd"/>
              <w:r>
                <w:rPr>
                  <w:rFonts w:ascii="Calibri" w:hAnsi="Calibri" w:cs="Calibri"/>
                  <w:color w:val="0000FF"/>
                  <w:sz w:val="22"/>
                </w:rPr>
                <w:t>. 5 ст. 282</w:t>
              </w:r>
            </w:hyperlink>
            <w:r>
              <w:rPr>
                <w:rFonts w:ascii="Calibri" w:hAnsi="Calibri" w:cs="Calibri"/>
                <w:sz w:val="22"/>
              </w:rPr>
              <w:t xml:space="preserve"> ТК РФ));</w:t>
            </w:r>
          </w:p>
          <w:p w:rsidR="002C72E7" w:rsidRDefault="002C72E7" w:rsidP="00CE6506">
            <w:pPr>
              <w:numPr>
                <w:ilvl w:val="0"/>
                <w:numId w:val="6"/>
              </w:numPr>
              <w:jc w:val="both"/>
              <w:rPr>
                <w:sz w:val="22"/>
              </w:rPr>
            </w:pPr>
            <w:r>
              <w:rPr>
                <w:rFonts w:ascii="Calibri" w:hAnsi="Calibri" w:cs="Calibri"/>
                <w:sz w:val="22"/>
              </w:rPr>
              <w:t>руководителей организаций (могут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 (</w:t>
            </w:r>
            <w:hyperlink r:id="rId14" w:history="1">
              <w:proofErr w:type="gramStart"/>
              <w:r>
                <w:rPr>
                  <w:rFonts w:ascii="Calibri" w:hAnsi="Calibri" w:cs="Calibri"/>
                  <w:color w:val="0000FF"/>
                  <w:sz w:val="22"/>
                </w:rPr>
                <w:t>ч</w:t>
              </w:r>
              <w:proofErr w:type="gramEnd"/>
              <w:r>
                <w:rPr>
                  <w:rFonts w:ascii="Calibri" w:hAnsi="Calibri" w:cs="Calibri"/>
                  <w:color w:val="0000FF"/>
                  <w:sz w:val="22"/>
                </w:rPr>
                <w:t>. 1 ст. 276</w:t>
              </w:r>
            </w:hyperlink>
            <w:r>
              <w:rPr>
                <w:rFonts w:ascii="Calibri" w:hAnsi="Calibri" w:cs="Calibri"/>
                <w:sz w:val="22"/>
              </w:rPr>
              <w:t xml:space="preserve"> ТК РФ)).</w:t>
            </w:r>
          </w:p>
          <w:p w:rsidR="002C72E7" w:rsidRPr="00EE78FC" w:rsidRDefault="00EE78FC" w:rsidP="00EE78FC">
            <w:pPr>
              <w:ind w:firstLine="529"/>
              <w:rPr>
                <w:i/>
                <w:sz w:val="20"/>
                <w:szCs w:val="20"/>
              </w:rPr>
            </w:pPr>
            <w:proofErr w:type="gramStart"/>
            <w:r w:rsidRPr="00EE78FC">
              <w:rPr>
                <w:i/>
                <w:sz w:val="20"/>
                <w:szCs w:val="20"/>
              </w:rPr>
              <w:t>(Источник:</w:t>
            </w:r>
            <w:proofErr w:type="gramEnd"/>
            <w:r w:rsidR="0019123A" w:rsidRPr="00EE78FC">
              <w:rPr>
                <w:i/>
                <w:sz w:val="20"/>
                <w:szCs w:val="20"/>
              </w:rPr>
              <w:fldChar w:fldCharType="begin"/>
            </w:r>
            <w:r w:rsidR="002C72E7" w:rsidRPr="00EE78FC">
              <w:rPr>
                <w:i/>
                <w:sz w:val="20"/>
                <w:szCs w:val="20"/>
              </w:rPr>
              <w:instrText>HYPERLINK "https://login.consultant.ru/link/?req=doc&amp;base=QUEST&amp;n=179172&amp;dst=100031"</w:instrText>
            </w:r>
            <w:r w:rsidR="0019123A" w:rsidRPr="00EE78FC">
              <w:rPr>
                <w:i/>
                <w:sz w:val="20"/>
                <w:szCs w:val="20"/>
              </w:rPr>
              <w:fldChar w:fldCharType="separate"/>
            </w:r>
            <w:r w:rsidRPr="00EE78FC">
              <w:rPr>
                <w:rFonts w:ascii="Calibri" w:hAnsi="Calibri" w:cs="Calibri"/>
                <w:i/>
                <w:color w:val="0000FF"/>
                <w:sz w:val="20"/>
                <w:szCs w:val="20"/>
              </w:rPr>
              <w:t xml:space="preserve"> </w:t>
            </w:r>
            <w:r w:rsidR="002C72E7" w:rsidRPr="00EE78FC">
              <w:rPr>
                <w:rFonts w:ascii="Calibri" w:hAnsi="Calibri" w:cs="Calibri"/>
                <w:i/>
                <w:color w:val="0000FF"/>
                <w:sz w:val="20"/>
                <w:szCs w:val="20"/>
              </w:rPr>
              <w:t xml:space="preserve">Вопрос: Сколько должностей может совмещать один работник? Какие существуют ограничения (запреты) на совмещение должностей? </w:t>
            </w:r>
            <w:proofErr w:type="gramStart"/>
            <w:r w:rsidR="002C72E7" w:rsidRPr="00EE78FC">
              <w:rPr>
                <w:rFonts w:ascii="Calibri" w:hAnsi="Calibri" w:cs="Calibri"/>
                <w:i/>
                <w:color w:val="0000FF"/>
                <w:sz w:val="20"/>
                <w:szCs w:val="20"/>
              </w:rPr>
              <w:t>(Консультация эксперта, 2022) {</w:t>
            </w:r>
            <w:proofErr w:type="spellStart"/>
            <w:r w:rsidR="002C72E7" w:rsidRPr="00EE78FC">
              <w:rPr>
                <w:rFonts w:ascii="Calibri" w:hAnsi="Calibri" w:cs="Calibri"/>
                <w:i/>
                <w:color w:val="0000FF"/>
                <w:sz w:val="20"/>
                <w:szCs w:val="20"/>
              </w:rPr>
              <w:t>КонсультантПлюс</w:t>
            </w:r>
            <w:proofErr w:type="spellEnd"/>
            <w:r w:rsidR="002C72E7" w:rsidRPr="00EE78FC">
              <w:rPr>
                <w:rFonts w:ascii="Calibri" w:hAnsi="Calibri" w:cs="Calibri"/>
                <w:i/>
                <w:color w:val="0000FF"/>
                <w:sz w:val="20"/>
                <w:szCs w:val="20"/>
              </w:rPr>
              <w:t>}</w:t>
            </w:r>
            <w:r w:rsidR="0019123A" w:rsidRPr="00EE78FC">
              <w:rPr>
                <w:i/>
                <w:sz w:val="20"/>
                <w:szCs w:val="20"/>
              </w:rPr>
              <w:fldChar w:fldCharType="end"/>
            </w:r>
            <w:r w:rsidRPr="00EE78FC">
              <w:rPr>
                <w:i/>
                <w:sz w:val="20"/>
                <w:szCs w:val="20"/>
              </w:rPr>
              <w:t>)</w:t>
            </w:r>
            <w:r w:rsidR="002C72E7" w:rsidRPr="00EE78FC">
              <w:rPr>
                <w:rFonts w:ascii="Calibri" w:hAnsi="Calibri" w:cs="Calibri"/>
                <w:i/>
                <w:sz w:val="20"/>
                <w:szCs w:val="20"/>
              </w:rPr>
              <w:br/>
            </w:r>
            <w:proofErr w:type="gramEnd"/>
          </w:p>
          <w:p w:rsidR="002C72E7" w:rsidRPr="00C808F7" w:rsidRDefault="002C72E7" w:rsidP="00CE6506">
            <w:pPr>
              <w:ind w:firstLine="540"/>
              <w:jc w:val="both"/>
              <w:rPr>
                <w:b/>
              </w:rPr>
            </w:pPr>
            <w:proofErr w:type="gramStart"/>
            <w:r w:rsidRPr="00C808F7">
              <w:rPr>
                <w:rFonts w:ascii="Calibri" w:hAnsi="Calibri" w:cs="Calibri"/>
                <w:b/>
                <w:sz w:val="22"/>
              </w:rPr>
              <w:t xml:space="preserve">В соответствии с </w:t>
            </w:r>
            <w:hyperlink r:id="rId15" w:history="1">
              <w:proofErr w:type="spellStart"/>
              <w:r w:rsidRPr="00C808F7">
                <w:rPr>
                  <w:rFonts w:ascii="Calibri" w:hAnsi="Calibri" w:cs="Calibri"/>
                  <w:b/>
                  <w:color w:val="0000FF"/>
                  <w:sz w:val="22"/>
                </w:rPr>
                <w:t>абз</w:t>
              </w:r>
              <w:proofErr w:type="spellEnd"/>
              <w:r w:rsidRPr="00C808F7">
                <w:rPr>
                  <w:rFonts w:ascii="Calibri" w:hAnsi="Calibri" w:cs="Calibri"/>
                  <w:b/>
                  <w:color w:val="0000FF"/>
                  <w:sz w:val="22"/>
                </w:rPr>
                <w:t xml:space="preserve">. 8 </w:t>
              </w:r>
              <w:proofErr w:type="spellStart"/>
              <w:r w:rsidRPr="00C808F7">
                <w:rPr>
                  <w:rFonts w:ascii="Calibri" w:hAnsi="Calibri" w:cs="Calibri"/>
                  <w:b/>
                  <w:color w:val="0000FF"/>
                  <w:sz w:val="22"/>
                </w:rPr>
                <w:t>пп</w:t>
              </w:r>
              <w:proofErr w:type="spellEnd"/>
              <w:r w:rsidRPr="00C808F7">
                <w:rPr>
                  <w:rFonts w:ascii="Calibri" w:hAnsi="Calibri" w:cs="Calibri"/>
                  <w:b/>
                  <w:color w:val="0000FF"/>
                  <w:sz w:val="22"/>
                </w:rPr>
                <w:t>. "б" п. 1</w:t>
              </w:r>
            </w:hyperlink>
            <w:r w:rsidRPr="00C808F7">
              <w:rPr>
                <w:rFonts w:ascii="Calibri" w:hAnsi="Calibri" w:cs="Calibri"/>
                <w:b/>
                <w:sz w:val="22"/>
              </w:rPr>
              <w:t xml:space="preserve"> Постановления Минтруда России</w:t>
            </w:r>
            <w:r>
              <w:rPr>
                <w:rFonts w:ascii="Calibri" w:hAnsi="Calibri" w:cs="Calibri"/>
                <w:sz w:val="22"/>
              </w:rPr>
              <w:t xml:space="preserve"> от 30.06.2003 N 41 "Об особенностях работы по совместительству педагогических, медицинских, фармацевтических работников и </w:t>
            </w:r>
            <w:r w:rsidRPr="00C808F7">
              <w:rPr>
                <w:rFonts w:ascii="Calibri" w:hAnsi="Calibri" w:cs="Calibri"/>
                <w:b/>
                <w:sz w:val="22"/>
              </w:rPr>
              <w:t>работников культуры"</w:t>
            </w:r>
            <w:r>
              <w:rPr>
                <w:rFonts w:ascii="Calibri" w:hAnsi="Calibri" w:cs="Calibri"/>
                <w:sz w:val="22"/>
              </w:rPr>
              <w:t xml:space="preserve"> </w:t>
            </w:r>
            <w:r w:rsidRPr="00C808F7">
              <w:rPr>
                <w:rFonts w:ascii="Calibri" w:hAnsi="Calibri" w:cs="Calibri"/>
                <w:b/>
                <w:sz w:val="22"/>
              </w:rPr>
              <w:t>продолжительность работы по совместительству работников культуры, привлекаемых в качестве педагогических работников дополнительного образования, концертмейстеров, балетмейстеров, хормейстеров, аккомпаниаторов, художественных руководителей, в течение месяца устанавливается по соглашению между работником и работодателем, и по каждому</w:t>
            </w:r>
            <w:proofErr w:type="gramEnd"/>
            <w:r w:rsidRPr="00C808F7">
              <w:rPr>
                <w:rFonts w:ascii="Calibri" w:hAnsi="Calibri" w:cs="Calibri"/>
                <w:b/>
                <w:sz w:val="22"/>
              </w:rPr>
              <w:t xml:space="preserve"> трудовому договору она не может превышать месячной нормы рабочего времени, исчисленной из установленной продолжительности рабочей недели.</w:t>
            </w:r>
          </w:p>
          <w:p w:rsidR="00185CAC" w:rsidRPr="00EE78FC" w:rsidRDefault="00EE78FC" w:rsidP="00EE78FC">
            <w:pPr>
              <w:ind w:firstLine="529"/>
              <w:rPr>
                <w:sz w:val="20"/>
                <w:szCs w:val="20"/>
              </w:rPr>
            </w:pPr>
            <w:proofErr w:type="gramStart"/>
            <w:r w:rsidRPr="00EE78FC">
              <w:rPr>
                <w:sz w:val="20"/>
                <w:szCs w:val="20"/>
              </w:rPr>
              <w:t>(Источник:</w:t>
            </w:r>
            <w:proofErr w:type="gramEnd"/>
            <w:r w:rsidR="0019123A" w:rsidRPr="00EE78FC">
              <w:rPr>
                <w:sz w:val="20"/>
                <w:szCs w:val="20"/>
              </w:rPr>
              <w:fldChar w:fldCharType="begin"/>
            </w:r>
            <w:r w:rsidR="002C72E7" w:rsidRPr="00EE78FC">
              <w:rPr>
                <w:sz w:val="20"/>
                <w:szCs w:val="20"/>
              </w:rPr>
              <w:instrText>HYPERLINK "https://login.consultant.ru/link/?req=doc&amp;base=PKBO&amp;n=46297&amp;dst=100005"</w:instrText>
            </w:r>
            <w:r w:rsidR="0019123A" w:rsidRPr="00EE78FC">
              <w:rPr>
                <w:sz w:val="20"/>
                <w:szCs w:val="20"/>
              </w:rPr>
              <w:fldChar w:fldCharType="separate"/>
            </w:r>
            <w:r w:rsidRPr="00EE78FC">
              <w:rPr>
                <w:rFonts w:ascii="Calibri" w:hAnsi="Calibri" w:cs="Calibri"/>
                <w:i/>
                <w:color w:val="0000FF"/>
                <w:sz w:val="20"/>
                <w:szCs w:val="20"/>
              </w:rPr>
              <w:t xml:space="preserve"> </w:t>
            </w:r>
            <w:proofErr w:type="gramStart"/>
            <w:r w:rsidR="002C72E7" w:rsidRPr="00EE78FC">
              <w:rPr>
                <w:rFonts w:ascii="Calibri" w:hAnsi="Calibri" w:cs="Calibri"/>
                <w:i/>
                <w:color w:val="0000FF"/>
                <w:sz w:val="20"/>
                <w:szCs w:val="20"/>
              </w:rPr>
              <w:t>{Вопрос:</w:t>
            </w:r>
            <w:proofErr w:type="gramEnd"/>
            <w:r w:rsidR="002C72E7" w:rsidRPr="00EE78FC">
              <w:rPr>
                <w:rFonts w:ascii="Calibri" w:hAnsi="Calibri" w:cs="Calibri"/>
                <w:i/>
                <w:color w:val="0000FF"/>
                <w:sz w:val="20"/>
                <w:szCs w:val="20"/>
              </w:rPr>
              <w:t xml:space="preserve"> Гражданин по основному месту работы трудоустроен в образовательное учреждение высшего образования на должность концертмейстера. И на 0,5 ставки он трудоустроен в другое образовательное учреждение концертмейстером. </w:t>
            </w:r>
            <w:proofErr w:type="gramStart"/>
            <w:r w:rsidR="002C72E7" w:rsidRPr="00EE78FC">
              <w:rPr>
                <w:rFonts w:ascii="Calibri" w:hAnsi="Calibri" w:cs="Calibri"/>
                <w:i/>
                <w:color w:val="0000FF"/>
                <w:sz w:val="20"/>
                <w:szCs w:val="20"/>
              </w:rPr>
              <w:t>Возможно</w:t>
            </w:r>
            <w:proofErr w:type="gramEnd"/>
            <w:r w:rsidR="002C72E7" w:rsidRPr="00EE78FC">
              <w:rPr>
                <w:rFonts w:ascii="Calibri" w:hAnsi="Calibri" w:cs="Calibri"/>
                <w:i/>
                <w:color w:val="0000FF"/>
                <w:sz w:val="20"/>
                <w:szCs w:val="20"/>
              </w:rPr>
              <w:t xml:space="preserve"> ли перевести концертмейстера, работающего по совместительству, со ставки 0,5 на полную ставку? ("Сайт "</w:t>
            </w:r>
            <w:proofErr w:type="spellStart"/>
            <w:r w:rsidR="002C72E7" w:rsidRPr="00EE78FC">
              <w:rPr>
                <w:rFonts w:ascii="Calibri" w:hAnsi="Calibri" w:cs="Calibri"/>
                <w:i/>
                <w:color w:val="0000FF"/>
                <w:sz w:val="20"/>
                <w:szCs w:val="20"/>
              </w:rPr>
              <w:t>Онлайнинспекция</w:t>
            </w:r>
            <w:proofErr w:type="gramStart"/>
            <w:r w:rsidR="002C72E7" w:rsidRPr="00EE78FC">
              <w:rPr>
                <w:rFonts w:ascii="Calibri" w:hAnsi="Calibri" w:cs="Calibri"/>
                <w:i/>
                <w:color w:val="0000FF"/>
                <w:sz w:val="20"/>
                <w:szCs w:val="20"/>
              </w:rPr>
              <w:t>.Р</w:t>
            </w:r>
            <w:proofErr w:type="gramEnd"/>
            <w:r w:rsidR="002C72E7" w:rsidRPr="00EE78FC">
              <w:rPr>
                <w:rFonts w:ascii="Calibri" w:hAnsi="Calibri" w:cs="Calibri"/>
                <w:i/>
                <w:color w:val="0000FF"/>
                <w:sz w:val="20"/>
                <w:szCs w:val="20"/>
              </w:rPr>
              <w:t>Ф</w:t>
            </w:r>
            <w:proofErr w:type="spellEnd"/>
            <w:r w:rsidR="002C72E7" w:rsidRPr="00EE78FC">
              <w:rPr>
                <w:rFonts w:ascii="Calibri" w:hAnsi="Calibri" w:cs="Calibri"/>
                <w:i/>
                <w:color w:val="0000FF"/>
                <w:sz w:val="20"/>
                <w:szCs w:val="20"/>
              </w:rPr>
              <w:t>", 2020) {</w:t>
            </w:r>
            <w:proofErr w:type="spellStart"/>
            <w:r w:rsidR="002C72E7" w:rsidRPr="00EE78FC">
              <w:rPr>
                <w:rFonts w:ascii="Calibri" w:hAnsi="Calibri" w:cs="Calibri"/>
                <w:i/>
                <w:color w:val="0000FF"/>
                <w:sz w:val="20"/>
                <w:szCs w:val="20"/>
              </w:rPr>
              <w:t>КонсультантПлюс</w:t>
            </w:r>
            <w:proofErr w:type="spellEnd"/>
            <w:r w:rsidR="002C72E7" w:rsidRPr="00EE78FC">
              <w:rPr>
                <w:rFonts w:ascii="Calibri" w:hAnsi="Calibri" w:cs="Calibri"/>
                <w:i/>
                <w:color w:val="0000FF"/>
                <w:sz w:val="20"/>
                <w:szCs w:val="20"/>
              </w:rPr>
              <w:t>}}</w:t>
            </w:r>
            <w:r w:rsidR="0019123A" w:rsidRPr="00EE78FC">
              <w:rPr>
                <w:sz w:val="20"/>
                <w:szCs w:val="20"/>
              </w:rPr>
              <w:fldChar w:fldCharType="end"/>
            </w:r>
            <w:r w:rsidRPr="00EE78FC">
              <w:rPr>
                <w:sz w:val="20"/>
                <w:szCs w:val="20"/>
              </w:rPr>
              <w:t>)</w:t>
            </w:r>
          </w:p>
        </w:tc>
      </w:tr>
    </w:tbl>
    <w:p w:rsidR="002F42E9" w:rsidRDefault="002F42E9" w:rsidP="00CE6506">
      <w:pPr>
        <w:tabs>
          <w:tab w:val="left" w:pos="5255"/>
        </w:tabs>
        <w:ind w:right="-28" w:firstLine="540"/>
        <w:rPr>
          <w:rFonts w:ascii="Calibri" w:hAnsi="Calibri"/>
          <w:b/>
          <w:sz w:val="22"/>
          <w:szCs w:val="22"/>
        </w:rPr>
      </w:pPr>
      <w:r w:rsidRPr="00C8433D">
        <w:rPr>
          <w:rFonts w:ascii="Calibri" w:hAnsi="Calibri"/>
          <w:b/>
          <w:sz w:val="22"/>
          <w:szCs w:val="22"/>
        </w:rPr>
        <w:t>Для поиска  информации по вопросу использовались ключевые слова в строке «быстрый поиск»:</w:t>
      </w:r>
    </w:p>
    <w:p w:rsidR="002F42E9" w:rsidRPr="00142AD6" w:rsidRDefault="002F42E9" w:rsidP="00CE6506">
      <w:pPr>
        <w:pBdr>
          <w:bottom w:val="single" w:sz="12" w:space="1" w:color="auto"/>
        </w:pBdr>
        <w:tabs>
          <w:tab w:val="left" w:pos="5255"/>
        </w:tabs>
        <w:ind w:right="-28" w:firstLine="540"/>
        <w:jc w:val="center"/>
        <w:rPr>
          <w:color w:val="FF0000"/>
        </w:rPr>
      </w:pPr>
      <w:r w:rsidRPr="00142AD6">
        <w:rPr>
          <w:color w:val="FF0000"/>
        </w:rPr>
        <w:t>«</w:t>
      </w:r>
      <w:r w:rsidR="00185CAC" w:rsidRPr="00185CAC">
        <w:rPr>
          <w:color w:val="FF0000"/>
        </w:rPr>
        <w:t>внутреннее совместительство</w:t>
      </w:r>
      <w:r w:rsidRPr="00142AD6">
        <w:rPr>
          <w:color w:val="FF0000"/>
        </w:rPr>
        <w:t xml:space="preserve">» </w:t>
      </w:r>
    </w:p>
    <w:p w:rsidR="002F42E9" w:rsidRDefault="002F42E9" w:rsidP="00CE6506">
      <w:pPr>
        <w:pStyle w:val="ConsPlusNormal"/>
        <w:jc w:val="both"/>
        <w:rPr>
          <w:sz w:val="2"/>
          <w:szCs w:val="2"/>
        </w:rPr>
      </w:pPr>
      <w:r w:rsidRPr="006A3EFC">
        <w:rPr>
          <w:b/>
          <w:sz w:val="38"/>
        </w:rPr>
        <w:t>Полезные документы:</w:t>
      </w:r>
    </w:p>
    <w:p w:rsidR="002F42E9" w:rsidRDefault="002F42E9" w:rsidP="00CE6506"/>
    <w:p w:rsidR="00CE6506" w:rsidRDefault="00CE6506" w:rsidP="00EE78FC">
      <w:r>
        <w:rPr>
          <w:rFonts w:ascii="Tahoma" w:hAnsi="Tahoma" w:cs="Tahoma"/>
          <w:sz w:val="20"/>
        </w:rPr>
        <w:lastRenderedPageBreak/>
        <w:t xml:space="preserve">Документ предоставлен </w:t>
      </w:r>
      <w:hyperlink r:id="rId16" w:history="1">
        <w:proofErr w:type="spellStart"/>
        <w:r>
          <w:rPr>
            <w:rFonts w:ascii="Tahoma" w:hAnsi="Tahoma" w:cs="Tahoma"/>
            <w:color w:val="0000FF"/>
            <w:sz w:val="20"/>
          </w:rPr>
          <w:t>КонсультантПлюс</w:t>
        </w:r>
        <w:proofErr w:type="spellEnd"/>
      </w:hyperlink>
    </w:p>
    <w:p w:rsidR="00CE6506" w:rsidRDefault="00CE6506" w:rsidP="00CE6506">
      <w:pPr>
        <w:jc w:val="right"/>
      </w:pPr>
      <w:r>
        <w:t>"Сайт "</w:t>
      </w:r>
      <w:proofErr w:type="spellStart"/>
      <w:r>
        <w:t>Онлайнинспекция</w:t>
      </w:r>
      <w:proofErr w:type="gramStart"/>
      <w:r>
        <w:t>.Р</w:t>
      </w:r>
      <w:proofErr w:type="gramEnd"/>
      <w:r>
        <w:t>Ф</w:t>
      </w:r>
      <w:proofErr w:type="spellEnd"/>
      <w:r>
        <w:t>", 2020</w:t>
      </w:r>
    </w:p>
    <w:p w:rsidR="00CE6506" w:rsidRPr="00430FF9" w:rsidRDefault="00CE6506" w:rsidP="00CE6506">
      <w:pPr>
        <w:jc w:val="both"/>
        <w:rPr>
          <w:sz w:val="6"/>
          <w:szCs w:val="6"/>
        </w:rPr>
      </w:pPr>
    </w:p>
    <w:p w:rsidR="00CE6506" w:rsidRPr="00430FF9" w:rsidRDefault="00CE6506" w:rsidP="00CE6506">
      <w:pPr>
        <w:ind w:firstLine="540"/>
        <w:jc w:val="both"/>
        <w:rPr>
          <w:b/>
          <w:u w:val="single"/>
        </w:rPr>
      </w:pPr>
      <w:r>
        <w:rPr>
          <w:b/>
        </w:rPr>
        <w:t>Вопрос:</w:t>
      </w:r>
      <w:r>
        <w:t xml:space="preserve"> </w:t>
      </w:r>
      <w:r w:rsidRPr="00430FF9">
        <w:rPr>
          <w:b/>
          <w:u w:val="single"/>
        </w:rPr>
        <w:t>Сотрудник работает в организации по основной занимаемой должности на 1 полную ставку. Какое максимальное количество внутренних совместительств, оформленных отдельными приказами и трудовыми договорами, может быть на него оформлено?</w:t>
      </w:r>
    </w:p>
    <w:p w:rsidR="00CE6506" w:rsidRDefault="00CE6506" w:rsidP="00CE6506">
      <w:pPr>
        <w:jc w:val="both"/>
      </w:pPr>
    </w:p>
    <w:p w:rsidR="00CE6506" w:rsidRPr="00430FF9" w:rsidRDefault="00CE6506" w:rsidP="00CE6506">
      <w:pPr>
        <w:ind w:firstLine="540"/>
        <w:jc w:val="both"/>
        <w:rPr>
          <w:b/>
          <w:u w:val="single"/>
        </w:rPr>
      </w:pPr>
      <w:r>
        <w:rPr>
          <w:b/>
        </w:rPr>
        <w:t>Ответ:</w:t>
      </w:r>
      <w:r>
        <w:t xml:space="preserve"> </w:t>
      </w:r>
      <w:r w:rsidRPr="00430FF9">
        <w:rPr>
          <w:b/>
          <w:u w:val="single"/>
        </w:rPr>
        <w:t>Законодательство не ограничивает количество мест работы по совместительству.</w:t>
      </w:r>
    </w:p>
    <w:p w:rsidR="00CE6506" w:rsidRPr="00430FF9" w:rsidRDefault="00CE6506" w:rsidP="00CE6506">
      <w:pPr>
        <w:jc w:val="both"/>
        <w:rPr>
          <w:sz w:val="6"/>
          <w:szCs w:val="6"/>
        </w:rPr>
      </w:pPr>
    </w:p>
    <w:p w:rsidR="00CE6506" w:rsidRPr="00430FF9" w:rsidRDefault="00CE6506" w:rsidP="00CE6506">
      <w:pPr>
        <w:ind w:firstLine="540"/>
        <w:jc w:val="both"/>
        <w:rPr>
          <w:sz w:val="20"/>
          <w:szCs w:val="20"/>
        </w:rPr>
      </w:pPr>
      <w:r>
        <w:rPr>
          <w:b/>
        </w:rPr>
        <w:t>Правовое обоснование:</w:t>
      </w:r>
      <w:r>
        <w:t xml:space="preserve"> </w:t>
      </w:r>
      <w:r w:rsidRPr="00430FF9">
        <w:rPr>
          <w:sz w:val="20"/>
          <w:szCs w:val="20"/>
        </w:rPr>
        <w:t xml:space="preserve">Согласно </w:t>
      </w:r>
      <w:hyperlink r:id="rId17" w:history="1">
        <w:r w:rsidRPr="00430FF9">
          <w:rPr>
            <w:color w:val="0000FF"/>
            <w:sz w:val="20"/>
            <w:szCs w:val="20"/>
          </w:rPr>
          <w:t>ст. 282</w:t>
        </w:r>
      </w:hyperlink>
      <w:r w:rsidRPr="00430FF9">
        <w:rPr>
          <w:sz w:val="20"/>
          <w:szCs w:val="20"/>
        </w:rPr>
        <w:t xml:space="preserve"> ТК РФ 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CE6506" w:rsidRPr="00430FF9" w:rsidRDefault="00CE6506" w:rsidP="00CE6506">
      <w:pPr>
        <w:jc w:val="both"/>
        <w:rPr>
          <w:sz w:val="6"/>
          <w:szCs w:val="6"/>
        </w:rPr>
      </w:pPr>
    </w:p>
    <w:p w:rsidR="00CE6506" w:rsidRPr="00430FF9" w:rsidRDefault="00CE6506" w:rsidP="00CE6506">
      <w:pPr>
        <w:rPr>
          <w:sz w:val="20"/>
          <w:szCs w:val="20"/>
        </w:rPr>
      </w:pPr>
      <w:r w:rsidRPr="00430FF9">
        <w:rPr>
          <w:sz w:val="20"/>
          <w:szCs w:val="20"/>
        </w:rPr>
        <w:t>20.07.2020</w:t>
      </w:r>
    </w:p>
    <w:p w:rsidR="00CE6506" w:rsidRDefault="00CE6506" w:rsidP="00CE6506">
      <w:pPr>
        <w:pBdr>
          <w:top w:val="single" w:sz="6" w:space="0" w:color="auto"/>
        </w:pBdr>
        <w:jc w:val="both"/>
        <w:rPr>
          <w:sz w:val="2"/>
          <w:szCs w:val="2"/>
        </w:rPr>
      </w:pPr>
    </w:p>
    <w:p w:rsidR="00CE6506" w:rsidRDefault="00CE6506" w:rsidP="00CE6506"/>
    <w:p w:rsidR="00CE6506" w:rsidRPr="00CE6506" w:rsidRDefault="00CE6506" w:rsidP="00CE6506">
      <w:pPr>
        <w:rPr>
          <w:sz w:val="28"/>
          <w:szCs w:val="28"/>
        </w:rPr>
      </w:pPr>
      <w:r>
        <w:rPr>
          <w:rFonts w:ascii="Tahoma" w:hAnsi="Tahoma" w:cs="Tahoma"/>
          <w:sz w:val="20"/>
        </w:rPr>
        <w:t xml:space="preserve">Документ предоставлен </w:t>
      </w:r>
      <w:hyperlink r:id="rId18" w:history="1">
        <w:proofErr w:type="spellStart"/>
        <w:r>
          <w:rPr>
            <w:rFonts w:ascii="Tahoma" w:hAnsi="Tahoma" w:cs="Tahoma"/>
            <w:color w:val="0000FF"/>
            <w:sz w:val="20"/>
          </w:rPr>
          <w:t>КонсультантПлюс</w:t>
        </w:r>
        <w:proofErr w:type="spellEnd"/>
      </w:hyperlink>
      <w:r>
        <w:rPr>
          <w:rFonts w:ascii="Tahoma" w:hAnsi="Tahoma" w:cs="Tahoma"/>
          <w:sz w:val="20"/>
        </w:rPr>
        <w:br/>
      </w:r>
      <w:r w:rsidRPr="00CE6506">
        <w:rPr>
          <w:b/>
          <w:sz w:val="28"/>
          <w:szCs w:val="28"/>
        </w:rPr>
        <w:t>Подборки и консультации Горячей линии</w:t>
      </w:r>
    </w:p>
    <w:p w:rsidR="00CE6506" w:rsidRDefault="00CE6506" w:rsidP="00CE6506">
      <w:pPr>
        <w:jc w:val="both"/>
      </w:pPr>
      <w:r>
        <w:rPr>
          <w:b/>
        </w:rPr>
        <w:t>Актуально на 28.06.2021</w:t>
      </w:r>
    </w:p>
    <w:p w:rsidR="00CE6506" w:rsidRDefault="00CE6506" w:rsidP="00CE6506">
      <w:pPr>
        <w:jc w:val="both"/>
      </w:pPr>
    </w:p>
    <w:p w:rsidR="00CE6506" w:rsidRPr="00430FF9" w:rsidRDefault="00CE6506" w:rsidP="00CE6506">
      <w:pPr>
        <w:jc w:val="both"/>
        <w:rPr>
          <w:b/>
          <w:u w:val="single"/>
        </w:rPr>
      </w:pPr>
      <w:r>
        <w:rPr>
          <w:b/>
        </w:rPr>
        <w:t>Вопрос:</w:t>
      </w:r>
      <w:r>
        <w:t xml:space="preserve"> </w:t>
      </w:r>
      <w:r w:rsidRPr="00430FF9">
        <w:rPr>
          <w:b/>
          <w:u w:val="single"/>
        </w:rPr>
        <w:t>Сотрудник работает в организации по основной занимаемой должности на 1 полную ставку. Какое максимальное количество ставок по внутреннему совместительству может быть установлено данному сотруднику?</w:t>
      </w:r>
    </w:p>
    <w:p w:rsidR="00430FF9" w:rsidRPr="00430FF9" w:rsidRDefault="00430FF9" w:rsidP="00CE6506">
      <w:pPr>
        <w:jc w:val="both"/>
        <w:rPr>
          <w:sz w:val="14"/>
          <w:szCs w:val="14"/>
        </w:rPr>
      </w:pPr>
    </w:p>
    <w:p w:rsidR="00CE6506" w:rsidRDefault="00CE6506" w:rsidP="00CE6506">
      <w:pPr>
        <w:jc w:val="both"/>
      </w:pPr>
      <w:r>
        <w:rPr>
          <w:b/>
        </w:rPr>
        <w:t>Ответ:</w:t>
      </w:r>
      <w:r>
        <w:t xml:space="preserve"> </w:t>
      </w:r>
      <w:r w:rsidRPr="00430FF9">
        <w:rPr>
          <w:b/>
        </w:rPr>
        <w:t>Для внутреннего совместителя установлены следующие ограничения продолжительности рабочего времени</w:t>
      </w:r>
      <w:r>
        <w:t xml:space="preserve"> (</w:t>
      </w:r>
      <w:hyperlink r:id="rId19" w:history="1">
        <w:proofErr w:type="gramStart"/>
        <w:r>
          <w:rPr>
            <w:color w:val="0000FF"/>
          </w:rPr>
          <w:t>ч</w:t>
        </w:r>
        <w:proofErr w:type="gramEnd"/>
        <w:r>
          <w:rPr>
            <w:color w:val="0000FF"/>
          </w:rPr>
          <w:t>. 1 ст. 284</w:t>
        </w:r>
      </w:hyperlink>
      <w:r>
        <w:t xml:space="preserve"> ТК РФ):</w:t>
      </w:r>
    </w:p>
    <w:p w:rsidR="00CE6506" w:rsidRDefault="00CE6506" w:rsidP="00CE6506">
      <w:pPr>
        <w:numPr>
          <w:ilvl w:val="0"/>
          <w:numId w:val="7"/>
        </w:numPr>
        <w:jc w:val="both"/>
      </w:pPr>
      <w:r>
        <w:t>в день (смену) - не больше четырех часов;</w:t>
      </w:r>
    </w:p>
    <w:p w:rsidR="00CE6506" w:rsidRDefault="00CE6506" w:rsidP="00CE6506">
      <w:pPr>
        <w:numPr>
          <w:ilvl w:val="0"/>
          <w:numId w:val="7"/>
        </w:numPr>
        <w:jc w:val="both"/>
      </w:pPr>
      <w:r>
        <w:t>в месяц (другой учетный период) - не больше половины нормы рабочего времени за такой учетный период для той категории работников, к которым относится внутренний совместитель.</w:t>
      </w:r>
    </w:p>
    <w:p w:rsidR="00CE6506" w:rsidRPr="00430FF9" w:rsidRDefault="00CE6506" w:rsidP="00CE6506">
      <w:pPr>
        <w:jc w:val="both"/>
        <w:rPr>
          <w:b/>
        </w:rPr>
      </w:pPr>
      <w:r w:rsidRPr="00430FF9">
        <w:rPr>
          <w:b/>
        </w:rPr>
        <w:t xml:space="preserve">При этом </w:t>
      </w:r>
      <w:hyperlink r:id="rId20" w:history="1">
        <w:r w:rsidRPr="00430FF9">
          <w:rPr>
            <w:b/>
            <w:color w:val="0000FF"/>
          </w:rPr>
          <w:t>ст. 284</w:t>
        </w:r>
      </w:hyperlink>
      <w:r w:rsidRPr="00430FF9">
        <w:rPr>
          <w:b/>
        </w:rPr>
        <w:t xml:space="preserve"> ТК РФ не ограничивает количество рабочих мест по совместительству и не обязывает учитывать продолжительность работы на остальных местах (в совокупности), чтобы соблюсти ограничения по продолжительности рабочего времени.</w:t>
      </w:r>
    </w:p>
    <w:p w:rsidR="00CE6506" w:rsidRPr="00430FF9" w:rsidRDefault="00CE6506" w:rsidP="00CE6506">
      <w:pPr>
        <w:jc w:val="both"/>
        <w:rPr>
          <w:b/>
        </w:rPr>
      </w:pPr>
      <w:r w:rsidRPr="00430FF9">
        <w:rPr>
          <w:b/>
        </w:rPr>
        <w:t>Есть позиция, что если работник трудится у вас внутренним совместителем на нескольких рабочих местах, то ограничения по продолжительности рабочего времени нужно применять по каждому такому рабочему месту отдельно.</w:t>
      </w:r>
    </w:p>
    <w:p w:rsidR="00CE6506" w:rsidRPr="00430FF9" w:rsidRDefault="00CE6506" w:rsidP="00CE6506">
      <w:pPr>
        <w:jc w:val="both"/>
        <w:rPr>
          <w:b/>
        </w:rPr>
      </w:pPr>
      <w:r w:rsidRPr="00430FF9">
        <w:rPr>
          <w:b/>
        </w:rPr>
        <w:t>Однако мы рекомендуем соблюдать такие ограничения в совокупности по всем рабочим местам, на которых трудится у вас совместитель. Такой подход обеспечивает защиту прав работника, в частности на ежедневный (междусменный) отдых.</w:t>
      </w:r>
    </w:p>
    <w:p w:rsidR="00CE6506" w:rsidRPr="00430FF9" w:rsidRDefault="00CE6506" w:rsidP="00CE6506">
      <w:pPr>
        <w:jc w:val="both"/>
        <w:rPr>
          <w:b/>
        </w:rPr>
      </w:pPr>
    </w:p>
    <w:p w:rsidR="00CE6506" w:rsidRDefault="00CE6506" w:rsidP="00CE6506">
      <w:pPr>
        <w:jc w:val="both"/>
      </w:pPr>
      <w:r>
        <w:rPr>
          <w:b/>
        </w:rPr>
        <w:t>Полезные документы:</w:t>
      </w: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20"/>
        <w:gridCol w:w="60"/>
        <w:gridCol w:w="705"/>
        <w:gridCol w:w="9506"/>
        <w:gridCol w:w="180"/>
      </w:tblGrid>
      <w:tr w:rsidR="00CE6506" w:rsidRPr="00430FF9">
        <w:tc>
          <w:tcPr>
            <w:tcW w:w="180" w:type="dxa"/>
            <w:gridSpan w:val="2"/>
            <w:tcBorders>
              <w:top w:val="nil"/>
              <w:left w:val="nil"/>
              <w:bottom w:val="nil"/>
              <w:right w:val="nil"/>
            </w:tcBorders>
            <w:tcMar>
              <w:top w:w="0" w:type="dxa"/>
              <w:left w:w="0" w:type="dxa"/>
              <w:bottom w:w="0" w:type="dxa"/>
              <w:right w:w="0" w:type="dxa"/>
            </w:tcMar>
          </w:tcPr>
          <w:p w:rsidR="00CE6506" w:rsidRPr="00430FF9" w:rsidRDefault="00CE6506" w:rsidP="00CE6506">
            <w:pPr>
              <w:rPr>
                <w:sz w:val="20"/>
                <w:szCs w:val="20"/>
              </w:rPr>
            </w:pPr>
          </w:p>
        </w:tc>
        <w:tc>
          <w:tcPr>
            <w:tcW w:w="765" w:type="dxa"/>
            <w:gridSpan w:val="2"/>
            <w:tcBorders>
              <w:top w:val="nil"/>
              <w:left w:val="nil"/>
              <w:bottom w:val="nil"/>
              <w:right w:val="nil"/>
            </w:tcBorders>
            <w:tcMar>
              <w:top w:w="180" w:type="dxa"/>
              <w:left w:w="0" w:type="dxa"/>
              <w:bottom w:w="180" w:type="dxa"/>
              <w:right w:w="0" w:type="dxa"/>
            </w:tcMar>
          </w:tcPr>
          <w:p w:rsidR="00CE6506" w:rsidRPr="00430FF9" w:rsidRDefault="003333D5" w:rsidP="00CE6506">
            <w:pPr>
              <w:rPr>
                <w:sz w:val="20"/>
                <w:szCs w:val="20"/>
              </w:rPr>
            </w:pPr>
            <w:r w:rsidRPr="0019123A">
              <w:rPr>
                <w:position w:val="-1"/>
                <w:sz w:val="20"/>
                <w:szCs w:val="20"/>
              </w:rPr>
              <w:pict>
                <v:shape id="_x0000_i1025" style="width:29.5pt;height:11.5pt" coordsize="" o:spt="100" adj="0,,0" path="" filled="f" stroked="f">
                  <v:stroke joinstyle="miter"/>
                  <v:imagedata r:id="rId21" o:title="mem_404"/>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CE6506" w:rsidRPr="00430FF9" w:rsidRDefault="00CE6506" w:rsidP="00CE6506">
            <w:pPr>
              <w:jc w:val="both"/>
              <w:rPr>
                <w:sz w:val="20"/>
                <w:szCs w:val="20"/>
              </w:rPr>
            </w:pPr>
            <w:r w:rsidRPr="00430FF9">
              <w:rPr>
                <w:sz w:val="20"/>
                <w:szCs w:val="20"/>
              </w:rPr>
              <w:t>Какая продолжительность рабочего времени может быть предусмотрена режимом работы внутреннего совместителя</w:t>
            </w:r>
          </w:p>
        </w:tc>
        <w:tc>
          <w:tcPr>
            <w:tcW w:w="180" w:type="dxa"/>
            <w:tcBorders>
              <w:top w:val="nil"/>
              <w:left w:val="nil"/>
              <w:bottom w:val="nil"/>
              <w:right w:val="nil"/>
            </w:tcBorders>
            <w:tcMar>
              <w:top w:w="0" w:type="dxa"/>
              <w:left w:w="0" w:type="dxa"/>
              <w:bottom w:w="0" w:type="dxa"/>
              <w:right w:w="0" w:type="dxa"/>
            </w:tcMar>
          </w:tcPr>
          <w:p w:rsidR="00CE6506" w:rsidRPr="00430FF9" w:rsidRDefault="00CE6506" w:rsidP="00CE6506">
            <w:pPr>
              <w:rPr>
                <w:sz w:val="20"/>
                <w:szCs w:val="20"/>
              </w:rPr>
            </w:pPr>
          </w:p>
        </w:tc>
      </w:tr>
      <w:tr w:rsidR="00CE6506" w:rsidRPr="00430FF9">
        <w:tc>
          <w:tcPr>
            <w:tcW w:w="180" w:type="dxa"/>
            <w:gridSpan w:val="2"/>
            <w:tcBorders>
              <w:top w:val="nil"/>
              <w:left w:val="nil"/>
              <w:bottom w:val="nil"/>
              <w:right w:val="nil"/>
            </w:tcBorders>
            <w:tcMar>
              <w:top w:w="0" w:type="dxa"/>
              <w:left w:w="0" w:type="dxa"/>
              <w:bottom w:w="0" w:type="dxa"/>
              <w:right w:w="0" w:type="dxa"/>
            </w:tcMar>
          </w:tcPr>
          <w:p w:rsidR="00CE6506" w:rsidRPr="00430FF9" w:rsidRDefault="00CE6506" w:rsidP="00CE6506">
            <w:pPr>
              <w:rPr>
                <w:sz w:val="20"/>
                <w:szCs w:val="20"/>
              </w:rPr>
            </w:pPr>
          </w:p>
        </w:tc>
        <w:tc>
          <w:tcPr>
            <w:tcW w:w="765" w:type="dxa"/>
            <w:gridSpan w:val="2"/>
            <w:tcBorders>
              <w:top w:val="nil"/>
              <w:left w:val="nil"/>
              <w:bottom w:val="nil"/>
              <w:right w:val="nil"/>
            </w:tcBorders>
            <w:tcMar>
              <w:top w:w="180" w:type="dxa"/>
              <w:left w:w="0" w:type="dxa"/>
              <w:bottom w:w="180" w:type="dxa"/>
              <w:right w:w="0" w:type="dxa"/>
            </w:tcMar>
          </w:tcPr>
          <w:p w:rsidR="00CE6506" w:rsidRPr="00430FF9" w:rsidRDefault="003333D5" w:rsidP="00CE6506">
            <w:pPr>
              <w:rPr>
                <w:sz w:val="20"/>
                <w:szCs w:val="20"/>
              </w:rPr>
            </w:pPr>
            <w:r w:rsidRPr="0019123A">
              <w:rPr>
                <w:position w:val="-1"/>
                <w:sz w:val="20"/>
                <w:szCs w:val="20"/>
              </w:rPr>
              <w:pict>
                <v:shape id="_x0000_i1026" style="width:29.5pt;height:11.5pt" coordsize="" o:spt="100" adj="0,,0" path="" filled="f" stroked="f">
                  <v:stroke joinstyle="miter"/>
                  <v:imagedata r:id="rId21" o:title="mem_404"/>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CE6506" w:rsidRPr="00430FF9" w:rsidRDefault="0019123A" w:rsidP="00CE6506">
            <w:pPr>
              <w:jc w:val="both"/>
              <w:rPr>
                <w:sz w:val="20"/>
                <w:szCs w:val="20"/>
              </w:rPr>
            </w:pPr>
            <w:hyperlink r:id="rId22" w:history="1">
              <w:r w:rsidR="00CE6506" w:rsidRPr="00430FF9">
                <w:rPr>
                  <w:color w:val="0000FF"/>
                  <w:sz w:val="20"/>
                  <w:szCs w:val="20"/>
                </w:rPr>
                <w:t>Каковы особенности оплаты труда внутренних и внешних совместителей?</w:t>
              </w:r>
            </w:hyperlink>
          </w:p>
        </w:tc>
        <w:tc>
          <w:tcPr>
            <w:tcW w:w="180" w:type="dxa"/>
            <w:tcBorders>
              <w:top w:val="nil"/>
              <w:left w:val="nil"/>
              <w:bottom w:val="nil"/>
              <w:right w:val="nil"/>
            </w:tcBorders>
            <w:tcMar>
              <w:top w:w="0" w:type="dxa"/>
              <w:left w:w="0" w:type="dxa"/>
              <w:bottom w:w="0" w:type="dxa"/>
              <w:right w:w="0" w:type="dxa"/>
            </w:tcMar>
          </w:tcPr>
          <w:p w:rsidR="00CE6506" w:rsidRPr="00430FF9" w:rsidRDefault="00CE6506" w:rsidP="00CE6506">
            <w:pPr>
              <w:rPr>
                <w:sz w:val="20"/>
                <w:szCs w:val="20"/>
              </w:rPr>
            </w:pPr>
          </w:p>
        </w:tc>
      </w:tr>
      <w:tr w:rsidR="00CE6506" w:rsidRPr="00430FF9">
        <w:tc>
          <w:tcPr>
            <w:tcW w:w="60" w:type="dxa"/>
            <w:tcBorders>
              <w:top w:val="nil"/>
              <w:left w:val="nil"/>
              <w:bottom w:val="nil"/>
              <w:right w:val="nil"/>
            </w:tcBorders>
            <w:shd w:val="clear" w:color="auto" w:fill="FE9500"/>
            <w:tcMar>
              <w:top w:w="0" w:type="dxa"/>
              <w:left w:w="0" w:type="dxa"/>
              <w:bottom w:w="0" w:type="dxa"/>
              <w:right w:w="0" w:type="dxa"/>
            </w:tcMar>
          </w:tcPr>
          <w:p w:rsidR="00CE6506" w:rsidRPr="00430FF9" w:rsidRDefault="00CE6506" w:rsidP="00CE6506">
            <w:pPr>
              <w:rPr>
                <w:sz w:val="20"/>
                <w:szCs w:val="20"/>
              </w:rPr>
            </w:pPr>
          </w:p>
        </w:tc>
        <w:tc>
          <w:tcPr>
            <w:tcW w:w="180" w:type="dxa"/>
            <w:gridSpan w:val="2"/>
            <w:tcBorders>
              <w:top w:val="nil"/>
              <w:left w:val="nil"/>
              <w:bottom w:val="nil"/>
              <w:right w:val="nil"/>
            </w:tcBorders>
            <w:shd w:val="clear" w:color="auto" w:fill="F2F4E6"/>
            <w:tcMar>
              <w:top w:w="0" w:type="dxa"/>
              <w:left w:w="0" w:type="dxa"/>
              <w:bottom w:w="0" w:type="dxa"/>
              <w:right w:w="0" w:type="dxa"/>
            </w:tcMar>
          </w:tcPr>
          <w:p w:rsidR="00CE6506" w:rsidRPr="00430FF9" w:rsidRDefault="00CE6506" w:rsidP="00CE6506">
            <w:pPr>
              <w:rPr>
                <w:sz w:val="20"/>
                <w:szCs w:val="20"/>
              </w:rPr>
            </w:pPr>
          </w:p>
        </w:tc>
        <w:tc>
          <w:tcPr>
            <w:tcW w:w="0" w:type="auto"/>
            <w:gridSpan w:val="2"/>
            <w:tcBorders>
              <w:top w:val="nil"/>
              <w:left w:val="nil"/>
              <w:bottom w:val="nil"/>
              <w:right w:val="nil"/>
            </w:tcBorders>
            <w:shd w:val="clear" w:color="auto" w:fill="F2F4E6"/>
            <w:tcMar>
              <w:top w:w="180" w:type="dxa"/>
              <w:left w:w="0" w:type="dxa"/>
              <w:bottom w:w="180" w:type="dxa"/>
              <w:right w:w="0" w:type="dxa"/>
            </w:tcMar>
          </w:tcPr>
          <w:p w:rsidR="00CE6506" w:rsidRPr="00430FF9" w:rsidRDefault="00CE6506" w:rsidP="00CE6506">
            <w:pPr>
              <w:jc w:val="both"/>
              <w:rPr>
                <w:sz w:val="20"/>
                <w:szCs w:val="20"/>
              </w:rPr>
            </w:pPr>
            <w:r w:rsidRPr="00430FF9">
              <w:rPr>
                <w:b/>
                <w:sz w:val="20"/>
                <w:szCs w:val="20"/>
              </w:rPr>
              <w:t>Актуально на 28.06.2021</w:t>
            </w:r>
          </w:p>
          <w:p w:rsidR="00CE6506" w:rsidRPr="00430FF9" w:rsidRDefault="00CE6506" w:rsidP="00CE6506">
            <w:pPr>
              <w:jc w:val="both"/>
              <w:rPr>
                <w:sz w:val="20"/>
                <w:szCs w:val="20"/>
              </w:rPr>
            </w:pPr>
            <w:r w:rsidRPr="00430FF9">
              <w:rPr>
                <w:sz w:val="20"/>
                <w:szCs w:val="20"/>
              </w:rPr>
              <w:t>При оценке ситуации на другую дату требуется дополнительный анализ вопроса и просмотр цитируемых материалов.</w:t>
            </w:r>
          </w:p>
        </w:tc>
        <w:tc>
          <w:tcPr>
            <w:tcW w:w="180" w:type="dxa"/>
            <w:tcBorders>
              <w:top w:val="nil"/>
              <w:left w:val="nil"/>
              <w:bottom w:val="nil"/>
              <w:right w:val="nil"/>
            </w:tcBorders>
            <w:shd w:val="clear" w:color="auto" w:fill="F2F4E6"/>
            <w:tcMar>
              <w:top w:w="0" w:type="dxa"/>
              <w:left w:w="0" w:type="dxa"/>
              <w:bottom w:w="0" w:type="dxa"/>
              <w:right w:w="0" w:type="dxa"/>
            </w:tcMar>
          </w:tcPr>
          <w:p w:rsidR="00CE6506" w:rsidRPr="00430FF9" w:rsidRDefault="00CE6506" w:rsidP="00CE6506">
            <w:pPr>
              <w:rPr>
                <w:sz w:val="20"/>
                <w:szCs w:val="20"/>
              </w:rPr>
            </w:pPr>
          </w:p>
        </w:tc>
      </w:tr>
    </w:tbl>
    <w:p w:rsidR="00CE6506" w:rsidRDefault="00CE6506" w:rsidP="00CE6506">
      <w:pPr>
        <w:pBdr>
          <w:top w:val="single" w:sz="6" w:space="0" w:color="auto"/>
        </w:pBdr>
        <w:jc w:val="both"/>
        <w:rPr>
          <w:sz w:val="2"/>
          <w:szCs w:val="2"/>
        </w:rPr>
      </w:pPr>
    </w:p>
    <w:p w:rsidR="00CE6506" w:rsidRDefault="00CE6506" w:rsidP="00CE6506"/>
    <w:p w:rsidR="00D32FC9" w:rsidRDefault="00D32FC9" w:rsidP="00CE6506">
      <w:r>
        <w:rPr>
          <w:rFonts w:ascii="Tahoma" w:hAnsi="Tahoma" w:cs="Tahoma"/>
          <w:sz w:val="20"/>
        </w:rPr>
        <w:t xml:space="preserve">Документ предоставлен </w:t>
      </w:r>
      <w:hyperlink r:id="rId23" w:history="1">
        <w:proofErr w:type="spellStart"/>
        <w:r>
          <w:rPr>
            <w:rFonts w:ascii="Tahoma" w:hAnsi="Tahoma" w:cs="Tahoma"/>
            <w:color w:val="0000FF"/>
            <w:sz w:val="20"/>
          </w:rPr>
          <w:t>КонсультантПлюс</w:t>
        </w:r>
        <w:proofErr w:type="spellEnd"/>
      </w:hyperlink>
    </w:p>
    <w:p w:rsidR="00D32FC9" w:rsidRDefault="00D32FC9" w:rsidP="00CE6506">
      <w:pPr>
        <w:jc w:val="right"/>
      </w:pPr>
      <w:r>
        <w:t>"Сайт "</w:t>
      </w:r>
      <w:proofErr w:type="spellStart"/>
      <w:r>
        <w:t>Онлайнинспекция</w:t>
      </w:r>
      <w:proofErr w:type="gramStart"/>
      <w:r>
        <w:t>.Р</w:t>
      </w:r>
      <w:proofErr w:type="gramEnd"/>
      <w:r>
        <w:t>Ф</w:t>
      </w:r>
      <w:proofErr w:type="spellEnd"/>
      <w:r>
        <w:t>", 2018</w:t>
      </w:r>
    </w:p>
    <w:p w:rsidR="00D32FC9" w:rsidRPr="00430FF9" w:rsidRDefault="00D32FC9" w:rsidP="00CE6506">
      <w:pPr>
        <w:jc w:val="both"/>
        <w:rPr>
          <w:sz w:val="6"/>
          <w:szCs w:val="6"/>
        </w:rPr>
      </w:pPr>
    </w:p>
    <w:p w:rsidR="00D32FC9" w:rsidRPr="00430FF9" w:rsidRDefault="00D32FC9" w:rsidP="00CE6506">
      <w:pPr>
        <w:ind w:firstLine="540"/>
        <w:jc w:val="both"/>
        <w:rPr>
          <w:b/>
          <w:u w:val="single"/>
        </w:rPr>
      </w:pPr>
      <w:r>
        <w:rPr>
          <w:b/>
        </w:rPr>
        <w:t>Вопрос:</w:t>
      </w:r>
      <w:r>
        <w:t xml:space="preserve"> </w:t>
      </w:r>
      <w:r w:rsidRPr="00430FF9">
        <w:rPr>
          <w:b/>
          <w:u w:val="single"/>
        </w:rPr>
        <w:t xml:space="preserve">В организации 2 штатные единицы должности. Может ли работодатель к основному месту работы по одной штатной единице оформить 2 </w:t>
      </w:r>
      <w:proofErr w:type="gramStart"/>
      <w:r w:rsidRPr="00430FF9">
        <w:rPr>
          <w:b/>
          <w:u w:val="single"/>
        </w:rPr>
        <w:t>внутренних</w:t>
      </w:r>
      <w:proofErr w:type="gramEnd"/>
      <w:r w:rsidRPr="00430FF9">
        <w:rPr>
          <w:b/>
          <w:u w:val="single"/>
        </w:rPr>
        <w:t xml:space="preserve"> совместительства по той же самой должности по ставке 0,5, причем основное место работы по той же должности?</w:t>
      </w:r>
    </w:p>
    <w:p w:rsidR="00D32FC9" w:rsidRDefault="00D32FC9" w:rsidP="00CE6506">
      <w:pPr>
        <w:jc w:val="both"/>
      </w:pPr>
    </w:p>
    <w:p w:rsidR="00D32FC9" w:rsidRPr="00430FF9" w:rsidRDefault="00D32FC9" w:rsidP="00CE6506">
      <w:pPr>
        <w:ind w:firstLine="540"/>
        <w:jc w:val="both"/>
        <w:rPr>
          <w:b/>
        </w:rPr>
      </w:pPr>
      <w:r>
        <w:rPr>
          <w:b/>
        </w:rPr>
        <w:t>Ответ:</w:t>
      </w:r>
      <w:r>
        <w:t xml:space="preserve"> </w:t>
      </w:r>
      <w:r w:rsidRPr="00430FF9">
        <w:rPr>
          <w:b/>
        </w:rPr>
        <w:t>Оформить работника на работу по совместительству работодатель будет вправе при одновременном выполнении следующих условий:</w:t>
      </w:r>
    </w:p>
    <w:p w:rsidR="00D32FC9" w:rsidRDefault="00D32FC9" w:rsidP="00CE6506">
      <w:pPr>
        <w:ind w:firstLine="540"/>
        <w:jc w:val="both"/>
      </w:pPr>
      <w:r>
        <w:t>- работа по совместительству будет выполняться в свободное от основной работы время;</w:t>
      </w:r>
    </w:p>
    <w:p w:rsidR="00D32FC9" w:rsidRDefault="00D32FC9" w:rsidP="00CE6506">
      <w:pPr>
        <w:ind w:firstLine="540"/>
        <w:jc w:val="both"/>
      </w:pPr>
      <w:r>
        <w:t>- основная работа и работа по совместительству одновременно не являются работой во вредных и/или опасных условиях труда;</w:t>
      </w:r>
    </w:p>
    <w:p w:rsidR="00D32FC9" w:rsidRDefault="00D32FC9" w:rsidP="00CE6506">
      <w:pPr>
        <w:ind w:firstLine="540"/>
        <w:jc w:val="both"/>
      </w:pPr>
      <w:r>
        <w:lastRenderedPageBreak/>
        <w:t>- продолжительность работы по совместительству в течение одного месяца (другого учетного периода) не будет превышать половины месячной нормы рабочего времени (нормы рабочего времени за другой учетный период), установленной для работника.</w:t>
      </w:r>
    </w:p>
    <w:p w:rsidR="00D32FC9" w:rsidRPr="00430FF9" w:rsidRDefault="00D32FC9" w:rsidP="00CE6506">
      <w:pPr>
        <w:jc w:val="both"/>
        <w:rPr>
          <w:sz w:val="6"/>
          <w:szCs w:val="6"/>
        </w:rPr>
      </w:pPr>
    </w:p>
    <w:p w:rsidR="00D32FC9" w:rsidRPr="00430FF9" w:rsidRDefault="00D32FC9" w:rsidP="00CE6506">
      <w:pPr>
        <w:ind w:firstLine="540"/>
        <w:jc w:val="both"/>
        <w:rPr>
          <w:sz w:val="20"/>
          <w:szCs w:val="20"/>
        </w:rPr>
      </w:pPr>
      <w:r>
        <w:rPr>
          <w:b/>
        </w:rPr>
        <w:t>Правовое обоснование:</w:t>
      </w:r>
      <w:r>
        <w:t xml:space="preserve"> </w:t>
      </w:r>
      <w:r w:rsidRPr="00430FF9">
        <w:rPr>
          <w:sz w:val="20"/>
          <w:szCs w:val="20"/>
        </w:rPr>
        <w:t xml:space="preserve">Согласно </w:t>
      </w:r>
      <w:hyperlink r:id="rId24" w:history="1">
        <w:proofErr w:type="gramStart"/>
        <w:r w:rsidRPr="00430FF9">
          <w:rPr>
            <w:color w:val="0000FF"/>
            <w:sz w:val="20"/>
            <w:szCs w:val="20"/>
          </w:rPr>
          <w:t>ч</w:t>
        </w:r>
        <w:proofErr w:type="gramEnd"/>
        <w:r w:rsidRPr="00430FF9">
          <w:rPr>
            <w:color w:val="0000FF"/>
            <w:sz w:val="20"/>
            <w:szCs w:val="20"/>
          </w:rPr>
          <w:t>. 1 ст. 282</w:t>
        </w:r>
      </w:hyperlink>
      <w:r w:rsidRPr="00430FF9">
        <w:rPr>
          <w:sz w:val="20"/>
          <w:szCs w:val="20"/>
        </w:rPr>
        <w:t xml:space="preserve"> ТК РФ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D32FC9" w:rsidRPr="00430FF9" w:rsidRDefault="00D32FC9" w:rsidP="00CE6506">
      <w:pPr>
        <w:ind w:firstLine="540"/>
        <w:jc w:val="both"/>
        <w:rPr>
          <w:sz w:val="20"/>
          <w:szCs w:val="20"/>
        </w:rPr>
      </w:pPr>
      <w:r w:rsidRPr="00430FF9">
        <w:rPr>
          <w:sz w:val="20"/>
          <w:szCs w:val="20"/>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 (</w:t>
      </w:r>
      <w:hyperlink r:id="rId25" w:history="1">
        <w:proofErr w:type="gramStart"/>
        <w:r w:rsidRPr="00430FF9">
          <w:rPr>
            <w:color w:val="0000FF"/>
            <w:sz w:val="20"/>
            <w:szCs w:val="20"/>
          </w:rPr>
          <w:t>ч</w:t>
        </w:r>
        <w:proofErr w:type="gramEnd"/>
        <w:r w:rsidRPr="00430FF9">
          <w:rPr>
            <w:color w:val="0000FF"/>
            <w:sz w:val="20"/>
            <w:szCs w:val="20"/>
          </w:rPr>
          <w:t>. 2 ст. 282</w:t>
        </w:r>
      </w:hyperlink>
      <w:r w:rsidRPr="00430FF9">
        <w:rPr>
          <w:sz w:val="20"/>
          <w:szCs w:val="20"/>
        </w:rPr>
        <w:t xml:space="preserve"> ТК РФ).</w:t>
      </w:r>
    </w:p>
    <w:p w:rsidR="00D32FC9" w:rsidRPr="00430FF9" w:rsidRDefault="00D32FC9" w:rsidP="00CE6506">
      <w:pPr>
        <w:ind w:firstLine="540"/>
        <w:jc w:val="both"/>
        <w:rPr>
          <w:sz w:val="20"/>
          <w:szCs w:val="20"/>
        </w:rPr>
      </w:pPr>
      <w:r w:rsidRPr="00430FF9">
        <w:rPr>
          <w:sz w:val="20"/>
          <w:szCs w:val="20"/>
        </w:rPr>
        <w:t xml:space="preserve">Работа по совместительству может выполняться </w:t>
      </w:r>
      <w:proofErr w:type="gramStart"/>
      <w:r w:rsidRPr="00430FF9">
        <w:rPr>
          <w:sz w:val="20"/>
          <w:szCs w:val="20"/>
        </w:rPr>
        <w:t>работником</w:t>
      </w:r>
      <w:proofErr w:type="gramEnd"/>
      <w:r w:rsidRPr="00430FF9">
        <w:rPr>
          <w:sz w:val="20"/>
          <w:szCs w:val="20"/>
        </w:rPr>
        <w:t xml:space="preserve"> как по месту его основной работы, так и у других работодателей (</w:t>
      </w:r>
      <w:hyperlink r:id="rId26" w:history="1">
        <w:r w:rsidRPr="00430FF9">
          <w:rPr>
            <w:color w:val="0000FF"/>
            <w:sz w:val="20"/>
            <w:szCs w:val="20"/>
          </w:rPr>
          <w:t>ч. 3 ст. 282</w:t>
        </w:r>
      </w:hyperlink>
      <w:r w:rsidRPr="00430FF9">
        <w:rPr>
          <w:sz w:val="20"/>
          <w:szCs w:val="20"/>
        </w:rPr>
        <w:t xml:space="preserve"> ТК РФ).</w:t>
      </w:r>
    </w:p>
    <w:p w:rsidR="00D32FC9" w:rsidRPr="00430FF9" w:rsidRDefault="00D32FC9" w:rsidP="00CE6506">
      <w:pPr>
        <w:ind w:firstLine="540"/>
        <w:jc w:val="both"/>
        <w:rPr>
          <w:sz w:val="20"/>
          <w:szCs w:val="20"/>
        </w:rPr>
      </w:pPr>
      <w:r w:rsidRPr="00430FF9">
        <w:rPr>
          <w:sz w:val="20"/>
          <w:szCs w:val="20"/>
        </w:rP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ТК РФ и иными федеральными законами (</w:t>
      </w:r>
      <w:hyperlink r:id="rId27" w:history="1">
        <w:r w:rsidRPr="00430FF9">
          <w:rPr>
            <w:color w:val="0000FF"/>
            <w:sz w:val="20"/>
            <w:szCs w:val="20"/>
          </w:rPr>
          <w:t>ч. 5 ст. 282</w:t>
        </w:r>
      </w:hyperlink>
      <w:r w:rsidRPr="00430FF9">
        <w:rPr>
          <w:sz w:val="20"/>
          <w:szCs w:val="20"/>
        </w:rPr>
        <w:t xml:space="preserve"> ТК РФ).</w:t>
      </w:r>
    </w:p>
    <w:p w:rsidR="00D32FC9" w:rsidRPr="00430FF9" w:rsidRDefault="00D32FC9" w:rsidP="00CE6506">
      <w:pPr>
        <w:ind w:firstLine="540"/>
        <w:jc w:val="both"/>
        <w:rPr>
          <w:sz w:val="20"/>
          <w:szCs w:val="20"/>
        </w:rPr>
      </w:pPr>
      <w:r w:rsidRPr="00430FF9">
        <w:rPr>
          <w:sz w:val="20"/>
          <w:szCs w:val="20"/>
        </w:rPr>
        <w:t xml:space="preserve">В соответствии с </w:t>
      </w:r>
      <w:hyperlink r:id="rId28" w:history="1">
        <w:proofErr w:type="gramStart"/>
        <w:r w:rsidRPr="00430FF9">
          <w:rPr>
            <w:color w:val="0000FF"/>
            <w:sz w:val="20"/>
            <w:szCs w:val="20"/>
          </w:rPr>
          <w:t>ч</w:t>
        </w:r>
        <w:proofErr w:type="gramEnd"/>
        <w:r w:rsidRPr="00430FF9">
          <w:rPr>
            <w:color w:val="0000FF"/>
            <w:sz w:val="20"/>
            <w:szCs w:val="20"/>
          </w:rPr>
          <w:t>. 1 ст. 284</w:t>
        </w:r>
      </w:hyperlink>
      <w:r w:rsidRPr="00430FF9">
        <w:rPr>
          <w:sz w:val="20"/>
          <w:szCs w:val="20"/>
        </w:rPr>
        <w:t xml:space="preserve">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D32FC9" w:rsidRPr="00430FF9" w:rsidRDefault="00D32FC9" w:rsidP="00CE6506">
      <w:pPr>
        <w:jc w:val="both"/>
        <w:rPr>
          <w:sz w:val="6"/>
          <w:szCs w:val="6"/>
        </w:rPr>
      </w:pPr>
    </w:p>
    <w:p w:rsidR="00D32FC9" w:rsidRPr="00430FF9" w:rsidRDefault="00D32FC9" w:rsidP="00CE6506">
      <w:pPr>
        <w:rPr>
          <w:sz w:val="20"/>
          <w:szCs w:val="20"/>
        </w:rPr>
      </w:pPr>
      <w:r w:rsidRPr="00430FF9">
        <w:rPr>
          <w:sz w:val="20"/>
          <w:szCs w:val="20"/>
        </w:rPr>
        <w:t>25.10.2018</w:t>
      </w:r>
    </w:p>
    <w:p w:rsidR="00D32FC9" w:rsidRDefault="00D32FC9" w:rsidP="00CE6506">
      <w:pPr>
        <w:pBdr>
          <w:top w:val="single" w:sz="6" w:space="0" w:color="auto"/>
        </w:pBdr>
        <w:jc w:val="both"/>
        <w:rPr>
          <w:sz w:val="2"/>
          <w:szCs w:val="2"/>
        </w:rPr>
      </w:pPr>
    </w:p>
    <w:p w:rsidR="00D32FC9" w:rsidRDefault="00D32FC9" w:rsidP="00CE6506"/>
    <w:p w:rsidR="00185CAC" w:rsidRDefault="00185CAC" w:rsidP="0023659F">
      <w:r>
        <w:rPr>
          <w:rFonts w:ascii="Tahoma" w:hAnsi="Tahoma" w:cs="Tahoma"/>
          <w:sz w:val="20"/>
        </w:rPr>
        <w:t xml:space="preserve">Документ предоставлен </w:t>
      </w:r>
      <w:hyperlink r:id="rId29" w:history="1">
        <w:proofErr w:type="spellStart"/>
        <w:r>
          <w:rPr>
            <w:rFonts w:ascii="Tahoma" w:hAnsi="Tahoma" w:cs="Tahoma"/>
            <w:color w:val="0000FF"/>
            <w:sz w:val="20"/>
          </w:rPr>
          <w:t>КонсультантПлюс</w:t>
        </w:r>
        <w:proofErr w:type="spellEnd"/>
      </w:hyperlink>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345"/>
        <w:gridCol w:w="113"/>
      </w:tblGrid>
      <w:tr w:rsidR="00185CAC">
        <w:tc>
          <w:tcPr>
            <w:tcW w:w="60" w:type="dxa"/>
            <w:tcBorders>
              <w:top w:val="nil"/>
              <w:left w:val="nil"/>
              <w:bottom w:val="nil"/>
              <w:right w:val="nil"/>
            </w:tcBorders>
            <w:shd w:val="clear" w:color="auto" w:fill="CED3F1"/>
            <w:tcMar>
              <w:top w:w="0" w:type="dxa"/>
              <w:left w:w="0" w:type="dxa"/>
              <w:bottom w:w="0" w:type="dxa"/>
              <w:right w:w="0" w:type="dxa"/>
            </w:tcMar>
          </w:tcPr>
          <w:p w:rsidR="00185CAC" w:rsidRDefault="00185CAC" w:rsidP="00CE6506"/>
        </w:tc>
        <w:tc>
          <w:tcPr>
            <w:tcW w:w="113" w:type="dxa"/>
            <w:tcBorders>
              <w:top w:val="nil"/>
              <w:left w:val="nil"/>
              <w:bottom w:val="nil"/>
              <w:right w:val="nil"/>
            </w:tcBorders>
            <w:shd w:val="clear" w:color="auto" w:fill="F4F3F8"/>
            <w:tcMar>
              <w:top w:w="0" w:type="dxa"/>
              <w:left w:w="0" w:type="dxa"/>
              <w:bottom w:w="0" w:type="dxa"/>
              <w:right w:w="0" w:type="dxa"/>
            </w:tcMar>
          </w:tcPr>
          <w:p w:rsidR="00185CAC" w:rsidRDefault="00185CAC" w:rsidP="00CE6506"/>
        </w:tc>
        <w:tc>
          <w:tcPr>
            <w:tcW w:w="0" w:type="auto"/>
            <w:tcBorders>
              <w:top w:val="nil"/>
              <w:left w:val="nil"/>
              <w:bottom w:val="nil"/>
              <w:right w:val="nil"/>
            </w:tcBorders>
            <w:shd w:val="clear" w:color="auto" w:fill="F4F3F8"/>
            <w:tcMar>
              <w:top w:w="113" w:type="dxa"/>
              <w:left w:w="0" w:type="dxa"/>
              <w:bottom w:w="113" w:type="dxa"/>
              <w:right w:w="0" w:type="dxa"/>
            </w:tcMar>
          </w:tcPr>
          <w:p w:rsidR="00185CAC" w:rsidRDefault="00185CAC" w:rsidP="00CE6506">
            <w:pPr>
              <w:jc w:val="right"/>
            </w:pPr>
            <w:proofErr w:type="spellStart"/>
            <w:r>
              <w:rPr>
                <w:color w:val="392C69"/>
              </w:rPr>
              <w:t>КонсультантПлюс</w:t>
            </w:r>
            <w:proofErr w:type="spellEnd"/>
            <w:r>
              <w:rPr>
                <w:color w:val="392C69"/>
              </w:rPr>
              <w:t xml:space="preserve"> | Готовое решение | </w:t>
            </w:r>
            <w:r>
              <w:rPr>
                <w:b/>
                <w:color w:val="392C69"/>
              </w:rPr>
              <w:t>Актуально на 18.04.2022</w:t>
            </w:r>
          </w:p>
        </w:tc>
        <w:tc>
          <w:tcPr>
            <w:tcW w:w="113" w:type="dxa"/>
            <w:tcBorders>
              <w:top w:val="nil"/>
              <w:left w:val="nil"/>
              <w:bottom w:val="nil"/>
              <w:right w:val="nil"/>
            </w:tcBorders>
            <w:shd w:val="clear" w:color="auto" w:fill="F4F3F8"/>
            <w:tcMar>
              <w:top w:w="0" w:type="dxa"/>
              <w:left w:w="0" w:type="dxa"/>
              <w:bottom w:w="0" w:type="dxa"/>
              <w:right w:w="0" w:type="dxa"/>
            </w:tcMar>
          </w:tcPr>
          <w:p w:rsidR="00185CAC" w:rsidRDefault="00185CAC" w:rsidP="00CE6506"/>
        </w:tc>
      </w:tr>
    </w:tbl>
    <w:p w:rsidR="00185CAC" w:rsidRPr="0023659F" w:rsidRDefault="00185CAC" w:rsidP="00CE6506">
      <w:pPr>
        <w:rPr>
          <w:sz w:val="6"/>
          <w:szCs w:val="6"/>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345"/>
        <w:gridCol w:w="113"/>
      </w:tblGrid>
      <w:tr w:rsidR="00185CAC">
        <w:tc>
          <w:tcPr>
            <w:tcW w:w="60" w:type="dxa"/>
            <w:tcBorders>
              <w:top w:val="nil"/>
              <w:left w:val="nil"/>
              <w:bottom w:val="nil"/>
              <w:right w:val="nil"/>
            </w:tcBorders>
            <w:shd w:val="clear" w:color="auto" w:fill="CED3F1"/>
            <w:tcMar>
              <w:top w:w="0" w:type="dxa"/>
              <w:left w:w="0" w:type="dxa"/>
              <w:bottom w:w="0" w:type="dxa"/>
              <w:right w:w="0" w:type="dxa"/>
            </w:tcMar>
          </w:tcPr>
          <w:p w:rsidR="00185CAC" w:rsidRDefault="00185CAC" w:rsidP="00CE6506"/>
        </w:tc>
        <w:tc>
          <w:tcPr>
            <w:tcW w:w="113" w:type="dxa"/>
            <w:tcBorders>
              <w:top w:val="nil"/>
              <w:left w:val="nil"/>
              <w:bottom w:val="nil"/>
              <w:right w:val="nil"/>
            </w:tcBorders>
            <w:shd w:val="clear" w:color="auto" w:fill="F4F3F8"/>
            <w:tcMar>
              <w:top w:w="0" w:type="dxa"/>
              <w:left w:w="0" w:type="dxa"/>
              <w:bottom w:w="0" w:type="dxa"/>
              <w:right w:w="0" w:type="dxa"/>
            </w:tcMar>
          </w:tcPr>
          <w:p w:rsidR="00185CAC" w:rsidRDefault="00185CAC" w:rsidP="00CE6506"/>
        </w:tc>
        <w:tc>
          <w:tcPr>
            <w:tcW w:w="0" w:type="auto"/>
            <w:tcBorders>
              <w:top w:val="nil"/>
              <w:left w:val="nil"/>
              <w:bottom w:val="nil"/>
              <w:right w:val="nil"/>
            </w:tcBorders>
            <w:shd w:val="clear" w:color="auto" w:fill="F4F3F8"/>
            <w:tcMar>
              <w:top w:w="113" w:type="dxa"/>
              <w:left w:w="0" w:type="dxa"/>
              <w:bottom w:w="113" w:type="dxa"/>
              <w:right w:w="0" w:type="dxa"/>
            </w:tcMar>
          </w:tcPr>
          <w:p w:rsidR="00185CAC" w:rsidRDefault="00185CAC" w:rsidP="00CE6506">
            <w:pPr>
              <w:jc w:val="both"/>
            </w:pPr>
            <w:proofErr w:type="spellStart"/>
            <w:r>
              <w:rPr>
                <w:color w:val="392C69"/>
              </w:rPr>
              <w:t>КонсультантПлюс</w:t>
            </w:r>
            <w:proofErr w:type="spellEnd"/>
            <w:r>
              <w:rPr>
                <w:color w:val="392C69"/>
              </w:rPr>
              <w:t>: примечание.</w:t>
            </w:r>
          </w:p>
          <w:p w:rsidR="00185CAC" w:rsidRDefault="00185CAC" w:rsidP="00CE6506">
            <w:pPr>
              <w:jc w:val="both"/>
            </w:pPr>
            <w:r>
              <w:rPr>
                <w:color w:val="392C69"/>
              </w:rPr>
              <w:t>Материал подходит для всех организаций. Учреждениям (бюджетным, казенным, автономным) применять с учетом примечаний по тексту.</w:t>
            </w:r>
          </w:p>
        </w:tc>
        <w:tc>
          <w:tcPr>
            <w:tcW w:w="113" w:type="dxa"/>
            <w:tcBorders>
              <w:top w:val="nil"/>
              <w:left w:val="nil"/>
              <w:bottom w:val="nil"/>
              <w:right w:val="nil"/>
            </w:tcBorders>
            <w:shd w:val="clear" w:color="auto" w:fill="F4F3F8"/>
            <w:tcMar>
              <w:top w:w="0" w:type="dxa"/>
              <w:left w:w="0" w:type="dxa"/>
              <w:bottom w:w="0" w:type="dxa"/>
              <w:right w:w="0" w:type="dxa"/>
            </w:tcMar>
          </w:tcPr>
          <w:p w:rsidR="00185CAC" w:rsidRDefault="00185CAC" w:rsidP="00CE6506"/>
        </w:tc>
      </w:tr>
    </w:tbl>
    <w:p w:rsidR="00185CAC" w:rsidRPr="0023659F" w:rsidRDefault="00185CAC" w:rsidP="00CE6506">
      <w:pPr>
        <w:rPr>
          <w:sz w:val="32"/>
          <w:szCs w:val="32"/>
        </w:rPr>
      </w:pPr>
      <w:r w:rsidRPr="0023659F">
        <w:rPr>
          <w:b/>
          <w:sz w:val="32"/>
          <w:szCs w:val="32"/>
        </w:rPr>
        <w:t>Как правильно оформить прием на работу по трудовому договору внутреннего совместителя</w:t>
      </w:r>
    </w:p>
    <w:p w:rsidR="00185CAC" w:rsidRPr="00430FF9" w:rsidRDefault="00185CAC" w:rsidP="00CE6506">
      <w:pPr>
        <w:jc w:val="both"/>
        <w:rPr>
          <w:sz w:val="6"/>
          <w:szCs w:val="6"/>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80"/>
        <w:gridCol w:w="10211"/>
        <w:gridCol w:w="180"/>
      </w:tblGrid>
      <w:tr w:rsidR="00185CAC">
        <w:tc>
          <w:tcPr>
            <w:tcW w:w="60" w:type="dxa"/>
            <w:tcBorders>
              <w:top w:val="nil"/>
              <w:left w:val="nil"/>
              <w:bottom w:val="nil"/>
              <w:right w:val="nil"/>
            </w:tcBorders>
            <w:shd w:val="clear" w:color="auto" w:fill="FE9500"/>
            <w:tcMar>
              <w:top w:w="0" w:type="dxa"/>
              <w:left w:w="0" w:type="dxa"/>
              <w:bottom w:w="0" w:type="dxa"/>
              <w:right w:w="0" w:type="dxa"/>
            </w:tcMar>
          </w:tcPr>
          <w:p w:rsidR="00185CAC" w:rsidRDefault="00185CAC" w:rsidP="00CE6506"/>
        </w:tc>
        <w:tc>
          <w:tcPr>
            <w:tcW w:w="180" w:type="dxa"/>
            <w:tcBorders>
              <w:top w:val="nil"/>
              <w:left w:val="nil"/>
              <w:bottom w:val="nil"/>
              <w:right w:val="nil"/>
            </w:tcBorders>
            <w:shd w:val="clear" w:color="auto" w:fill="F2F4E6"/>
            <w:tcMar>
              <w:top w:w="0" w:type="dxa"/>
              <w:left w:w="0" w:type="dxa"/>
              <w:bottom w:w="0" w:type="dxa"/>
              <w:right w:w="0" w:type="dxa"/>
            </w:tcMar>
          </w:tcPr>
          <w:p w:rsidR="00185CAC" w:rsidRPr="00C808F7" w:rsidRDefault="00185CAC" w:rsidP="00CE6506">
            <w:pPr>
              <w:rPr>
                <w:sz w:val="22"/>
                <w:szCs w:val="22"/>
              </w:rPr>
            </w:pPr>
          </w:p>
        </w:tc>
        <w:tc>
          <w:tcPr>
            <w:tcW w:w="0" w:type="auto"/>
            <w:tcBorders>
              <w:top w:val="nil"/>
              <w:left w:val="nil"/>
              <w:bottom w:val="nil"/>
              <w:right w:val="nil"/>
            </w:tcBorders>
            <w:shd w:val="clear" w:color="auto" w:fill="F2F4E6"/>
            <w:tcMar>
              <w:top w:w="180" w:type="dxa"/>
              <w:left w:w="0" w:type="dxa"/>
              <w:bottom w:w="180" w:type="dxa"/>
              <w:right w:w="0" w:type="dxa"/>
            </w:tcMar>
          </w:tcPr>
          <w:p w:rsidR="00185CAC" w:rsidRPr="00C808F7" w:rsidRDefault="00185CAC" w:rsidP="00CE6506">
            <w:pPr>
              <w:jc w:val="both"/>
              <w:rPr>
                <w:sz w:val="22"/>
                <w:szCs w:val="22"/>
              </w:rPr>
            </w:pPr>
            <w:r w:rsidRPr="00C808F7">
              <w:rPr>
                <w:sz w:val="22"/>
                <w:szCs w:val="22"/>
              </w:rPr>
              <w:t xml:space="preserve">Оформление приема на работу внутреннего совместителя в целом стандартное, в частности, ознакомьте работника с локальными нормативными актами, оформите трудовой договор. </w:t>
            </w:r>
            <w:proofErr w:type="gramStart"/>
            <w:r w:rsidRPr="00C808F7">
              <w:rPr>
                <w:sz w:val="22"/>
                <w:szCs w:val="22"/>
              </w:rPr>
              <w:t>Но есть и особенности, например: есть ограничения на такую работу (в частности, нельзя принимать несовершеннолетних, обычно нельзя работать больше четырех часов в день), в трудовом договоре обязательно нужно указать, что работа по совместительству, а режим работы прописать подробно (если у совместителя он отличается от режима, предусмотренного в правилах внутреннего трудового распорядка).</w:t>
            </w:r>
            <w:proofErr w:type="gramEnd"/>
            <w:r w:rsidRPr="00C808F7">
              <w:rPr>
                <w:sz w:val="22"/>
                <w:szCs w:val="22"/>
              </w:rPr>
              <w:t xml:space="preserve"> Внесите запись о приеме в сведения о трудовой деятельности, а в трудовую книжку (если ведете ее в бумажной форме) - если работник просит об этом.</w:t>
            </w:r>
          </w:p>
        </w:tc>
        <w:tc>
          <w:tcPr>
            <w:tcW w:w="180" w:type="dxa"/>
            <w:tcBorders>
              <w:top w:val="nil"/>
              <w:left w:val="nil"/>
              <w:bottom w:val="nil"/>
              <w:right w:val="nil"/>
            </w:tcBorders>
            <w:shd w:val="clear" w:color="auto" w:fill="F2F4E6"/>
            <w:tcMar>
              <w:top w:w="0" w:type="dxa"/>
              <w:left w:w="0" w:type="dxa"/>
              <w:bottom w:w="0" w:type="dxa"/>
              <w:right w:w="0" w:type="dxa"/>
            </w:tcMar>
          </w:tcPr>
          <w:p w:rsidR="00185CAC" w:rsidRDefault="00185CAC" w:rsidP="00CE6506"/>
        </w:tc>
      </w:tr>
    </w:tbl>
    <w:p w:rsidR="00185CAC" w:rsidRPr="00C808F7" w:rsidRDefault="00185CAC" w:rsidP="00CE6506">
      <w:pPr>
        <w:jc w:val="both"/>
        <w:rPr>
          <w:sz w:val="6"/>
          <w:szCs w:val="6"/>
        </w:rPr>
      </w:pPr>
    </w:p>
    <w:p w:rsidR="00185CAC" w:rsidRPr="0023659F" w:rsidRDefault="00185CAC" w:rsidP="00CE6506">
      <w:pPr>
        <w:rPr>
          <w:sz w:val="22"/>
          <w:szCs w:val="22"/>
        </w:rPr>
      </w:pPr>
      <w:r w:rsidRPr="0023659F">
        <w:rPr>
          <w:b/>
          <w:sz w:val="22"/>
          <w:szCs w:val="22"/>
        </w:rPr>
        <w:t>Оглавление:</w:t>
      </w:r>
    </w:p>
    <w:p w:rsidR="00185CAC" w:rsidRPr="0023659F" w:rsidRDefault="00185CAC" w:rsidP="00CE6506">
      <w:pPr>
        <w:ind w:left="180"/>
        <w:rPr>
          <w:sz w:val="22"/>
          <w:szCs w:val="22"/>
        </w:rPr>
      </w:pPr>
      <w:r w:rsidRPr="0023659F">
        <w:rPr>
          <w:sz w:val="22"/>
          <w:szCs w:val="22"/>
        </w:rPr>
        <w:t xml:space="preserve">1. </w:t>
      </w:r>
      <w:hyperlink w:anchor="P17" w:history="1">
        <w:r w:rsidRPr="0023659F">
          <w:rPr>
            <w:color w:val="0000FF"/>
            <w:sz w:val="22"/>
            <w:szCs w:val="22"/>
          </w:rPr>
          <w:t>Кого нельзя принимать на работу внутренним совместителем</w:t>
        </w:r>
      </w:hyperlink>
    </w:p>
    <w:p w:rsidR="00185CAC" w:rsidRPr="0023659F" w:rsidRDefault="00185CAC" w:rsidP="00CE6506">
      <w:pPr>
        <w:ind w:left="180"/>
        <w:rPr>
          <w:sz w:val="22"/>
          <w:szCs w:val="22"/>
        </w:rPr>
      </w:pPr>
      <w:r w:rsidRPr="0023659F">
        <w:rPr>
          <w:sz w:val="22"/>
          <w:szCs w:val="22"/>
        </w:rPr>
        <w:t xml:space="preserve">2. </w:t>
      </w:r>
      <w:hyperlink w:anchor="P24" w:history="1">
        <w:r w:rsidRPr="0023659F">
          <w:rPr>
            <w:color w:val="0000FF"/>
            <w:sz w:val="22"/>
            <w:szCs w:val="22"/>
          </w:rPr>
          <w:t>Есть ли особенности режима работы работника, принимаемого по внутреннему совместительству</w:t>
        </w:r>
      </w:hyperlink>
    </w:p>
    <w:p w:rsidR="00185CAC" w:rsidRPr="0023659F" w:rsidRDefault="00185CAC" w:rsidP="00CE6506">
      <w:pPr>
        <w:ind w:left="180"/>
        <w:rPr>
          <w:sz w:val="22"/>
          <w:szCs w:val="22"/>
        </w:rPr>
      </w:pPr>
      <w:r w:rsidRPr="0023659F">
        <w:rPr>
          <w:sz w:val="22"/>
          <w:szCs w:val="22"/>
        </w:rPr>
        <w:t xml:space="preserve">3. </w:t>
      </w:r>
      <w:hyperlink w:anchor="P33" w:history="1">
        <w:r w:rsidRPr="0023659F">
          <w:rPr>
            <w:color w:val="0000FF"/>
            <w:sz w:val="22"/>
            <w:szCs w:val="22"/>
          </w:rPr>
          <w:t>Какие есть особенности оформления приема на работу внутреннего совместителя</w:t>
        </w:r>
      </w:hyperlink>
    </w:p>
    <w:p w:rsidR="00185CAC" w:rsidRPr="0023659F" w:rsidRDefault="00185CAC" w:rsidP="00CE6506">
      <w:pPr>
        <w:ind w:left="180"/>
        <w:rPr>
          <w:sz w:val="22"/>
          <w:szCs w:val="22"/>
        </w:rPr>
      </w:pPr>
      <w:r w:rsidRPr="0023659F">
        <w:rPr>
          <w:sz w:val="22"/>
          <w:szCs w:val="22"/>
        </w:rPr>
        <w:t xml:space="preserve">4. </w:t>
      </w:r>
      <w:hyperlink w:anchor="P45" w:history="1">
        <w:r w:rsidRPr="0023659F">
          <w:rPr>
            <w:color w:val="0000FF"/>
            <w:sz w:val="22"/>
            <w:szCs w:val="22"/>
          </w:rPr>
          <w:t>Как оформить трудовой договор при приеме на работу внутреннего совместителя</w:t>
        </w:r>
      </w:hyperlink>
    </w:p>
    <w:p w:rsidR="00185CAC" w:rsidRPr="0023659F" w:rsidRDefault="00185CAC" w:rsidP="00CE6506">
      <w:pPr>
        <w:ind w:left="180"/>
        <w:rPr>
          <w:sz w:val="22"/>
          <w:szCs w:val="22"/>
        </w:rPr>
      </w:pPr>
      <w:r w:rsidRPr="0023659F">
        <w:rPr>
          <w:sz w:val="22"/>
          <w:szCs w:val="22"/>
        </w:rPr>
        <w:t xml:space="preserve">5. </w:t>
      </w:r>
      <w:hyperlink w:anchor="P61" w:history="1">
        <w:r w:rsidRPr="0023659F">
          <w:rPr>
            <w:color w:val="0000FF"/>
            <w:sz w:val="22"/>
            <w:szCs w:val="22"/>
          </w:rPr>
          <w:t>Как составить приказ о приеме на работу внутреннего совместителя</w:t>
        </w:r>
      </w:hyperlink>
    </w:p>
    <w:p w:rsidR="00185CAC" w:rsidRPr="0023659F" w:rsidRDefault="00185CAC" w:rsidP="00CE6506">
      <w:pPr>
        <w:ind w:left="180"/>
        <w:rPr>
          <w:sz w:val="22"/>
          <w:szCs w:val="22"/>
        </w:rPr>
      </w:pPr>
      <w:r w:rsidRPr="0023659F">
        <w:rPr>
          <w:sz w:val="22"/>
          <w:szCs w:val="22"/>
        </w:rPr>
        <w:t xml:space="preserve">6. </w:t>
      </w:r>
      <w:hyperlink w:anchor="P76" w:history="1">
        <w:r w:rsidRPr="0023659F">
          <w:rPr>
            <w:color w:val="0000FF"/>
            <w:sz w:val="22"/>
            <w:szCs w:val="22"/>
          </w:rPr>
          <w:t>Как внести в трудовую книжку (сведения о трудовой деятельности) запись о приеме на работу внутреннего совместителя</w:t>
        </w:r>
      </w:hyperlink>
    </w:p>
    <w:p w:rsidR="00185CAC" w:rsidRPr="0023659F" w:rsidRDefault="00185CAC" w:rsidP="00CE6506">
      <w:pPr>
        <w:ind w:left="180"/>
        <w:rPr>
          <w:sz w:val="22"/>
          <w:szCs w:val="22"/>
        </w:rPr>
      </w:pPr>
      <w:r w:rsidRPr="0023659F">
        <w:rPr>
          <w:sz w:val="22"/>
          <w:szCs w:val="22"/>
        </w:rPr>
        <w:t xml:space="preserve">7. </w:t>
      </w:r>
      <w:hyperlink w:anchor="P82" w:history="1">
        <w:r w:rsidRPr="0023659F">
          <w:rPr>
            <w:color w:val="0000FF"/>
            <w:sz w:val="22"/>
            <w:szCs w:val="22"/>
          </w:rPr>
          <w:t>Риски при неправильном оформлении приема на работу на условиях внутреннего совместительства</w:t>
        </w:r>
      </w:hyperlink>
    </w:p>
    <w:p w:rsidR="00185CAC" w:rsidRPr="00C808F7" w:rsidRDefault="00185CAC" w:rsidP="00CE6506">
      <w:pPr>
        <w:jc w:val="both"/>
        <w:rPr>
          <w:sz w:val="6"/>
          <w:szCs w:val="6"/>
        </w:rPr>
      </w:pPr>
    </w:p>
    <w:p w:rsidR="00185CAC" w:rsidRPr="0023659F" w:rsidRDefault="00185CAC" w:rsidP="00CE6506">
      <w:pPr>
        <w:outlineLvl w:val="0"/>
        <w:rPr>
          <w:sz w:val="28"/>
          <w:szCs w:val="28"/>
        </w:rPr>
      </w:pPr>
      <w:bookmarkStart w:id="0" w:name="P17"/>
      <w:bookmarkEnd w:id="0"/>
      <w:r w:rsidRPr="0023659F">
        <w:rPr>
          <w:b/>
          <w:sz w:val="28"/>
          <w:szCs w:val="28"/>
        </w:rPr>
        <w:t>1. Кого нельзя принимать на работу внутренним совместителем</w:t>
      </w:r>
    </w:p>
    <w:p w:rsidR="00185CAC" w:rsidRPr="00C808F7" w:rsidRDefault="00185CAC" w:rsidP="00CE6506">
      <w:pPr>
        <w:jc w:val="both"/>
        <w:rPr>
          <w:sz w:val="22"/>
          <w:szCs w:val="22"/>
        </w:rPr>
      </w:pPr>
      <w:r w:rsidRPr="00C808F7">
        <w:rPr>
          <w:sz w:val="22"/>
          <w:szCs w:val="22"/>
        </w:rPr>
        <w:t>Нельзя принять на работу по внутреннему совместительству, в частности:</w:t>
      </w:r>
    </w:p>
    <w:p w:rsidR="00185CAC" w:rsidRPr="00C808F7" w:rsidRDefault="00185CAC" w:rsidP="00CE6506">
      <w:pPr>
        <w:numPr>
          <w:ilvl w:val="0"/>
          <w:numId w:val="5"/>
        </w:numPr>
        <w:jc w:val="both"/>
        <w:rPr>
          <w:sz w:val="22"/>
          <w:szCs w:val="22"/>
        </w:rPr>
      </w:pPr>
      <w:r w:rsidRPr="00C808F7">
        <w:rPr>
          <w:sz w:val="22"/>
          <w:szCs w:val="22"/>
        </w:rPr>
        <w:t>несовершеннолетних (</w:t>
      </w:r>
      <w:hyperlink r:id="rId30" w:history="1">
        <w:proofErr w:type="gramStart"/>
        <w:r w:rsidRPr="00C808F7">
          <w:rPr>
            <w:color w:val="0000FF"/>
            <w:sz w:val="22"/>
            <w:szCs w:val="22"/>
          </w:rPr>
          <w:t>ч</w:t>
        </w:r>
        <w:proofErr w:type="gramEnd"/>
        <w:r w:rsidRPr="00C808F7">
          <w:rPr>
            <w:color w:val="0000FF"/>
            <w:sz w:val="22"/>
            <w:szCs w:val="22"/>
          </w:rPr>
          <w:t>. 5 ст. 282</w:t>
        </w:r>
      </w:hyperlink>
      <w:r w:rsidRPr="00C808F7">
        <w:rPr>
          <w:sz w:val="22"/>
          <w:szCs w:val="22"/>
        </w:rPr>
        <w:t xml:space="preserve"> ТК РФ);</w:t>
      </w:r>
    </w:p>
    <w:p w:rsidR="00185CAC" w:rsidRPr="00C808F7" w:rsidRDefault="00185CAC" w:rsidP="00CE6506">
      <w:pPr>
        <w:numPr>
          <w:ilvl w:val="0"/>
          <w:numId w:val="5"/>
        </w:numPr>
        <w:jc w:val="both"/>
        <w:rPr>
          <w:sz w:val="22"/>
          <w:szCs w:val="22"/>
        </w:rPr>
      </w:pPr>
      <w:r w:rsidRPr="00C808F7">
        <w:rPr>
          <w:sz w:val="22"/>
          <w:szCs w:val="22"/>
        </w:rPr>
        <w:t>тех, чей труд по совместительству предполагает работу с вредными и (или) опасными условиями труда, если их основная работа связана с такими же условиями (</w:t>
      </w:r>
      <w:hyperlink r:id="rId31" w:history="1">
        <w:proofErr w:type="gramStart"/>
        <w:r w:rsidRPr="00C808F7">
          <w:rPr>
            <w:color w:val="0000FF"/>
            <w:sz w:val="22"/>
            <w:szCs w:val="22"/>
          </w:rPr>
          <w:t>ч</w:t>
        </w:r>
        <w:proofErr w:type="gramEnd"/>
        <w:r w:rsidRPr="00C808F7">
          <w:rPr>
            <w:color w:val="0000FF"/>
            <w:sz w:val="22"/>
            <w:szCs w:val="22"/>
          </w:rPr>
          <w:t>. 5 ст. 282</w:t>
        </w:r>
      </w:hyperlink>
      <w:r w:rsidRPr="00C808F7">
        <w:rPr>
          <w:sz w:val="22"/>
          <w:szCs w:val="22"/>
        </w:rPr>
        <w:t xml:space="preserve"> ТК РФ);</w:t>
      </w:r>
    </w:p>
    <w:p w:rsidR="00185CAC" w:rsidRPr="00C808F7" w:rsidRDefault="00185CAC" w:rsidP="00CE6506">
      <w:pPr>
        <w:numPr>
          <w:ilvl w:val="0"/>
          <w:numId w:val="5"/>
        </w:numPr>
        <w:jc w:val="both"/>
        <w:rPr>
          <w:sz w:val="22"/>
          <w:szCs w:val="22"/>
        </w:rPr>
      </w:pPr>
      <w:r w:rsidRPr="00C808F7">
        <w:rPr>
          <w:sz w:val="22"/>
          <w:szCs w:val="22"/>
        </w:rPr>
        <w:t xml:space="preserve">тех, чей труд по совместительству непосредственно связан с управлением транспортными средствами или управлением их движением, если характер работы по основному месту аналогичен. </w:t>
      </w:r>
      <w:hyperlink r:id="rId32" w:history="1">
        <w:r w:rsidRPr="00C808F7">
          <w:rPr>
            <w:color w:val="0000FF"/>
            <w:sz w:val="22"/>
            <w:szCs w:val="22"/>
          </w:rPr>
          <w:t>Перечень</w:t>
        </w:r>
      </w:hyperlink>
      <w:r w:rsidRPr="00C808F7">
        <w:rPr>
          <w:sz w:val="22"/>
          <w:szCs w:val="22"/>
        </w:rPr>
        <w:t xml:space="preserve"> таких работ, профессий, должностей определен Постановлением Правительства РФ от 29.12.2020 N 2349 (</w:t>
      </w:r>
      <w:hyperlink r:id="rId33" w:history="1">
        <w:r w:rsidRPr="00C808F7">
          <w:rPr>
            <w:color w:val="0000FF"/>
            <w:sz w:val="22"/>
            <w:szCs w:val="22"/>
          </w:rPr>
          <w:t>ч. 1 ст. 329</w:t>
        </w:r>
      </w:hyperlink>
      <w:r w:rsidRPr="00C808F7">
        <w:rPr>
          <w:sz w:val="22"/>
          <w:szCs w:val="22"/>
        </w:rPr>
        <w:t xml:space="preserve"> ТК РФ);</w:t>
      </w:r>
    </w:p>
    <w:p w:rsidR="00185CAC" w:rsidRPr="00C808F7" w:rsidRDefault="00185CAC" w:rsidP="00CE6506">
      <w:pPr>
        <w:numPr>
          <w:ilvl w:val="0"/>
          <w:numId w:val="5"/>
        </w:numPr>
        <w:jc w:val="both"/>
        <w:rPr>
          <w:sz w:val="22"/>
          <w:szCs w:val="22"/>
        </w:rPr>
      </w:pPr>
      <w:r w:rsidRPr="00C808F7">
        <w:rPr>
          <w:sz w:val="22"/>
          <w:szCs w:val="22"/>
        </w:rPr>
        <w:t xml:space="preserve">инвалида, если ему такая работа запрещена по состоянию здоровья. Например, в индивидуальной программе реабилитации или </w:t>
      </w:r>
      <w:proofErr w:type="spellStart"/>
      <w:r w:rsidRPr="00C808F7">
        <w:rPr>
          <w:sz w:val="22"/>
          <w:szCs w:val="22"/>
        </w:rPr>
        <w:t>абилитации</w:t>
      </w:r>
      <w:proofErr w:type="spellEnd"/>
      <w:r w:rsidRPr="00C808F7">
        <w:rPr>
          <w:sz w:val="22"/>
          <w:szCs w:val="22"/>
        </w:rPr>
        <w:t xml:space="preserve"> инвалида </w:t>
      </w:r>
      <w:hyperlink r:id="rId34" w:history="1">
        <w:r w:rsidRPr="00C808F7">
          <w:rPr>
            <w:color w:val="0000FF"/>
            <w:sz w:val="22"/>
            <w:szCs w:val="22"/>
          </w:rPr>
          <w:t>(ИПРА)</w:t>
        </w:r>
      </w:hyperlink>
      <w:r w:rsidRPr="00C808F7">
        <w:rPr>
          <w:sz w:val="22"/>
          <w:szCs w:val="22"/>
        </w:rPr>
        <w:t xml:space="preserve"> указаны дополнительные ограничения по </w:t>
      </w:r>
      <w:r w:rsidRPr="00C808F7">
        <w:rPr>
          <w:sz w:val="22"/>
          <w:szCs w:val="22"/>
        </w:rPr>
        <w:lastRenderedPageBreak/>
        <w:t xml:space="preserve">режиму работы, препятствующие работе по совместительству. Это следует из </w:t>
      </w:r>
      <w:hyperlink r:id="rId35" w:history="1">
        <w:proofErr w:type="gramStart"/>
        <w:r w:rsidRPr="00C808F7">
          <w:rPr>
            <w:color w:val="0000FF"/>
            <w:sz w:val="22"/>
            <w:szCs w:val="22"/>
          </w:rPr>
          <w:t>ч</w:t>
        </w:r>
        <w:proofErr w:type="gramEnd"/>
        <w:r w:rsidRPr="00C808F7">
          <w:rPr>
            <w:color w:val="0000FF"/>
            <w:sz w:val="22"/>
            <w:szCs w:val="22"/>
          </w:rPr>
          <w:t>. 1 ст. 94</w:t>
        </w:r>
      </w:hyperlink>
      <w:r w:rsidRPr="00C808F7">
        <w:rPr>
          <w:sz w:val="22"/>
          <w:szCs w:val="22"/>
        </w:rPr>
        <w:t xml:space="preserve">, </w:t>
      </w:r>
      <w:hyperlink r:id="rId36" w:history="1">
        <w:r w:rsidRPr="00C808F7">
          <w:rPr>
            <w:color w:val="0000FF"/>
            <w:sz w:val="22"/>
            <w:szCs w:val="22"/>
          </w:rPr>
          <w:t>ч. 10 ст. 216.1</w:t>
        </w:r>
      </w:hyperlink>
      <w:r w:rsidRPr="00C808F7">
        <w:rPr>
          <w:sz w:val="22"/>
          <w:szCs w:val="22"/>
        </w:rPr>
        <w:t xml:space="preserve"> ТК РФ.</w:t>
      </w:r>
    </w:p>
    <w:p w:rsidR="00185CAC" w:rsidRPr="00C808F7" w:rsidRDefault="00185CAC" w:rsidP="00CE6506">
      <w:pPr>
        <w:jc w:val="both"/>
        <w:rPr>
          <w:sz w:val="22"/>
          <w:szCs w:val="22"/>
        </w:rPr>
      </w:pPr>
    </w:p>
    <w:p w:rsidR="00185CAC" w:rsidRPr="0023659F" w:rsidRDefault="00185CAC" w:rsidP="00CE6506">
      <w:pPr>
        <w:outlineLvl w:val="0"/>
        <w:rPr>
          <w:sz w:val="28"/>
          <w:szCs w:val="28"/>
        </w:rPr>
      </w:pPr>
      <w:bookmarkStart w:id="1" w:name="P24"/>
      <w:bookmarkEnd w:id="1"/>
      <w:r w:rsidRPr="0023659F">
        <w:rPr>
          <w:b/>
          <w:sz w:val="28"/>
          <w:szCs w:val="28"/>
        </w:rPr>
        <w:t>2. Есть ли особенности режима работы работника, принимаемого по внутреннему совместительству</w:t>
      </w:r>
    </w:p>
    <w:p w:rsidR="00185CAC" w:rsidRPr="00C808F7" w:rsidRDefault="00185CAC" w:rsidP="00CE6506">
      <w:pPr>
        <w:jc w:val="both"/>
        <w:rPr>
          <w:sz w:val="22"/>
          <w:szCs w:val="22"/>
        </w:rPr>
      </w:pPr>
      <w:r w:rsidRPr="00C808F7">
        <w:rPr>
          <w:sz w:val="22"/>
          <w:szCs w:val="22"/>
        </w:rPr>
        <w:t xml:space="preserve">Да, есть. Продолжительность рабочего времени внутреннего совместителя должна быть ограничена: в день (смену) - не более четырех часов, в месяц (иной учетный период) - не более половины нормы работника за этот период. Лишь в исключительных случаях ограничения можно не соблюдать совсем. Например, если работник отстранен от основной работы по </w:t>
      </w:r>
      <w:proofErr w:type="spellStart"/>
      <w:r w:rsidRPr="00C808F7">
        <w:rPr>
          <w:sz w:val="22"/>
          <w:szCs w:val="22"/>
        </w:rPr>
        <w:t>медзаключению</w:t>
      </w:r>
      <w:proofErr w:type="spellEnd"/>
      <w:r w:rsidRPr="00C808F7">
        <w:rPr>
          <w:sz w:val="22"/>
          <w:szCs w:val="22"/>
        </w:rPr>
        <w:t xml:space="preserve">. В свободные от основной работы дни можно не соблюдать только продолжительность дня. Требование не превышать половину нормы за учетный период сохраняется. Это следует из </w:t>
      </w:r>
      <w:hyperlink r:id="rId37" w:history="1">
        <w:r w:rsidRPr="00C808F7">
          <w:rPr>
            <w:color w:val="0000FF"/>
            <w:sz w:val="22"/>
            <w:szCs w:val="22"/>
          </w:rPr>
          <w:t>ст. 284</w:t>
        </w:r>
      </w:hyperlink>
      <w:r w:rsidRPr="00C808F7">
        <w:rPr>
          <w:sz w:val="22"/>
          <w:szCs w:val="22"/>
        </w:rPr>
        <w:t xml:space="preserve"> ТК РФ.</w:t>
      </w:r>
    </w:p>
    <w:p w:rsidR="00185CAC" w:rsidRPr="00C808F7" w:rsidRDefault="00185CAC" w:rsidP="00CE6506">
      <w:pPr>
        <w:jc w:val="both"/>
        <w:rPr>
          <w:sz w:val="22"/>
          <w:szCs w:val="22"/>
        </w:rPr>
      </w:pPr>
      <w:r w:rsidRPr="00C808F7">
        <w:rPr>
          <w:sz w:val="22"/>
          <w:szCs w:val="22"/>
        </w:rPr>
        <w:t xml:space="preserve">Часто возникает вопрос: может ли работник по внутреннему совместительству работать по выходным дням от основной работы. Да, возможно, ведь совместительство - это работа в свободное от основной работы время, в том числе и в выходной на этой работе. Это следует из </w:t>
      </w:r>
      <w:hyperlink r:id="rId38" w:history="1">
        <w:r w:rsidRPr="00C808F7">
          <w:rPr>
            <w:color w:val="0000FF"/>
            <w:sz w:val="22"/>
            <w:szCs w:val="22"/>
          </w:rPr>
          <w:t>ст. 60.1</w:t>
        </w:r>
      </w:hyperlink>
      <w:r w:rsidRPr="00C808F7">
        <w:rPr>
          <w:sz w:val="22"/>
          <w:szCs w:val="22"/>
        </w:rPr>
        <w:t xml:space="preserve">, </w:t>
      </w:r>
      <w:hyperlink r:id="rId39" w:history="1">
        <w:r w:rsidRPr="00C808F7">
          <w:rPr>
            <w:color w:val="0000FF"/>
            <w:sz w:val="22"/>
            <w:szCs w:val="22"/>
          </w:rPr>
          <w:t>ч. 1</w:t>
        </w:r>
      </w:hyperlink>
      <w:r w:rsidRPr="00C808F7">
        <w:rPr>
          <w:sz w:val="22"/>
          <w:szCs w:val="22"/>
        </w:rPr>
        <w:t xml:space="preserve"> - </w:t>
      </w:r>
      <w:hyperlink r:id="rId40" w:history="1">
        <w:r w:rsidRPr="00C808F7">
          <w:rPr>
            <w:color w:val="0000FF"/>
            <w:sz w:val="22"/>
            <w:szCs w:val="22"/>
          </w:rPr>
          <w:t>3 ст. 282</w:t>
        </w:r>
      </w:hyperlink>
      <w:r w:rsidRPr="00C808F7">
        <w:rPr>
          <w:sz w:val="22"/>
          <w:szCs w:val="22"/>
        </w:rPr>
        <w:t xml:space="preserve"> ТК РФ. Главное - соблюдайте требование о продолжительности его рабочего времени.</w:t>
      </w:r>
    </w:p>
    <w:p w:rsidR="00185CAC" w:rsidRPr="0023659F" w:rsidRDefault="00185CAC" w:rsidP="00CE6506">
      <w:pPr>
        <w:jc w:val="both"/>
        <w:rPr>
          <w:sz w:val="6"/>
          <w:szCs w:val="6"/>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345"/>
        <w:gridCol w:w="113"/>
      </w:tblGrid>
      <w:tr w:rsidR="00185CAC" w:rsidRPr="0023659F" w:rsidTr="00C808F7">
        <w:trPr>
          <w:trHeight w:val="844"/>
        </w:trPr>
        <w:tc>
          <w:tcPr>
            <w:tcW w:w="60" w:type="dxa"/>
            <w:tcBorders>
              <w:top w:val="nil"/>
              <w:left w:val="nil"/>
              <w:bottom w:val="nil"/>
              <w:right w:val="nil"/>
            </w:tcBorders>
            <w:shd w:val="clear" w:color="auto" w:fill="CED3F1"/>
            <w:tcMar>
              <w:top w:w="0" w:type="dxa"/>
              <w:left w:w="0" w:type="dxa"/>
              <w:bottom w:w="0" w:type="dxa"/>
              <w:right w:w="0" w:type="dxa"/>
            </w:tcMar>
          </w:tcPr>
          <w:p w:rsidR="00185CAC" w:rsidRPr="0023659F" w:rsidRDefault="00185CAC" w:rsidP="00CE6506">
            <w:pPr>
              <w:rPr>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185CAC" w:rsidRPr="0023659F" w:rsidRDefault="00185CAC" w:rsidP="00CE6506">
            <w:pPr>
              <w:rPr>
                <w:sz w:val="20"/>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185CAC" w:rsidRPr="0023659F" w:rsidRDefault="00185CAC" w:rsidP="00CE6506">
            <w:pPr>
              <w:jc w:val="both"/>
              <w:rPr>
                <w:sz w:val="20"/>
                <w:szCs w:val="20"/>
              </w:rPr>
            </w:pPr>
            <w:r w:rsidRPr="0023659F">
              <w:rPr>
                <w:b/>
                <w:color w:val="392C69"/>
                <w:sz w:val="20"/>
                <w:szCs w:val="20"/>
              </w:rPr>
              <w:t>Для учреждений:</w:t>
            </w: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420"/>
              <w:gridCol w:w="9565"/>
              <w:gridCol w:w="180"/>
            </w:tblGrid>
            <w:tr w:rsidR="00185CAC" w:rsidRPr="0023659F">
              <w:tc>
                <w:tcPr>
                  <w:tcW w:w="180" w:type="dxa"/>
                  <w:tcBorders>
                    <w:top w:val="nil"/>
                    <w:left w:val="nil"/>
                    <w:bottom w:val="nil"/>
                    <w:right w:val="nil"/>
                  </w:tcBorders>
                  <w:tcMar>
                    <w:top w:w="0" w:type="dxa"/>
                    <w:left w:w="0" w:type="dxa"/>
                    <w:bottom w:w="0" w:type="dxa"/>
                    <w:right w:w="0" w:type="dxa"/>
                  </w:tcMar>
                </w:tcPr>
                <w:p w:rsidR="00185CAC" w:rsidRPr="0023659F" w:rsidRDefault="00185CAC" w:rsidP="00CE6506">
                  <w:pPr>
                    <w:rPr>
                      <w:sz w:val="20"/>
                      <w:szCs w:val="20"/>
                    </w:rPr>
                  </w:pPr>
                </w:p>
              </w:tc>
              <w:tc>
                <w:tcPr>
                  <w:tcW w:w="420" w:type="dxa"/>
                  <w:tcBorders>
                    <w:top w:val="nil"/>
                    <w:left w:val="nil"/>
                    <w:bottom w:val="nil"/>
                    <w:right w:val="nil"/>
                  </w:tcBorders>
                  <w:tcMar>
                    <w:top w:w="180" w:type="dxa"/>
                    <w:left w:w="0" w:type="dxa"/>
                    <w:bottom w:w="180" w:type="dxa"/>
                    <w:right w:w="0" w:type="dxa"/>
                  </w:tcMar>
                </w:tcPr>
                <w:p w:rsidR="00185CAC" w:rsidRPr="0023659F" w:rsidRDefault="003333D5" w:rsidP="00CE6506">
                  <w:pPr>
                    <w:rPr>
                      <w:sz w:val="20"/>
                      <w:szCs w:val="20"/>
                    </w:rPr>
                  </w:pPr>
                  <w:r w:rsidRPr="0019123A">
                    <w:rPr>
                      <w:position w:val="-2"/>
                      <w:sz w:val="20"/>
                      <w:szCs w:val="20"/>
                    </w:rPr>
                    <w:pict>
                      <v:shape id="_x0000_i1027" style="width:12pt;height:12pt" coordsize="" o:spt="100" adj="0,,0" path="" filled="f" stroked="f">
                        <v:stroke joinstyle="miter"/>
                        <v:imagedata r:id="rId41" o:title="mem_208"/>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185CAC" w:rsidRPr="0023659F" w:rsidRDefault="00185CAC" w:rsidP="00CE6506">
                  <w:pPr>
                    <w:jc w:val="both"/>
                    <w:rPr>
                      <w:sz w:val="20"/>
                      <w:szCs w:val="20"/>
                    </w:rPr>
                  </w:pPr>
                  <w:r w:rsidRPr="0023659F">
                    <w:rPr>
                      <w:sz w:val="20"/>
                      <w:szCs w:val="20"/>
                    </w:rPr>
                    <w:t xml:space="preserve">См. также: </w:t>
                  </w:r>
                  <w:hyperlink r:id="rId42" w:history="1">
                    <w:r w:rsidRPr="0023659F">
                      <w:rPr>
                        <w:color w:val="0000FF"/>
                        <w:sz w:val="20"/>
                        <w:szCs w:val="20"/>
                      </w:rPr>
                      <w:t>Какая продолжительность рабочего времени может быть предусмотрена режимом работы внутреннего совместителя</w:t>
                    </w:r>
                  </w:hyperlink>
                </w:p>
              </w:tc>
              <w:tc>
                <w:tcPr>
                  <w:tcW w:w="180" w:type="dxa"/>
                  <w:tcBorders>
                    <w:top w:val="nil"/>
                    <w:left w:val="nil"/>
                    <w:bottom w:val="nil"/>
                    <w:right w:val="nil"/>
                  </w:tcBorders>
                  <w:tcMar>
                    <w:top w:w="0" w:type="dxa"/>
                    <w:left w:w="0" w:type="dxa"/>
                    <w:bottom w:w="0" w:type="dxa"/>
                    <w:right w:w="0" w:type="dxa"/>
                  </w:tcMar>
                </w:tcPr>
                <w:p w:rsidR="00185CAC" w:rsidRPr="0023659F" w:rsidRDefault="00185CAC" w:rsidP="00CE6506">
                  <w:pPr>
                    <w:rPr>
                      <w:sz w:val="20"/>
                      <w:szCs w:val="20"/>
                    </w:rPr>
                  </w:pPr>
                </w:p>
              </w:tc>
            </w:tr>
          </w:tbl>
          <w:p w:rsidR="00185CAC" w:rsidRPr="0023659F" w:rsidRDefault="00185CAC" w:rsidP="00CE6506">
            <w:pPr>
              <w:rPr>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185CAC" w:rsidRPr="0023659F" w:rsidRDefault="00185CAC" w:rsidP="00CE6506">
            <w:pPr>
              <w:rPr>
                <w:sz w:val="20"/>
                <w:szCs w:val="20"/>
              </w:rPr>
            </w:pPr>
          </w:p>
        </w:tc>
      </w:tr>
    </w:tbl>
    <w:p w:rsidR="00185CAC" w:rsidRDefault="00185CAC" w:rsidP="00CE6506">
      <w:pPr>
        <w:jc w:val="both"/>
      </w:pPr>
    </w:p>
    <w:p w:rsidR="00185CAC" w:rsidRPr="0023659F" w:rsidRDefault="00185CAC" w:rsidP="00CE6506">
      <w:pPr>
        <w:outlineLvl w:val="0"/>
        <w:rPr>
          <w:sz w:val="28"/>
          <w:szCs w:val="28"/>
        </w:rPr>
      </w:pPr>
      <w:bookmarkStart w:id="2" w:name="P33"/>
      <w:bookmarkEnd w:id="2"/>
      <w:r w:rsidRPr="0023659F">
        <w:rPr>
          <w:b/>
          <w:sz w:val="28"/>
          <w:szCs w:val="28"/>
        </w:rPr>
        <w:t>3. Какие есть особенности оформления приема на работу внутреннего совместителя</w:t>
      </w:r>
    </w:p>
    <w:p w:rsidR="00185CAC" w:rsidRPr="00C808F7" w:rsidRDefault="00185CAC" w:rsidP="00CE6506">
      <w:pPr>
        <w:jc w:val="both"/>
        <w:rPr>
          <w:sz w:val="22"/>
          <w:szCs w:val="22"/>
        </w:rPr>
      </w:pPr>
      <w:r w:rsidRPr="00C808F7">
        <w:rPr>
          <w:sz w:val="22"/>
          <w:szCs w:val="22"/>
        </w:rPr>
        <w:t>В целом прием на работу на условиях внутреннего совместительства такой же, как обычный прием. Например, нужно ознакомить работника с правилами внутреннего трудового распорядка до подписания трудового договора. То, что работник был ознакомлен с ними при приеме по основному месту, не снимает с вас этой обязанности (</w:t>
      </w:r>
      <w:hyperlink r:id="rId43" w:history="1">
        <w:proofErr w:type="gramStart"/>
        <w:r w:rsidRPr="00C808F7">
          <w:rPr>
            <w:color w:val="0000FF"/>
            <w:sz w:val="22"/>
            <w:szCs w:val="22"/>
          </w:rPr>
          <w:t>ч</w:t>
        </w:r>
        <w:proofErr w:type="gramEnd"/>
        <w:r w:rsidRPr="00C808F7">
          <w:rPr>
            <w:color w:val="0000FF"/>
            <w:sz w:val="22"/>
            <w:szCs w:val="22"/>
          </w:rPr>
          <w:t>. 3 ст. 68</w:t>
        </w:r>
      </w:hyperlink>
      <w:r w:rsidRPr="00C808F7">
        <w:rPr>
          <w:sz w:val="22"/>
          <w:szCs w:val="22"/>
        </w:rPr>
        <w:t xml:space="preserve"> ТК РФ).</w:t>
      </w:r>
    </w:p>
    <w:p w:rsidR="00185CAC" w:rsidRPr="00C808F7" w:rsidRDefault="00185CAC" w:rsidP="00CE6506">
      <w:pPr>
        <w:jc w:val="both"/>
        <w:rPr>
          <w:sz w:val="22"/>
          <w:szCs w:val="22"/>
        </w:rPr>
      </w:pPr>
      <w:r w:rsidRPr="00C808F7">
        <w:rPr>
          <w:sz w:val="22"/>
          <w:szCs w:val="22"/>
        </w:rPr>
        <w:t xml:space="preserve">Особенность есть в перечне обязательных документов, которые внутренний совместитель должен представить вам при приеме. Ему достаточно предъявить вам паспорт и документ, подтверждающий специальные знания, если работа требует таковых (например, диплом об образовании и (или) квалификации), что следует из </w:t>
      </w:r>
      <w:hyperlink r:id="rId44" w:history="1">
        <w:r w:rsidRPr="00C808F7">
          <w:rPr>
            <w:color w:val="0000FF"/>
            <w:sz w:val="22"/>
            <w:szCs w:val="22"/>
          </w:rPr>
          <w:t>ст. 283</w:t>
        </w:r>
      </w:hyperlink>
      <w:r w:rsidRPr="00C808F7">
        <w:rPr>
          <w:sz w:val="22"/>
          <w:szCs w:val="22"/>
        </w:rPr>
        <w:t xml:space="preserve"> ТК РФ.</w:t>
      </w:r>
    </w:p>
    <w:p w:rsidR="00185CAC" w:rsidRPr="00C808F7" w:rsidRDefault="00185CAC" w:rsidP="00CE6506">
      <w:pPr>
        <w:jc w:val="both"/>
        <w:rPr>
          <w:sz w:val="22"/>
          <w:szCs w:val="22"/>
        </w:rPr>
      </w:pPr>
      <w:r w:rsidRPr="00C808F7">
        <w:rPr>
          <w:sz w:val="22"/>
          <w:szCs w:val="22"/>
        </w:rPr>
        <w:t xml:space="preserve">Так же, как и при обычном приеме на работу, нужно оформить </w:t>
      </w:r>
      <w:hyperlink w:anchor="P45" w:history="1">
        <w:r w:rsidRPr="00C808F7">
          <w:rPr>
            <w:color w:val="0000FF"/>
            <w:sz w:val="22"/>
            <w:szCs w:val="22"/>
          </w:rPr>
          <w:t>трудовой договор</w:t>
        </w:r>
      </w:hyperlink>
      <w:r w:rsidRPr="00C808F7">
        <w:rPr>
          <w:sz w:val="22"/>
          <w:szCs w:val="22"/>
        </w:rPr>
        <w:t xml:space="preserve">. Он </w:t>
      </w:r>
      <w:proofErr w:type="gramStart"/>
      <w:r w:rsidRPr="00C808F7">
        <w:rPr>
          <w:sz w:val="22"/>
          <w:szCs w:val="22"/>
        </w:rPr>
        <w:t>обязателен</w:t>
      </w:r>
      <w:proofErr w:type="gramEnd"/>
      <w:r w:rsidRPr="00C808F7">
        <w:rPr>
          <w:sz w:val="22"/>
          <w:szCs w:val="22"/>
        </w:rPr>
        <w:t xml:space="preserve"> несмотря на то, что работник уже работает у вас. Но есть особенности. Например, нужно указать, что работа является совместительством (</w:t>
      </w:r>
      <w:hyperlink r:id="rId45" w:history="1">
        <w:proofErr w:type="gramStart"/>
        <w:r w:rsidRPr="00C808F7">
          <w:rPr>
            <w:color w:val="0000FF"/>
            <w:sz w:val="22"/>
            <w:szCs w:val="22"/>
          </w:rPr>
          <w:t>ч</w:t>
        </w:r>
        <w:proofErr w:type="gramEnd"/>
        <w:r w:rsidRPr="00C808F7">
          <w:rPr>
            <w:color w:val="0000FF"/>
            <w:sz w:val="22"/>
            <w:szCs w:val="22"/>
          </w:rPr>
          <w:t>. 1 ст. 67</w:t>
        </w:r>
      </w:hyperlink>
      <w:r w:rsidRPr="00C808F7">
        <w:rPr>
          <w:sz w:val="22"/>
          <w:szCs w:val="22"/>
        </w:rPr>
        <w:t xml:space="preserve">, </w:t>
      </w:r>
      <w:hyperlink r:id="rId46" w:history="1">
        <w:r w:rsidRPr="00C808F7">
          <w:rPr>
            <w:color w:val="0000FF"/>
            <w:sz w:val="22"/>
            <w:szCs w:val="22"/>
          </w:rPr>
          <w:t>ч. 1 ст. 68</w:t>
        </w:r>
      </w:hyperlink>
      <w:r w:rsidRPr="00C808F7">
        <w:rPr>
          <w:sz w:val="22"/>
          <w:szCs w:val="22"/>
        </w:rPr>
        <w:t xml:space="preserve">, </w:t>
      </w:r>
      <w:hyperlink r:id="rId47" w:history="1">
        <w:r w:rsidRPr="00C808F7">
          <w:rPr>
            <w:color w:val="0000FF"/>
            <w:sz w:val="22"/>
            <w:szCs w:val="22"/>
          </w:rPr>
          <w:t>ч. 1</w:t>
        </w:r>
      </w:hyperlink>
      <w:r w:rsidRPr="00C808F7">
        <w:rPr>
          <w:sz w:val="22"/>
          <w:szCs w:val="22"/>
        </w:rPr>
        <w:t xml:space="preserve">, </w:t>
      </w:r>
      <w:hyperlink r:id="rId48" w:history="1">
        <w:r w:rsidRPr="00C808F7">
          <w:rPr>
            <w:color w:val="0000FF"/>
            <w:sz w:val="22"/>
            <w:szCs w:val="22"/>
          </w:rPr>
          <w:t>4 ст. 282</w:t>
        </w:r>
      </w:hyperlink>
      <w:r w:rsidRPr="00C808F7">
        <w:rPr>
          <w:sz w:val="22"/>
          <w:szCs w:val="22"/>
        </w:rPr>
        <w:t xml:space="preserve"> ТК РФ, </w:t>
      </w:r>
      <w:hyperlink r:id="rId49" w:history="1">
        <w:r w:rsidRPr="00C808F7">
          <w:rPr>
            <w:color w:val="0000FF"/>
            <w:sz w:val="22"/>
            <w:szCs w:val="22"/>
          </w:rPr>
          <w:t>Письмо</w:t>
        </w:r>
      </w:hyperlink>
      <w:r w:rsidRPr="00C808F7">
        <w:rPr>
          <w:sz w:val="22"/>
          <w:szCs w:val="22"/>
        </w:rPr>
        <w:t xml:space="preserve"> Минтруда России от 26.04.2017 N 14-2/В-357). А еще нужно учитывать особенности по режиму работы, о которых рассказали </w:t>
      </w:r>
      <w:hyperlink w:anchor="P24" w:history="1">
        <w:r w:rsidRPr="00C808F7">
          <w:rPr>
            <w:color w:val="0000FF"/>
            <w:sz w:val="22"/>
            <w:szCs w:val="22"/>
          </w:rPr>
          <w:t>ранее</w:t>
        </w:r>
      </w:hyperlink>
      <w:r w:rsidRPr="00C808F7">
        <w:rPr>
          <w:sz w:val="22"/>
          <w:szCs w:val="22"/>
        </w:rPr>
        <w:t>.</w:t>
      </w:r>
    </w:p>
    <w:p w:rsidR="00185CAC" w:rsidRPr="00C808F7" w:rsidRDefault="00185CAC" w:rsidP="00CE6506">
      <w:pPr>
        <w:jc w:val="both"/>
        <w:rPr>
          <w:sz w:val="22"/>
          <w:szCs w:val="22"/>
        </w:rPr>
      </w:pPr>
      <w:r>
        <w:rPr>
          <w:b/>
        </w:rPr>
        <w:t>На внутреннего совместителя при приеме на работу обычно заводят отдельную личную карточку, если в организации ведут такие карточки для кадрового учета.</w:t>
      </w:r>
      <w:r>
        <w:t xml:space="preserve"> </w:t>
      </w:r>
      <w:r w:rsidRPr="00C808F7">
        <w:rPr>
          <w:sz w:val="22"/>
          <w:szCs w:val="22"/>
        </w:rPr>
        <w:t xml:space="preserve">Нормативно это не урегулировано. В частности, если используете унифицированную </w:t>
      </w:r>
      <w:hyperlink r:id="rId50" w:history="1">
        <w:r w:rsidRPr="00C808F7">
          <w:rPr>
            <w:color w:val="0000FF"/>
            <w:sz w:val="22"/>
            <w:szCs w:val="22"/>
          </w:rPr>
          <w:t>форму N Т-2</w:t>
        </w:r>
      </w:hyperlink>
      <w:r w:rsidRPr="00C808F7">
        <w:rPr>
          <w:sz w:val="22"/>
          <w:szCs w:val="22"/>
        </w:rPr>
        <w:t xml:space="preserve">, то в таблице, расположенной в ее заголовочной части, в </w:t>
      </w:r>
      <w:hyperlink r:id="rId51" w:history="1">
        <w:r w:rsidRPr="00C808F7">
          <w:rPr>
            <w:color w:val="0000FF"/>
            <w:sz w:val="22"/>
            <w:szCs w:val="22"/>
          </w:rPr>
          <w:t>столбце</w:t>
        </w:r>
      </w:hyperlink>
      <w:r w:rsidRPr="00C808F7">
        <w:rPr>
          <w:sz w:val="22"/>
          <w:szCs w:val="22"/>
        </w:rPr>
        <w:t xml:space="preserve"> "Вид работы (</w:t>
      </w:r>
      <w:proofErr w:type="gramStart"/>
      <w:r w:rsidRPr="00C808F7">
        <w:rPr>
          <w:sz w:val="22"/>
          <w:szCs w:val="22"/>
        </w:rPr>
        <w:t>основная</w:t>
      </w:r>
      <w:proofErr w:type="gramEnd"/>
      <w:r w:rsidRPr="00C808F7">
        <w:rPr>
          <w:sz w:val="22"/>
          <w:szCs w:val="22"/>
        </w:rPr>
        <w:t xml:space="preserve">, по совместительству)" укажите "по совместительству". А в </w:t>
      </w:r>
      <w:hyperlink r:id="rId52" w:history="1">
        <w:r w:rsidRPr="00C808F7">
          <w:rPr>
            <w:color w:val="0000FF"/>
            <w:sz w:val="22"/>
            <w:szCs w:val="22"/>
          </w:rPr>
          <w:t>столбце</w:t>
        </w:r>
      </w:hyperlink>
      <w:r w:rsidRPr="00C808F7">
        <w:rPr>
          <w:sz w:val="22"/>
          <w:szCs w:val="22"/>
        </w:rPr>
        <w:t xml:space="preserve"> "Табельный номер" укажите табельный номер совместителя - обычно по внутреннему совместительству присваивается отдельный табельный номер. В </w:t>
      </w:r>
      <w:hyperlink r:id="rId53" w:history="1">
        <w:r w:rsidRPr="00C808F7">
          <w:rPr>
            <w:color w:val="0000FF"/>
            <w:sz w:val="22"/>
            <w:szCs w:val="22"/>
          </w:rPr>
          <w:t>графе</w:t>
        </w:r>
      </w:hyperlink>
      <w:r w:rsidRPr="00C808F7">
        <w:rPr>
          <w:sz w:val="22"/>
          <w:szCs w:val="22"/>
        </w:rPr>
        <w:t xml:space="preserve"> "Трудовой договор" отразите номер и дату трудового договора по совместительству. В остальном заполняйте личную карточку так же, как и на основного работника. Если у вас своя форма личной карточки, внесите указанные сведения в соответствующие ее разделы в принятом у вас порядке.</w:t>
      </w:r>
    </w:p>
    <w:p w:rsidR="00185CAC" w:rsidRPr="00C808F7" w:rsidRDefault="00185CAC" w:rsidP="00CE6506">
      <w:pPr>
        <w:jc w:val="both"/>
        <w:rPr>
          <w:sz w:val="22"/>
          <w:szCs w:val="22"/>
        </w:rPr>
      </w:pPr>
      <w:r w:rsidRPr="00C808F7">
        <w:rPr>
          <w:sz w:val="22"/>
          <w:szCs w:val="22"/>
        </w:rPr>
        <w:t xml:space="preserve">Включите информацию </w:t>
      </w:r>
      <w:proofErr w:type="gramStart"/>
      <w:r w:rsidRPr="00C808F7">
        <w:rPr>
          <w:sz w:val="22"/>
          <w:szCs w:val="22"/>
        </w:rPr>
        <w:t>о приеме на работу по внутреннему совместительству в сведения о трудовой деятельности</w:t>
      </w:r>
      <w:proofErr w:type="gramEnd"/>
      <w:r w:rsidRPr="00C808F7">
        <w:rPr>
          <w:sz w:val="22"/>
          <w:szCs w:val="22"/>
        </w:rPr>
        <w:t xml:space="preserve"> (</w:t>
      </w:r>
      <w:hyperlink r:id="rId54" w:history="1">
        <w:r w:rsidRPr="00C808F7">
          <w:rPr>
            <w:color w:val="0000FF"/>
            <w:sz w:val="22"/>
            <w:szCs w:val="22"/>
          </w:rPr>
          <w:t>ч. 2 ст. 66.1</w:t>
        </w:r>
      </w:hyperlink>
      <w:r w:rsidRPr="00C808F7">
        <w:rPr>
          <w:sz w:val="22"/>
          <w:szCs w:val="22"/>
        </w:rPr>
        <w:t xml:space="preserve"> ТК РФ). А в трудовую книжку работника </w:t>
      </w:r>
      <w:hyperlink r:id="rId55" w:history="1">
        <w:r w:rsidRPr="00C808F7">
          <w:rPr>
            <w:color w:val="0000FF"/>
            <w:sz w:val="22"/>
            <w:szCs w:val="22"/>
          </w:rPr>
          <w:t>(в случае ее ведения)</w:t>
        </w:r>
      </w:hyperlink>
      <w:r w:rsidRPr="00C808F7">
        <w:rPr>
          <w:sz w:val="22"/>
          <w:szCs w:val="22"/>
        </w:rPr>
        <w:t xml:space="preserve"> - если он попросит внести такую запись (об этом дополнительно расскажем </w:t>
      </w:r>
      <w:hyperlink w:anchor="P76" w:history="1">
        <w:r w:rsidRPr="00C808F7">
          <w:rPr>
            <w:color w:val="0000FF"/>
            <w:sz w:val="22"/>
            <w:szCs w:val="22"/>
          </w:rPr>
          <w:t>ниже</w:t>
        </w:r>
      </w:hyperlink>
      <w:r w:rsidRPr="00C808F7">
        <w:rPr>
          <w:sz w:val="22"/>
          <w:szCs w:val="22"/>
        </w:rPr>
        <w:t>).</w:t>
      </w:r>
    </w:p>
    <w:p w:rsidR="00185CAC" w:rsidRPr="00C808F7" w:rsidRDefault="00185CAC" w:rsidP="00CE6506">
      <w:pPr>
        <w:jc w:val="both"/>
        <w:rPr>
          <w:sz w:val="22"/>
          <w:szCs w:val="22"/>
        </w:rPr>
      </w:pPr>
      <w:r w:rsidRPr="00C808F7">
        <w:rPr>
          <w:sz w:val="22"/>
          <w:szCs w:val="22"/>
        </w:rPr>
        <w:t xml:space="preserve">Не обязательно уведомлять бывшего работодателя (нанимателя) работника, если </w:t>
      </w:r>
      <w:proofErr w:type="gramStart"/>
      <w:r w:rsidRPr="00C808F7">
        <w:rPr>
          <w:sz w:val="22"/>
          <w:szCs w:val="22"/>
        </w:rPr>
        <w:t>последний</w:t>
      </w:r>
      <w:proofErr w:type="gramEnd"/>
      <w:r w:rsidRPr="00C808F7">
        <w:rPr>
          <w:sz w:val="22"/>
          <w:szCs w:val="22"/>
        </w:rPr>
        <w:t xml:space="preserve"> ранее замещал должность государственной или муниципальной службы (</w:t>
      </w:r>
      <w:hyperlink r:id="rId56" w:history="1">
        <w:r w:rsidRPr="00C808F7">
          <w:rPr>
            <w:color w:val="0000FF"/>
            <w:sz w:val="22"/>
            <w:szCs w:val="22"/>
          </w:rPr>
          <w:t>п. 6</w:t>
        </w:r>
      </w:hyperlink>
      <w:r w:rsidRPr="00C808F7">
        <w:rPr>
          <w:sz w:val="22"/>
          <w:szCs w:val="22"/>
        </w:rPr>
        <w:t xml:space="preserve"> Постановления Пленума Верховного Суда РФ от 28.11.2017 N 46).</w:t>
      </w:r>
    </w:p>
    <w:p w:rsidR="00185CAC" w:rsidRDefault="00185CAC" w:rsidP="00CE6506">
      <w:pPr>
        <w:jc w:val="both"/>
      </w:pPr>
    </w:p>
    <w:p w:rsidR="00185CAC" w:rsidRPr="0023659F" w:rsidRDefault="00185CAC" w:rsidP="00CE6506">
      <w:pPr>
        <w:outlineLvl w:val="1"/>
      </w:pPr>
      <w:bookmarkStart w:id="3" w:name="P41"/>
      <w:bookmarkEnd w:id="3"/>
      <w:r w:rsidRPr="0023659F">
        <w:rPr>
          <w:b/>
        </w:rPr>
        <w:t>3.1. Можно ли оформить работника по внутреннему совместительству на такую же должность, что и на основной работе</w:t>
      </w:r>
    </w:p>
    <w:p w:rsidR="00185CAC" w:rsidRPr="00C808F7" w:rsidRDefault="00185CAC" w:rsidP="00CE6506">
      <w:pPr>
        <w:jc w:val="both"/>
        <w:rPr>
          <w:sz w:val="22"/>
          <w:szCs w:val="22"/>
        </w:rPr>
      </w:pPr>
      <w:r w:rsidRPr="00C808F7">
        <w:rPr>
          <w:sz w:val="22"/>
          <w:szCs w:val="22"/>
        </w:rPr>
        <w:t xml:space="preserve">Да, как правило, вы можете принять работника по внутреннему совместительству на аналогичную должность (вид работы), что и по основному месту, поскольку главное условие совместительства - выполнение обязанностей в свободное от основной занятости время. Но нужно помнить об ограничениях для некоторых случаев, о которых говорили </w:t>
      </w:r>
      <w:hyperlink w:anchor="P17" w:history="1">
        <w:r w:rsidRPr="00C808F7">
          <w:rPr>
            <w:color w:val="0000FF"/>
            <w:sz w:val="22"/>
            <w:szCs w:val="22"/>
          </w:rPr>
          <w:t>выше</w:t>
        </w:r>
      </w:hyperlink>
      <w:r w:rsidRPr="00C808F7">
        <w:rPr>
          <w:sz w:val="22"/>
          <w:szCs w:val="22"/>
        </w:rPr>
        <w:t xml:space="preserve">. В частности, нельзя, чтобы работник работал водителем по основному месту и по совместительству. Это следует из </w:t>
      </w:r>
      <w:hyperlink r:id="rId57" w:history="1">
        <w:r w:rsidRPr="00C808F7">
          <w:rPr>
            <w:color w:val="0000FF"/>
            <w:sz w:val="22"/>
            <w:szCs w:val="22"/>
          </w:rPr>
          <w:t>ст. 60.1</w:t>
        </w:r>
      </w:hyperlink>
      <w:r w:rsidRPr="00C808F7">
        <w:rPr>
          <w:sz w:val="22"/>
          <w:szCs w:val="22"/>
        </w:rPr>
        <w:t xml:space="preserve">, </w:t>
      </w:r>
      <w:hyperlink r:id="rId58" w:history="1">
        <w:r w:rsidRPr="00C808F7">
          <w:rPr>
            <w:color w:val="0000FF"/>
            <w:sz w:val="22"/>
            <w:szCs w:val="22"/>
          </w:rPr>
          <w:t>ч. 1</w:t>
        </w:r>
      </w:hyperlink>
      <w:r w:rsidRPr="00C808F7">
        <w:rPr>
          <w:sz w:val="22"/>
          <w:szCs w:val="22"/>
        </w:rPr>
        <w:t xml:space="preserve"> - </w:t>
      </w:r>
      <w:hyperlink r:id="rId59" w:history="1">
        <w:r w:rsidRPr="00C808F7">
          <w:rPr>
            <w:color w:val="0000FF"/>
            <w:sz w:val="22"/>
            <w:szCs w:val="22"/>
          </w:rPr>
          <w:t>3 ст. 282</w:t>
        </w:r>
      </w:hyperlink>
      <w:r w:rsidRPr="00C808F7">
        <w:rPr>
          <w:sz w:val="22"/>
          <w:szCs w:val="22"/>
        </w:rPr>
        <w:t xml:space="preserve">, </w:t>
      </w:r>
      <w:hyperlink r:id="rId60" w:history="1">
        <w:r w:rsidRPr="00C808F7">
          <w:rPr>
            <w:color w:val="0000FF"/>
            <w:sz w:val="22"/>
            <w:szCs w:val="22"/>
          </w:rPr>
          <w:t>ч. 1 ст. 329</w:t>
        </w:r>
      </w:hyperlink>
      <w:r w:rsidRPr="00C808F7">
        <w:rPr>
          <w:sz w:val="22"/>
          <w:szCs w:val="22"/>
        </w:rPr>
        <w:t xml:space="preserve"> ТК РФ, Писем </w:t>
      </w:r>
      <w:proofErr w:type="spellStart"/>
      <w:r w:rsidRPr="00C808F7">
        <w:rPr>
          <w:sz w:val="22"/>
          <w:szCs w:val="22"/>
        </w:rPr>
        <w:t>Роструда</w:t>
      </w:r>
      <w:proofErr w:type="spellEnd"/>
      <w:r w:rsidRPr="00C808F7">
        <w:rPr>
          <w:sz w:val="22"/>
          <w:szCs w:val="22"/>
        </w:rPr>
        <w:t xml:space="preserve"> от 18.06.2012 </w:t>
      </w:r>
      <w:hyperlink r:id="rId61" w:history="1">
        <w:r w:rsidRPr="00C808F7">
          <w:rPr>
            <w:color w:val="0000FF"/>
            <w:sz w:val="22"/>
            <w:szCs w:val="22"/>
          </w:rPr>
          <w:t>N 873-6-1</w:t>
        </w:r>
      </w:hyperlink>
      <w:r w:rsidRPr="00C808F7">
        <w:rPr>
          <w:sz w:val="22"/>
          <w:szCs w:val="22"/>
        </w:rPr>
        <w:t xml:space="preserve">, Минтруда России от 28.04.2021 </w:t>
      </w:r>
      <w:hyperlink r:id="rId62" w:history="1">
        <w:r w:rsidRPr="00C808F7">
          <w:rPr>
            <w:color w:val="0000FF"/>
            <w:sz w:val="22"/>
            <w:szCs w:val="22"/>
          </w:rPr>
          <w:t>N 14-2/ООГ-3822</w:t>
        </w:r>
      </w:hyperlink>
      <w:r w:rsidRPr="00C808F7">
        <w:rPr>
          <w:sz w:val="22"/>
          <w:szCs w:val="22"/>
        </w:rPr>
        <w:t>.</w:t>
      </w:r>
    </w:p>
    <w:p w:rsidR="00185CAC" w:rsidRPr="00C808F7" w:rsidRDefault="00185CAC" w:rsidP="00CE6506">
      <w:pPr>
        <w:jc w:val="both"/>
        <w:rPr>
          <w:sz w:val="22"/>
          <w:szCs w:val="22"/>
        </w:rPr>
      </w:pPr>
      <w:r w:rsidRPr="00C808F7">
        <w:rPr>
          <w:sz w:val="22"/>
          <w:szCs w:val="22"/>
        </w:rPr>
        <w:lastRenderedPageBreak/>
        <w:t>Например, часто дворник по основному месту работы убирает один участок, а по совместительству - часть другого участка. То есть у него по совместительству должность (вид работы) аналогична основному месту.</w:t>
      </w:r>
    </w:p>
    <w:p w:rsidR="00185CAC" w:rsidRPr="00C808F7" w:rsidRDefault="00185CAC" w:rsidP="00CE6506">
      <w:pPr>
        <w:jc w:val="both"/>
        <w:rPr>
          <w:sz w:val="22"/>
          <w:szCs w:val="22"/>
        </w:rPr>
      </w:pPr>
    </w:p>
    <w:p w:rsidR="00185CAC" w:rsidRPr="0023659F" w:rsidRDefault="00185CAC" w:rsidP="00CE6506">
      <w:pPr>
        <w:outlineLvl w:val="0"/>
        <w:rPr>
          <w:sz w:val="28"/>
          <w:szCs w:val="28"/>
        </w:rPr>
      </w:pPr>
      <w:bookmarkStart w:id="4" w:name="P45"/>
      <w:bookmarkEnd w:id="4"/>
      <w:r w:rsidRPr="0023659F">
        <w:rPr>
          <w:b/>
          <w:sz w:val="28"/>
          <w:szCs w:val="28"/>
        </w:rPr>
        <w:t>4. Как оформить трудовой договор при приеме на работу внутреннего совместителя</w:t>
      </w:r>
    </w:p>
    <w:p w:rsidR="00185CAC" w:rsidRPr="0023659F" w:rsidRDefault="00185CAC" w:rsidP="00CE6506">
      <w:pPr>
        <w:rPr>
          <w:sz w:val="6"/>
          <w:szCs w:val="6"/>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345"/>
        <w:gridCol w:w="113"/>
      </w:tblGrid>
      <w:tr w:rsidR="00185CAC" w:rsidRPr="00C808F7">
        <w:tc>
          <w:tcPr>
            <w:tcW w:w="60" w:type="dxa"/>
            <w:tcBorders>
              <w:top w:val="nil"/>
              <w:left w:val="nil"/>
              <w:bottom w:val="nil"/>
              <w:right w:val="nil"/>
            </w:tcBorders>
            <w:shd w:val="clear" w:color="auto" w:fill="CED3F1"/>
            <w:tcMar>
              <w:top w:w="0" w:type="dxa"/>
              <w:left w:w="0" w:type="dxa"/>
              <w:bottom w:w="0" w:type="dxa"/>
              <w:right w:w="0" w:type="dxa"/>
            </w:tcMar>
          </w:tcPr>
          <w:p w:rsidR="00185CAC" w:rsidRPr="00C808F7" w:rsidRDefault="00185CAC" w:rsidP="00CE6506">
            <w:pPr>
              <w:rPr>
                <w:sz w:val="22"/>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185CAC" w:rsidRPr="00C808F7" w:rsidRDefault="00185CAC" w:rsidP="00CE6506">
            <w:pPr>
              <w:rPr>
                <w:sz w:val="22"/>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185CAC" w:rsidRPr="00C808F7" w:rsidRDefault="00185CAC" w:rsidP="00CE6506">
            <w:pPr>
              <w:jc w:val="both"/>
              <w:rPr>
                <w:sz w:val="22"/>
                <w:szCs w:val="22"/>
              </w:rPr>
            </w:pPr>
            <w:proofErr w:type="spellStart"/>
            <w:r w:rsidRPr="00C808F7">
              <w:rPr>
                <w:color w:val="392C69"/>
                <w:sz w:val="22"/>
                <w:szCs w:val="22"/>
              </w:rPr>
              <w:t>КонсультантПлюс</w:t>
            </w:r>
            <w:proofErr w:type="spellEnd"/>
            <w:r w:rsidRPr="00C808F7">
              <w:rPr>
                <w:color w:val="392C69"/>
                <w:sz w:val="22"/>
                <w:szCs w:val="22"/>
              </w:rPr>
              <w:t>: примечание.</w:t>
            </w:r>
          </w:p>
          <w:p w:rsidR="00185CAC" w:rsidRPr="00C808F7" w:rsidRDefault="00185CAC" w:rsidP="00CE6506">
            <w:pPr>
              <w:jc w:val="both"/>
              <w:rPr>
                <w:sz w:val="22"/>
                <w:szCs w:val="22"/>
              </w:rPr>
            </w:pPr>
            <w:r w:rsidRPr="00C808F7">
              <w:rPr>
                <w:b/>
                <w:color w:val="392C69"/>
                <w:sz w:val="22"/>
                <w:szCs w:val="22"/>
              </w:rPr>
              <w:t>Для учреждений:</w:t>
            </w:r>
          </w:p>
          <w:p w:rsidR="00185CAC" w:rsidRPr="00C808F7" w:rsidRDefault="00185CAC" w:rsidP="00CE6506">
            <w:pPr>
              <w:jc w:val="both"/>
              <w:rPr>
                <w:sz w:val="22"/>
                <w:szCs w:val="22"/>
              </w:rPr>
            </w:pPr>
            <w:r w:rsidRPr="00C808F7">
              <w:rPr>
                <w:color w:val="392C69"/>
                <w:sz w:val="22"/>
                <w:szCs w:val="22"/>
              </w:rPr>
              <w:t xml:space="preserve">Трудовые договоры с работниками учреждений рекомендуется составлять по утвержденной примерной </w:t>
            </w:r>
            <w:hyperlink r:id="rId63" w:history="1">
              <w:r w:rsidRPr="00C808F7">
                <w:rPr>
                  <w:color w:val="0000FF"/>
                  <w:sz w:val="22"/>
                  <w:szCs w:val="22"/>
                </w:rPr>
                <w:t>форме</w:t>
              </w:r>
            </w:hyperlink>
            <w:r w:rsidRPr="00C808F7">
              <w:rPr>
                <w:color w:val="392C69"/>
                <w:sz w:val="22"/>
                <w:szCs w:val="22"/>
              </w:rPr>
              <w:t xml:space="preserve"> и руководствоваться </w:t>
            </w:r>
            <w:hyperlink r:id="rId64" w:history="1">
              <w:r w:rsidRPr="00C808F7">
                <w:rPr>
                  <w:color w:val="0000FF"/>
                  <w:sz w:val="22"/>
                  <w:szCs w:val="22"/>
                </w:rPr>
                <w:t>Рекомендациями</w:t>
              </w:r>
            </w:hyperlink>
            <w:r w:rsidRPr="00C808F7">
              <w:rPr>
                <w:color w:val="392C69"/>
                <w:sz w:val="22"/>
                <w:szCs w:val="22"/>
              </w:rPr>
              <w:t xml:space="preserve"> по оформлению трудовых отношений с работником государственного (муниципального) учреждения при введении эффективного контракта.</w:t>
            </w:r>
          </w:p>
        </w:tc>
        <w:tc>
          <w:tcPr>
            <w:tcW w:w="113" w:type="dxa"/>
            <w:tcBorders>
              <w:top w:val="nil"/>
              <w:left w:val="nil"/>
              <w:bottom w:val="nil"/>
              <w:right w:val="nil"/>
            </w:tcBorders>
            <w:shd w:val="clear" w:color="auto" w:fill="F4F3F8"/>
            <w:tcMar>
              <w:top w:w="0" w:type="dxa"/>
              <w:left w:w="0" w:type="dxa"/>
              <w:bottom w:w="0" w:type="dxa"/>
              <w:right w:w="0" w:type="dxa"/>
            </w:tcMar>
          </w:tcPr>
          <w:p w:rsidR="00185CAC" w:rsidRPr="00C808F7" w:rsidRDefault="00185CAC" w:rsidP="00CE6506">
            <w:pPr>
              <w:rPr>
                <w:sz w:val="22"/>
                <w:szCs w:val="22"/>
              </w:rPr>
            </w:pPr>
          </w:p>
        </w:tc>
      </w:tr>
    </w:tbl>
    <w:p w:rsidR="00185CAC" w:rsidRPr="00C808F7" w:rsidRDefault="00185CAC" w:rsidP="00CE6506">
      <w:pPr>
        <w:jc w:val="both"/>
        <w:rPr>
          <w:sz w:val="22"/>
          <w:szCs w:val="22"/>
        </w:rPr>
      </w:pPr>
      <w:r w:rsidRPr="00C808F7">
        <w:rPr>
          <w:sz w:val="22"/>
          <w:szCs w:val="22"/>
        </w:rPr>
        <w:t xml:space="preserve">Оформите трудовой договор с внутренним совместителем в целом так же, как обычно оформляете трудовые договоры. Составьте его в произвольной форме, нормативной нет. Исключение составляют </w:t>
      </w:r>
      <w:hyperlink r:id="rId65" w:history="1">
        <w:proofErr w:type="spellStart"/>
        <w:r w:rsidRPr="00C808F7">
          <w:rPr>
            <w:color w:val="0000FF"/>
            <w:sz w:val="22"/>
            <w:szCs w:val="22"/>
          </w:rPr>
          <w:t>микропредприятие</w:t>
        </w:r>
        <w:proofErr w:type="spellEnd"/>
      </w:hyperlink>
      <w:r w:rsidRPr="00C808F7">
        <w:rPr>
          <w:sz w:val="22"/>
          <w:szCs w:val="22"/>
        </w:rPr>
        <w:t xml:space="preserve"> или соответствующая условиям </w:t>
      </w:r>
      <w:hyperlink r:id="rId66" w:history="1">
        <w:proofErr w:type="gramStart"/>
        <w:r w:rsidRPr="00C808F7">
          <w:rPr>
            <w:color w:val="0000FF"/>
            <w:sz w:val="22"/>
            <w:szCs w:val="22"/>
          </w:rPr>
          <w:t>ч</w:t>
        </w:r>
        <w:proofErr w:type="gramEnd"/>
        <w:r w:rsidRPr="00C808F7">
          <w:rPr>
            <w:color w:val="0000FF"/>
            <w:sz w:val="22"/>
            <w:szCs w:val="22"/>
          </w:rPr>
          <w:t>. 2 ст. 309.1</w:t>
        </w:r>
      </w:hyperlink>
      <w:r w:rsidRPr="00C808F7">
        <w:rPr>
          <w:sz w:val="22"/>
          <w:szCs w:val="22"/>
        </w:rPr>
        <w:t xml:space="preserve"> ТК РФ некоммерческая организация, которые отказались полностью или частично принимать локальные нормативные акты (например, правила внутреннего трудового распорядка). Тогда в трудовой договор нужно включить все условия, которые эти акты должны регламентировать, заключив его на основе специальной типовой </w:t>
      </w:r>
      <w:hyperlink r:id="rId67" w:history="1">
        <w:r w:rsidRPr="00C808F7">
          <w:rPr>
            <w:color w:val="0000FF"/>
            <w:sz w:val="22"/>
            <w:szCs w:val="22"/>
          </w:rPr>
          <w:t>формы</w:t>
        </w:r>
      </w:hyperlink>
      <w:r w:rsidRPr="00C808F7">
        <w:rPr>
          <w:sz w:val="22"/>
          <w:szCs w:val="22"/>
        </w:rPr>
        <w:t xml:space="preserve"> (</w:t>
      </w:r>
      <w:hyperlink r:id="rId68" w:history="1">
        <w:proofErr w:type="gramStart"/>
        <w:r w:rsidRPr="00C808F7">
          <w:rPr>
            <w:color w:val="0000FF"/>
            <w:sz w:val="22"/>
            <w:szCs w:val="22"/>
          </w:rPr>
          <w:t>ч</w:t>
        </w:r>
        <w:proofErr w:type="gramEnd"/>
        <w:r w:rsidRPr="00C808F7">
          <w:rPr>
            <w:color w:val="0000FF"/>
            <w:sz w:val="22"/>
            <w:szCs w:val="22"/>
          </w:rPr>
          <w:t>. 1</w:t>
        </w:r>
      </w:hyperlink>
      <w:r w:rsidRPr="00C808F7">
        <w:rPr>
          <w:sz w:val="22"/>
          <w:szCs w:val="22"/>
        </w:rPr>
        <w:t xml:space="preserve">, </w:t>
      </w:r>
      <w:hyperlink r:id="rId69" w:history="1">
        <w:r w:rsidRPr="00C808F7">
          <w:rPr>
            <w:color w:val="0000FF"/>
            <w:sz w:val="22"/>
            <w:szCs w:val="22"/>
          </w:rPr>
          <w:t>2 ст. 309.1</w:t>
        </w:r>
      </w:hyperlink>
      <w:r w:rsidRPr="00C808F7">
        <w:rPr>
          <w:sz w:val="22"/>
          <w:szCs w:val="22"/>
        </w:rPr>
        <w:t xml:space="preserve">, </w:t>
      </w:r>
      <w:hyperlink r:id="rId70" w:history="1">
        <w:r w:rsidRPr="00C808F7">
          <w:rPr>
            <w:color w:val="0000FF"/>
            <w:sz w:val="22"/>
            <w:szCs w:val="22"/>
          </w:rPr>
          <w:t>ст. 309.2</w:t>
        </w:r>
      </w:hyperlink>
      <w:r w:rsidRPr="00C808F7">
        <w:rPr>
          <w:sz w:val="22"/>
          <w:szCs w:val="22"/>
        </w:rPr>
        <w:t xml:space="preserve"> ТК РФ). Включите в трудовой договор с совместителем все сведения и условия из </w:t>
      </w:r>
      <w:hyperlink r:id="rId71" w:history="1">
        <w:proofErr w:type="gramStart"/>
        <w:r w:rsidRPr="00C808F7">
          <w:rPr>
            <w:color w:val="0000FF"/>
            <w:sz w:val="22"/>
            <w:szCs w:val="22"/>
          </w:rPr>
          <w:t>ч</w:t>
        </w:r>
        <w:proofErr w:type="gramEnd"/>
        <w:r w:rsidRPr="00C808F7">
          <w:rPr>
            <w:color w:val="0000FF"/>
            <w:sz w:val="22"/>
            <w:szCs w:val="22"/>
          </w:rPr>
          <w:t>. 1</w:t>
        </w:r>
      </w:hyperlink>
      <w:r w:rsidRPr="00C808F7">
        <w:rPr>
          <w:sz w:val="22"/>
          <w:szCs w:val="22"/>
        </w:rPr>
        <w:t xml:space="preserve">, </w:t>
      </w:r>
      <w:hyperlink r:id="rId72" w:history="1">
        <w:r w:rsidRPr="00C808F7">
          <w:rPr>
            <w:color w:val="0000FF"/>
            <w:sz w:val="22"/>
            <w:szCs w:val="22"/>
          </w:rPr>
          <w:t>2 ст. 57</w:t>
        </w:r>
      </w:hyperlink>
      <w:r w:rsidRPr="00C808F7">
        <w:rPr>
          <w:sz w:val="22"/>
          <w:szCs w:val="22"/>
        </w:rPr>
        <w:t xml:space="preserve"> ТК РФ. В частности, это место работы и трудовая функция работника (о том, может ли совместитель работать на должности, аналогичной основному месту работы, рассказали </w:t>
      </w:r>
      <w:hyperlink w:anchor="P41" w:history="1">
        <w:r w:rsidRPr="00C808F7">
          <w:rPr>
            <w:color w:val="0000FF"/>
            <w:sz w:val="22"/>
            <w:szCs w:val="22"/>
          </w:rPr>
          <w:t>ранее</w:t>
        </w:r>
      </w:hyperlink>
      <w:r w:rsidRPr="00C808F7">
        <w:rPr>
          <w:sz w:val="22"/>
          <w:szCs w:val="22"/>
        </w:rPr>
        <w:t>), условия оплаты его труда.</w:t>
      </w:r>
    </w:p>
    <w:p w:rsidR="00185CAC" w:rsidRPr="00C808F7" w:rsidRDefault="00185CAC" w:rsidP="00CE6506">
      <w:pPr>
        <w:jc w:val="both"/>
        <w:rPr>
          <w:sz w:val="22"/>
          <w:szCs w:val="22"/>
        </w:rPr>
      </w:pPr>
      <w:r w:rsidRPr="00C808F7">
        <w:rPr>
          <w:sz w:val="22"/>
          <w:szCs w:val="22"/>
        </w:rPr>
        <w:t xml:space="preserve">Но также учитывайте следующие особенности. Нужно обязательно указать в трудовом договоре, что работа осуществляется по совместительству, а еще подробно прописать </w:t>
      </w:r>
      <w:hyperlink w:anchor="P24" w:history="1">
        <w:r w:rsidRPr="00C808F7">
          <w:rPr>
            <w:color w:val="0000FF"/>
            <w:sz w:val="22"/>
            <w:szCs w:val="22"/>
          </w:rPr>
          <w:t>режим рабочего времени</w:t>
        </w:r>
      </w:hyperlink>
      <w:r w:rsidRPr="00C808F7">
        <w:rPr>
          <w:sz w:val="22"/>
          <w:szCs w:val="22"/>
        </w:rPr>
        <w:t>, если у совместителя он отличается от предусмотренного в правилах внутреннего трудового распорядка. С совместителем трудовой договор можно заключить как на неопределенный, так и на определенный срок (если есть основания для заключения срочного трудового договора или соглашение сторон на это). Если заключаете срочный трудовой договор, включите информацию о сроке действия трудового договора и основании его срочности (</w:t>
      </w:r>
      <w:proofErr w:type="spellStart"/>
      <w:r w:rsidR="0019123A" w:rsidRPr="00C808F7">
        <w:rPr>
          <w:sz w:val="22"/>
          <w:szCs w:val="22"/>
        </w:rPr>
        <w:fldChar w:fldCharType="begin"/>
      </w:r>
      <w:r w:rsidRPr="00C808F7">
        <w:rPr>
          <w:sz w:val="22"/>
          <w:szCs w:val="22"/>
        </w:rPr>
        <w:instrText>HYPERLINK "https://login.consultant.ru/link/?req=doc&amp;base=LAW&amp;n=389182&amp;dst=348"</w:instrText>
      </w:r>
      <w:r w:rsidR="0019123A" w:rsidRPr="00C808F7">
        <w:rPr>
          <w:sz w:val="22"/>
          <w:szCs w:val="22"/>
        </w:rPr>
        <w:fldChar w:fldCharType="separate"/>
      </w:r>
      <w:r w:rsidRPr="00C808F7">
        <w:rPr>
          <w:color w:val="0000FF"/>
          <w:sz w:val="22"/>
          <w:szCs w:val="22"/>
        </w:rPr>
        <w:t>абз</w:t>
      </w:r>
      <w:proofErr w:type="spellEnd"/>
      <w:r w:rsidRPr="00C808F7">
        <w:rPr>
          <w:color w:val="0000FF"/>
          <w:sz w:val="22"/>
          <w:szCs w:val="22"/>
        </w:rPr>
        <w:t>. 4</w:t>
      </w:r>
      <w:r w:rsidR="0019123A" w:rsidRPr="00C808F7">
        <w:rPr>
          <w:sz w:val="22"/>
          <w:szCs w:val="22"/>
        </w:rPr>
        <w:fldChar w:fldCharType="end"/>
      </w:r>
      <w:r w:rsidRPr="00C808F7">
        <w:rPr>
          <w:sz w:val="22"/>
          <w:szCs w:val="22"/>
        </w:rPr>
        <w:t xml:space="preserve">, </w:t>
      </w:r>
      <w:hyperlink r:id="rId73" w:history="1">
        <w:r w:rsidRPr="00C808F7">
          <w:rPr>
            <w:color w:val="0000FF"/>
            <w:sz w:val="22"/>
            <w:szCs w:val="22"/>
          </w:rPr>
          <w:t>6 ч. 2 ст. 57</w:t>
        </w:r>
      </w:hyperlink>
      <w:r w:rsidRPr="00C808F7">
        <w:rPr>
          <w:sz w:val="22"/>
          <w:szCs w:val="22"/>
        </w:rPr>
        <w:t xml:space="preserve">, </w:t>
      </w:r>
      <w:hyperlink r:id="rId74" w:history="1">
        <w:r w:rsidRPr="00C808F7">
          <w:rPr>
            <w:color w:val="0000FF"/>
            <w:sz w:val="22"/>
            <w:szCs w:val="22"/>
          </w:rPr>
          <w:t>ч. 1</w:t>
        </w:r>
      </w:hyperlink>
      <w:r w:rsidRPr="00C808F7">
        <w:rPr>
          <w:sz w:val="22"/>
          <w:szCs w:val="22"/>
        </w:rPr>
        <w:t xml:space="preserve">, </w:t>
      </w:r>
      <w:hyperlink r:id="rId75" w:history="1">
        <w:r w:rsidRPr="00C808F7">
          <w:rPr>
            <w:color w:val="0000FF"/>
            <w:sz w:val="22"/>
            <w:szCs w:val="22"/>
          </w:rPr>
          <w:t>2 ст. 58</w:t>
        </w:r>
      </w:hyperlink>
      <w:r w:rsidRPr="00C808F7">
        <w:rPr>
          <w:sz w:val="22"/>
          <w:szCs w:val="22"/>
        </w:rPr>
        <w:t xml:space="preserve">, </w:t>
      </w:r>
      <w:hyperlink r:id="rId76" w:history="1">
        <w:r w:rsidRPr="00C808F7">
          <w:rPr>
            <w:color w:val="0000FF"/>
            <w:sz w:val="22"/>
            <w:szCs w:val="22"/>
          </w:rPr>
          <w:t>ч. 2 ст. 59</w:t>
        </w:r>
      </w:hyperlink>
      <w:r w:rsidRPr="00C808F7">
        <w:rPr>
          <w:sz w:val="22"/>
          <w:szCs w:val="22"/>
        </w:rPr>
        <w:t xml:space="preserve">, </w:t>
      </w:r>
      <w:hyperlink r:id="rId77" w:history="1">
        <w:r w:rsidRPr="00C808F7">
          <w:rPr>
            <w:color w:val="0000FF"/>
            <w:sz w:val="22"/>
            <w:szCs w:val="22"/>
          </w:rPr>
          <w:t>ч. 1 ст. 100</w:t>
        </w:r>
      </w:hyperlink>
      <w:r w:rsidRPr="00C808F7">
        <w:rPr>
          <w:sz w:val="22"/>
          <w:szCs w:val="22"/>
        </w:rPr>
        <w:t xml:space="preserve">, </w:t>
      </w:r>
      <w:hyperlink r:id="rId78" w:history="1">
        <w:r w:rsidRPr="00C808F7">
          <w:rPr>
            <w:color w:val="0000FF"/>
            <w:sz w:val="22"/>
            <w:szCs w:val="22"/>
          </w:rPr>
          <w:t>ч. 4 ст. 282</w:t>
        </w:r>
      </w:hyperlink>
      <w:r w:rsidRPr="00C808F7">
        <w:rPr>
          <w:sz w:val="22"/>
          <w:szCs w:val="22"/>
        </w:rPr>
        <w:t xml:space="preserve"> ТК РФ).</w:t>
      </w:r>
    </w:p>
    <w:p w:rsidR="00185CAC" w:rsidRPr="00C808F7" w:rsidRDefault="00185CAC" w:rsidP="00CE6506">
      <w:pPr>
        <w:jc w:val="both"/>
        <w:rPr>
          <w:sz w:val="22"/>
          <w:szCs w:val="22"/>
        </w:rPr>
      </w:pPr>
      <w:r w:rsidRPr="00C808F7">
        <w:rPr>
          <w:sz w:val="22"/>
          <w:szCs w:val="22"/>
        </w:rPr>
        <w:t>Оформите договор в двух экземплярах (один - для вас, другой - для работника). Каждый из них должен быть подписан вами и работником. Попросите работника поставить подпись на вашем экземпляре в подтверждение того, что он получил свой экземпляр договора (</w:t>
      </w:r>
      <w:hyperlink r:id="rId79" w:history="1">
        <w:proofErr w:type="gramStart"/>
        <w:r w:rsidRPr="00C808F7">
          <w:rPr>
            <w:color w:val="0000FF"/>
            <w:sz w:val="22"/>
            <w:szCs w:val="22"/>
          </w:rPr>
          <w:t>ч</w:t>
        </w:r>
        <w:proofErr w:type="gramEnd"/>
        <w:r w:rsidRPr="00C808F7">
          <w:rPr>
            <w:color w:val="0000FF"/>
            <w:sz w:val="22"/>
            <w:szCs w:val="22"/>
          </w:rPr>
          <w:t>. 1 ст. 67</w:t>
        </w:r>
      </w:hyperlink>
      <w:r w:rsidRPr="00C808F7">
        <w:rPr>
          <w:sz w:val="22"/>
          <w:szCs w:val="22"/>
        </w:rPr>
        <w:t xml:space="preserve"> ТК РФ).</w:t>
      </w:r>
    </w:p>
    <w:p w:rsidR="00185CAC" w:rsidRPr="0023659F" w:rsidRDefault="00185CAC" w:rsidP="00CE6506">
      <w:pPr>
        <w:jc w:val="both"/>
        <w:rPr>
          <w:sz w:val="6"/>
          <w:szCs w:val="6"/>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345"/>
        <w:gridCol w:w="113"/>
      </w:tblGrid>
      <w:tr w:rsidR="00185CAC" w:rsidRPr="00954091">
        <w:tc>
          <w:tcPr>
            <w:tcW w:w="60" w:type="dxa"/>
            <w:tcBorders>
              <w:top w:val="nil"/>
              <w:left w:val="nil"/>
              <w:bottom w:val="nil"/>
              <w:right w:val="nil"/>
            </w:tcBorders>
            <w:shd w:val="clear" w:color="auto" w:fill="CED3F1"/>
            <w:tcMar>
              <w:top w:w="0" w:type="dxa"/>
              <w:left w:w="0" w:type="dxa"/>
              <w:bottom w:w="0" w:type="dxa"/>
              <w:right w:w="0" w:type="dxa"/>
            </w:tcMar>
          </w:tcPr>
          <w:p w:rsidR="00185CAC" w:rsidRPr="00954091" w:rsidRDefault="00185CAC" w:rsidP="00CE6506">
            <w:pPr>
              <w:rPr>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185CAC" w:rsidRPr="00954091" w:rsidRDefault="00185CAC" w:rsidP="00CE6506">
            <w:pPr>
              <w:rPr>
                <w:sz w:val="20"/>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185CAC" w:rsidRPr="00954091" w:rsidRDefault="00185CAC" w:rsidP="00CE6506">
            <w:pPr>
              <w:jc w:val="both"/>
              <w:rPr>
                <w:sz w:val="20"/>
                <w:szCs w:val="20"/>
              </w:rPr>
            </w:pPr>
            <w:r w:rsidRPr="00954091">
              <w:rPr>
                <w:b/>
                <w:color w:val="392C69"/>
                <w:sz w:val="20"/>
                <w:szCs w:val="20"/>
              </w:rPr>
              <w:t>Для учреждений:</w:t>
            </w: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420"/>
              <w:gridCol w:w="9565"/>
              <w:gridCol w:w="180"/>
            </w:tblGrid>
            <w:tr w:rsidR="00185CAC" w:rsidRPr="00954091">
              <w:tc>
                <w:tcPr>
                  <w:tcW w:w="180" w:type="dxa"/>
                  <w:tcBorders>
                    <w:top w:val="nil"/>
                    <w:left w:val="nil"/>
                    <w:bottom w:val="nil"/>
                    <w:right w:val="nil"/>
                  </w:tcBorders>
                  <w:tcMar>
                    <w:top w:w="0" w:type="dxa"/>
                    <w:left w:w="0" w:type="dxa"/>
                    <w:bottom w:w="0" w:type="dxa"/>
                    <w:right w:w="0" w:type="dxa"/>
                  </w:tcMar>
                </w:tcPr>
                <w:p w:rsidR="00185CAC" w:rsidRPr="00954091" w:rsidRDefault="00185CAC" w:rsidP="00CE6506">
                  <w:pPr>
                    <w:rPr>
                      <w:sz w:val="20"/>
                      <w:szCs w:val="20"/>
                    </w:rPr>
                  </w:pPr>
                </w:p>
              </w:tc>
              <w:tc>
                <w:tcPr>
                  <w:tcW w:w="420" w:type="dxa"/>
                  <w:tcBorders>
                    <w:top w:val="nil"/>
                    <w:left w:val="nil"/>
                    <w:bottom w:val="nil"/>
                    <w:right w:val="nil"/>
                  </w:tcBorders>
                  <w:tcMar>
                    <w:top w:w="180" w:type="dxa"/>
                    <w:left w:w="0" w:type="dxa"/>
                    <w:bottom w:w="180" w:type="dxa"/>
                    <w:right w:w="0" w:type="dxa"/>
                  </w:tcMar>
                </w:tcPr>
                <w:p w:rsidR="00185CAC" w:rsidRPr="00954091" w:rsidRDefault="003333D5" w:rsidP="00CE6506">
                  <w:pPr>
                    <w:rPr>
                      <w:sz w:val="20"/>
                      <w:szCs w:val="20"/>
                    </w:rPr>
                  </w:pPr>
                  <w:r w:rsidRPr="0019123A">
                    <w:rPr>
                      <w:position w:val="-2"/>
                      <w:sz w:val="20"/>
                      <w:szCs w:val="20"/>
                    </w:rPr>
                    <w:pict>
                      <v:shape id="_x0000_i1028" style="width:12pt;height:12pt" coordsize="" o:spt="100" adj="0,,0" path="" filled="f" stroked="f">
                        <v:stroke joinstyle="miter"/>
                        <v:imagedata r:id="rId41" o:title="mem_208"/>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185CAC" w:rsidRPr="00954091" w:rsidRDefault="00185CAC" w:rsidP="00CE6506">
                  <w:pPr>
                    <w:jc w:val="both"/>
                    <w:rPr>
                      <w:sz w:val="20"/>
                      <w:szCs w:val="20"/>
                    </w:rPr>
                  </w:pPr>
                  <w:r w:rsidRPr="00954091">
                    <w:rPr>
                      <w:sz w:val="20"/>
                      <w:szCs w:val="20"/>
                    </w:rPr>
                    <w:t xml:space="preserve">См. также: </w:t>
                  </w:r>
                  <w:hyperlink r:id="rId80" w:history="1">
                    <w:r w:rsidRPr="00954091">
                      <w:rPr>
                        <w:color w:val="0000FF"/>
                        <w:sz w:val="20"/>
                        <w:szCs w:val="20"/>
                      </w:rPr>
                      <w:t>Как составить трудовой договор с внутренним совместителем</w:t>
                    </w:r>
                  </w:hyperlink>
                </w:p>
              </w:tc>
              <w:tc>
                <w:tcPr>
                  <w:tcW w:w="180" w:type="dxa"/>
                  <w:tcBorders>
                    <w:top w:val="nil"/>
                    <w:left w:val="nil"/>
                    <w:bottom w:val="nil"/>
                    <w:right w:val="nil"/>
                  </w:tcBorders>
                  <w:tcMar>
                    <w:top w:w="0" w:type="dxa"/>
                    <w:left w:w="0" w:type="dxa"/>
                    <w:bottom w:w="0" w:type="dxa"/>
                    <w:right w:w="0" w:type="dxa"/>
                  </w:tcMar>
                </w:tcPr>
                <w:p w:rsidR="00185CAC" w:rsidRPr="00954091" w:rsidRDefault="00185CAC" w:rsidP="00CE6506">
                  <w:pPr>
                    <w:rPr>
                      <w:sz w:val="20"/>
                      <w:szCs w:val="20"/>
                    </w:rPr>
                  </w:pPr>
                </w:p>
              </w:tc>
            </w:tr>
          </w:tbl>
          <w:p w:rsidR="00185CAC" w:rsidRPr="00954091" w:rsidRDefault="00185CAC" w:rsidP="00CE6506">
            <w:pPr>
              <w:rPr>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185CAC" w:rsidRPr="00954091" w:rsidRDefault="00185CAC" w:rsidP="00CE6506">
            <w:pPr>
              <w:rPr>
                <w:sz w:val="20"/>
                <w:szCs w:val="20"/>
              </w:rPr>
            </w:pPr>
          </w:p>
        </w:tc>
      </w:tr>
    </w:tbl>
    <w:p w:rsidR="00185CAC" w:rsidRPr="00954091" w:rsidRDefault="00185CAC" w:rsidP="00CE6506">
      <w:pPr>
        <w:jc w:val="both"/>
        <w:rPr>
          <w:sz w:val="6"/>
          <w:szCs w:val="6"/>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281"/>
        <w:gridCol w:w="177"/>
      </w:tblGrid>
      <w:tr w:rsidR="00185CAC" w:rsidRPr="00954091" w:rsidTr="00954091">
        <w:tc>
          <w:tcPr>
            <w:tcW w:w="60" w:type="dxa"/>
            <w:tcBorders>
              <w:top w:val="nil"/>
              <w:left w:val="nil"/>
              <w:bottom w:val="nil"/>
              <w:right w:val="nil"/>
            </w:tcBorders>
            <w:shd w:val="clear" w:color="auto" w:fill="CED3F1"/>
            <w:tcMar>
              <w:top w:w="0" w:type="dxa"/>
              <w:left w:w="0" w:type="dxa"/>
              <w:bottom w:w="0" w:type="dxa"/>
              <w:right w:w="0" w:type="dxa"/>
            </w:tcMar>
          </w:tcPr>
          <w:p w:rsidR="00185CAC" w:rsidRPr="00954091" w:rsidRDefault="00185CAC" w:rsidP="00CE6506">
            <w:pPr>
              <w:rPr>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185CAC" w:rsidRPr="00954091" w:rsidRDefault="00185CAC" w:rsidP="00CE6506">
            <w:pPr>
              <w:rPr>
                <w:sz w:val="20"/>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185CAC" w:rsidRPr="00954091" w:rsidRDefault="00185CAC" w:rsidP="00CE6506">
            <w:pPr>
              <w:jc w:val="both"/>
              <w:rPr>
                <w:sz w:val="20"/>
                <w:szCs w:val="20"/>
              </w:rPr>
            </w:pPr>
            <w:r w:rsidRPr="00954091">
              <w:rPr>
                <w:b/>
                <w:color w:val="392C69"/>
                <w:sz w:val="20"/>
                <w:szCs w:val="20"/>
              </w:rPr>
              <w:t>Для учреждений:</w:t>
            </w: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420"/>
              <w:gridCol w:w="9501"/>
              <w:gridCol w:w="180"/>
            </w:tblGrid>
            <w:tr w:rsidR="00185CAC" w:rsidRPr="00954091">
              <w:tc>
                <w:tcPr>
                  <w:tcW w:w="180" w:type="dxa"/>
                  <w:tcBorders>
                    <w:top w:val="nil"/>
                    <w:left w:val="nil"/>
                    <w:bottom w:val="nil"/>
                    <w:right w:val="nil"/>
                  </w:tcBorders>
                  <w:tcMar>
                    <w:top w:w="0" w:type="dxa"/>
                    <w:left w:w="0" w:type="dxa"/>
                    <w:bottom w:w="0" w:type="dxa"/>
                    <w:right w:w="0" w:type="dxa"/>
                  </w:tcMar>
                </w:tcPr>
                <w:p w:rsidR="00185CAC" w:rsidRPr="00954091" w:rsidRDefault="00185CAC" w:rsidP="00CE6506">
                  <w:pPr>
                    <w:rPr>
                      <w:sz w:val="20"/>
                      <w:szCs w:val="20"/>
                    </w:rPr>
                  </w:pPr>
                </w:p>
              </w:tc>
              <w:tc>
                <w:tcPr>
                  <w:tcW w:w="420" w:type="dxa"/>
                  <w:tcBorders>
                    <w:top w:val="nil"/>
                    <w:left w:val="nil"/>
                    <w:bottom w:val="nil"/>
                    <w:right w:val="nil"/>
                  </w:tcBorders>
                  <w:tcMar>
                    <w:top w:w="180" w:type="dxa"/>
                    <w:left w:w="0" w:type="dxa"/>
                    <w:bottom w:w="180" w:type="dxa"/>
                    <w:right w:w="0" w:type="dxa"/>
                  </w:tcMar>
                  <w:vAlign w:val="center"/>
                </w:tcPr>
                <w:p w:rsidR="00185CAC" w:rsidRPr="00954091" w:rsidRDefault="003333D5" w:rsidP="00CE6506">
                  <w:pPr>
                    <w:rPr>
                      <w:sz w:val="20"/>
                      <w:szCs w:val="20"/>
                    </w:rPr>
                  </w:pPr>
                  <w:r w:rsidRPr="0019123A">
                    <w:rPr>
                      <w:position w:val="-3"/>
                      <w:sz w:val="20"/>
                      <w:szCs w:val="20"/>
                    </w:rPr>
                    <w:pict>
                      <v:shape id="_x0000_i1029" style="width:12pt;height:13.5pt" coordsize="" o:spt="100" adj="0,,0" path="" filled="f" stroked="f">
                        <v:stroke joinstyle="miter"/>
                        <v:imagedata r:id="rId81" o:title="mem_205"/>
                        <v:formulas/>
                        <v:path o:connecttype="segments"/>
                      </v:shape>
                    </w:pict>
                  </w:r>
                </w:p>
              </w:tc>
              <w:tc>
                <w:tcPr>
                  <w:tcW w:w="0" w:type="auto"/>
                  <w:tcBorders>
                    <w:top w:val="nil"/>
                    <w:left w:val="nil"/>
                    <w:bottom w:val="nil"/>
                    <w:right w:val="nil"/>
                  </w:tcBorders>
                  <w:tcMar>
                    <w:top w:w="180" w:type="dxa"/>
                    <w:left w:w="0" w:type="dxa"/>
                    <w:bottom w:w="180" w:type="dxa"/>
                    <w:right w:w="0" w:type="dxa"/>
                  </w:tcMar>
                  <w:vAlign w:val="center"/>
                </w:tcPr>
                <w:p w:rsidR="00185CAC" w:rsidRPr="00954091" w:rsidRDefault="0019123A" w:rsidP="00CE6506">
                  <w:pPr>
                    <w:jc w:val="both"/>
                    <w:rPr>
                      <w:sz w:val="20"/>
                      <w:szCs w:val="20"/>
                    </w:rPr>
                  </w:pPr>
                  <w:hyperlink r:id="rId82" w:history="1">
                    <w:r w:rsidR="00185CAC" w:rsidRPr="00954091">
                      <w:rPr>
                        <w:color w:val="0000FF"/>
                        <w:sz w:val="20"/>
                        <w:szCs w:val="20"/>
                      </w:rPr>
                      <w:t>Образец</w:t>
                    </w:r>
                  </w:hyperlink>
                  <w:r w:rsidR="00185CAC" w:rsidRPr="00954091">
                    <w:rPr>
                      <w:sz w:val="20"/>
                      <w:szCs w:val="20"/>
                    </w:rPr>
                    <w:t xml:space="preserve"> трудового договора с внутренним совместителем учреждения</w:t>
                  </w:r>
                </w:p>
              </w:tc>
              <w:tc>
                <w:tcPr>
                  <w:tcW w:w="180" w:type="dxa"/>
                  <w:tcBorders>
                    <w:top w:val="nil"/>
                    <w:left w:val="nil"/>
                    <w:bottom w:val="nil"/>
                    <w:right w:val="nil"/>
                  </w:tcBorders>
                  <w:tcMar>
                    <w:top w:w="0" w:type="dxa"/>
                    <w:left w:w="0" w:type="dxa"/>
                    <w:bottom w:w="0" w:type="dxa"/>
                    <w:right w:w="0" w:type="dxa"/>
                  </w:tcMar>
                </w:tcPr>
                <w:p w:rsidR="00185CAC" w:rsidRPr="00954091" w:rsidRDefault="00185CAC" w:rsidP="00CE6506">
                  <w:pPr>
                    <w:rPr>
                      <w:sz w:val="20"/>
                      <w:szCs w:val="20"/>
                    </w:rPr>
                  </w:pPr>
                </w:p>
              </w:tc>
            </w:tr>
          </w:tbl>
          <w:p w:rsidR="00185CAC" w:rsidRPr="00954091" w:rsidRDefault="00185CAC" w:rsidP="00CE6506">
            <w:pPr>
              <w:rPr>
                <w:sz w:val="20"/>
                <w:szCs w:val="20"/>
              </w:rPr>
            </w:pPr>
          </w:p>
        </w:tc>
        <w:tc>
          <w:tcPr>
            <w:tcW w:w="177" w:type="dxa"/>
            <w:tcBorders>
              <w:top w:val="nil"/>
              <w:left w:val="nil"/>
              <w:bottom w:val="nil"/>
              <w:right w:val="nil"/>
            </w:tcBorders>
            <w:shd w:val="clear" w:color="auto" w:fill="F4F3F8"/>
            <w:tcMar>
              <w:top w:w="0" w:type="dxa"/>
              <w:left w:w="0" w:type="dxa"/>
              <w:bottom w:w="0" w:type="dxa"/>
              <w:right w:w="0" w:type="dxa"/>
            </w:tcMar>
          </w:tcPr>
          <w:p w:rsidR="00185CAC" w:rsidRPr="00954091" w:rsidRDefault="00185CAC" w:rsidP="00CE6506">
            <w:pPr>
              <w:rPr>
                <w:sz w:val="20"/>
                <w:szCs w:val="20"/>
              </w:rPr>
            </w:pPr>
          </w:p>
        </w:tc>
      </w:tr>
    </w:tbl>
    <w:p w:rsidR="00185CAC" w:rsidRDefault="00185CAC" w:rsidP="00CE6506">
      <w:pPr>
        <w:jc w:val="both"/>
      </w:pPr>
    </w:p>
    <w:p w:rsidR="00185CAC" w:rsidRPr="00954091" w:rsidRDefault="00185CAC" w:rsidP="00CE6506">
      <w:pPr>
        <w:outlineLvl w:val="0"/>
        <w:rPr>
          <w:sz w:val="28"/>
          <w:szCs w:val="28"/>
        </w:rPr>
      </w:pPr>
      <w:bookmarkStart w:id="5" w:name="P61"/>
      <w:bookmarkEnd w:id="5"/>
      <w:r w:rsidRPr="00954091">
        <w:rPr>
          <w:b/>
          <w:sz w:val="28"/>
          <w:szCs w:val="28"/>
        </w:rPr>
        <w:t>5. Как составить приказ о приеме на работу внутреннего совместителя</w:t>
      </w:r>
    </w:p>
    <w:p w:rsidR="00185CAC" w:rsidRPr="00954091" w:rsidRDefault="00185CAC" w:rsidP="00CE6506">
      <w:pPr>
        <w:rPr>
          <w:sz w:val="6"/>
          <w:szCs w:val="6"/>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345"/>
        <w:gridCol w:w="113"/>
      </w:tblGrid>
      <w:tr w:rsidR="00185CAC" w:rsidRPr="00C808F7">
        <w:tc>
          <w:tcPr>
            <w:tcW w:w="60" w:type="dxa"/>
            <w:tcBorders>
              <w:top w:val="nil"/>
              <w:left w:val="nil"/>
              <w:bottom w:val="nil"/>
              <w:right w:val="nil"/>
            </w:tcBorders>
            <w:shd w:val="clear" w:color="auto" w:fill="CED3F1"/>
            <w:tcMar>
              <w:top w:w="0" w:type="dxa"/>
              <w:left w:w="0" w:type="dxa"/>
              <w:bottom w:w="0" w:type="dxa"/>
              <w:right w:w="0" w:type="dxa"/>
            </w:tcMar>
          </w:tcPr>
          <w:p w:rsidR="00185CAC" w:rsidRPr="00C808F7" w:rsidRDefault="00185CAC" w:rsidP="00CE6506">
            <w:pPr>
              <w:rPr>
                <w:sz w:val="22"/>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185CAC" w:rsidRPr="00C808F7" w:rsidRDefault="00185CAC" w:rsidP="00CE6506">
            <w:pPr>
              <w:rPr>
                <w:sz w:val="22"/>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185CAC" w:rsidRPr="00C808F7" w:rsidRDefault="00185CAC" w:rsidP="00CE6506">
            <w:pPr>
              <w:jc w:val="both"/>
              <w:rPr>
                <w:sz w:val="22"/>
                <w:szCs w:val="22"/>
              </w:rPr>
            </w:pPr>
            <w:proofErr w:type="spellStart"/>
            <w:r w:rsidRPr="00C808F7">
              <w:rPr>
                <w:color w:val="392C69"/>
                <w:sz w:val="22"/>
                <w:szCs w:val="22"/>
              </w:rPr>
              <w:t>КонсультантПлюс</w:t>
            </w:r>
            <w:proofErr w:type="spellEnd"/>
            <w:r w:rsidRPr="00C808F7">
              <w:rPr>
                <w:color w:val="392C69"/>
                <w:sz w:val="22"/>
                <w:szCs w:val="22"/>
              </w:rPr>
              <w:t>: примечание.</w:t>
            </w:r>
          </w:p>
          <w:p w:rsidR="00185CAC" w:rsidRPr="00C808F7" w:rsidRDefault="00185CAC" w:rsidP="00CE6506">
            <w:pPr>
              <w:jc w:val="both"/>
              <w:rPr>
                <w:sz w:val="22"/>
                <w:szCs w:val="22"/>
              </w:rPr>
            </w:pPr>
            <w:r w:rsidRPr="00C808F7">
              <w:rPr>
                <w:b/>
                <w:color w:val="392C69"/>
                <w:sz w:val="22"/>
                <w:szCs w:val="22"/>
              </w:rPr>
              <w:t>Для учреждений:</w:t>
            </w:r>
          </w:p>
          <w:p w:rsidR="00185CAC" w:rsidRPr="00C808F7" w:rsidRDefault="00185CAC" w:rsidP="00CE6506">
            <w:pPr>
              <w:jc w:val="both"/>
              <w:rPr>
                <w:sz w:val="22"/>
                <w:szCs w:val="22"/>
              </w:rPr>
            </w:pPr>
            <w:r w:rsidRPr="00C808F7">
              <w:rPr>
                <w:color w:val="392C69"/>
                <w:sz w:val="22"/>
                <w:szCs w:val="22"/>
              </w:rPr>
              <w:t>Ваш учредитель может установить специальные требования по оформлению внутренних документов (например, использовать специальный бланк, соблюдать требования к реквизитам). Тогда учтите эти требования.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185CAC" w:rsidRPr="00C808F7" w:rsidRDefault="00185CAC" w:rsidP="00CE6506">
            <w:pPr>
              <w:rPr>
                <w:sz w:val="22"/>
                <w:szCs w:val="22"/>
              </w:rPr>
            </w:pPr>
          </w:p>
        </w:tc>
      </w:tr>
    </w:tbl>
    <w:p w:rsidR="00185CAC" w:rsidRPr="00C808F7" w:rsidRDefault="00185CAC" w:rsidP="00CE6506">
      <w:pPr>
        <w:jc w:val="both"/>
        <w:rPr>
          <w:sz w:val="22"/>
          <w:szCs w:val="22"/>
        </w:rPr>
      </w:pPr>
      <w:r w:rsidRPr="00C808F7">
        <w:rPr>
          <w:sz w:val="22"/>
          <w:szCs w:val="22"/>
        </w:rPr>
        <w:t>Составьте приказ о приеме на работу на условиях внутреннего совместительства так же, как и любой другой приказ о приеме на работу: по унифицированной форме (</w:t>
      </w:r>
      <w:hyperlink r:id="rId83" w:history="1">
        <w:r w:rsidRPr="00C808F7">
          <w:rPr>
            <w:color w:val="0000FF"/>
            <w:sz w:val="22"/>
            <w:szCs w:val="22"/>
          </w:rPr>
          <w:t>N Т-1</w:t>
        </w:r>
      </w:hyperlink>
      <w:r w:rsidRPr="00C808F7">
        <w:rPr>
          <w:sz w:val="22"/>
          <w:szCs w:val="22"/>
        </w:rPr>
        <w:t xml:space="preserve"> или </w:t>
      </w:r>
      <w:hyperlink r:id="rId84" w:history="1">
        <w:r w:rsidRPr="00C808F7">
          <w:rPr>
            <w:color w:val="0000FF"/>
            <w:sz w:val="22"/>
            <w:szCs w:val="22"/>
          </w:rPr>
          <w:t>N Т-1а</w:t>
        </w:r>
      </w:hyperlink>
      <w:r w:rsidRPr="00C808F7">
        <w:rPr>
          <w:sz w:val="22"/>
          <w:szCs w:val="22"/>
        </w:rPr>
        <w:t>) или по самостоятельно разработанной. Документ необязательный (</w:t>
      </w:r>
      <w:hyperlink r:id="rId85" w:history="1">
        <w:proofErr w:type="gramStart"/>
        <w:r w:rsidRPr="00C808F7">
          <w:rPr>
            <w:color w:val="0000FF"/>
            <w:sz w:val="22"/>
            <w:szCs w:val="22"/>
          </w:rPr>
          <w:t>ч</w:t>
        </w:r>
        <w:proofErr w:type="gramEnd"/>
        <w:r w:rsidRPr="00C808F7">
          <w:rPr>
            <w:color w:val="0000FF"/>
            <w:sz w:val="22"/>
            <w:szCs w:val="22"/>
          </w:rPr>
          <w:t>. 1 ст. 68</w:t>
        </w:r>
      </w:hyperlink>
      <w:r w:rsidRPr="00C808F7">
        <w:rPr>
          <w:sz w:val="22"/>
          <w:szCs w:val="22"/>
        </w:rPr>
        <w:t xml:space="preserve"> ТК РФ).</w:t>
      </w:r>
    </w:p>
    <w:p w:rsidR="00185CAC" w:rsidRPr="00C808F7" w:rsidRDefault="00185CAC" w:rsidP="00CE6506">
      <w:pPr>
        <w:jc w:val="both"/>
        <w:rPr>
          <w:sz w:val="22"/>
          <w:szCs w:val="22"/>
        </w:rPr>
      </w:pPr>
      <w:r w:rsidRPr="00C808F7">
        <w:rPr>
          <w:sz w:val="22"/>
          <w:szCs w:val="22"/>
        </w:rPr>
        <w:t xml:space="preserve">Поскольку приказ о приеме на работу должен соответствовать условиям трудового договора, продублируйте в нем информацию из трудового договора. Например, в </w:t>
      </w:r>
      <w:hyperlink r:id="rId86" w:history="1">
        <w:r w:rsidRPr="00C808F7">
          <w:rPr>
            <w:color w:val="0000FF"/>
            <w:sz w:val="22"/>
            <w:szCs w:val="22"/>
          </w:rPr>
          <w:t>графе</w:t>
        </w:r>
      </w:hyperlink>
      <w:r w:rsidRPr="00C808F7">
        <w:rPr>
          <w:sz w:val="22"/>
          <w:szCs w:val="22"/>
        </w:rPr>
        <w:t xml:space="preserve"> "условия приема на работу, характер работы" унифицированной </w:t>
      </w:r>
      <w:hyperlink r:id="rId87" w:history="1">
        <w:r w:rsidRPr="00C808F7">
          <w:rPr>
            <w:color w:val="0000FF"/>
            <w:sz w:val="22"/>
            <w:szCs w:val="22"/>
          </w:rPr>
          <w:t>формы N Т-1</w:t>
        </w:r>
      </w:hyperlink>
      <w:r w:rsidRPr="00C808F7">
        <w:rPr>
          <w:sz w:val="22"/>
          <w:szCs w:val="22"/>
        </w:rPr>
        <w:t xml:space="preserve"> укажите, что работник принят по совместительству (</w:t>
      </w:r>
      <w:hyperlink r:id="rId88" w:history="1">
        <w:proofErr w:type="gramStart"/>
        <w:r w:rsidRPr="00C808F7">
          <w:rPr>
            <w:color w:val="0000FF"/>
            <w:sz w:val="22"/>
            <w:szCs w:val="22"/>
          </w:rPr>
          <w:t>ч</w:t>
        </w:r>
        <w:proofErr w:type="gramEnd"/>
        <w:r w:rsidRPr="00C808F7">
          <w:rPr>
            <w:color w:val="0000FF"/>
            <w:sz w:val="22"/>
            <w:szCs w:val="22"/>
          </w:rPr>
          <w:t>. 1 ст. 68</w:t>
        </w:r>
      </w:hyperlink>
      <w:r w:rsidRPr="00C808F7">
        <w:rPr>
          <w:sz w:val="22"/>
          <w:szCs w:val="22"/>
        </w:rPr>
        <w:t xml:space="preserve">, </w:t>
      </w:r>
      <w:hyperlink r:id="rId89" w:history="1">
        <w:r w:rsidRPr="00C808F7">
          <w:rPr>
            <w:color w:val="0000FF"/>
            <w:sz w:val="22"/>
            <w:szCs w:val="22"/>
          </w:rPr>
          <w:t>ч. 4 ст. 282</w:t>
        </w:r>
      </w:hyperlink>
      <w:r w:rsidRPr="00C808F7">
        <w:rPr>
          <w:sz w:val="22"/>
          <w:szCs w:val="22"/>
        </w:rPr>
        <w:t xml:space="preserve"> ТК РФ).</w:t>
      </w: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345"/>
        <w:gridCol w:w="113"/>
      </w:tblGrid>
      <w:tr w:rsidR="00185CAC" w:rsidRPr="00954091">
        <w:tc>
          <w:tcPr>
            <w:tcW w:w="60" w:type="dxa"/>
            <w:tcBorders>
              <w:top w:val="nil"/>
              <w:left w:val="nil"/>
              <w:bottom w:val="nil"/>
              <w:right w:val="nil"/>
            </w:tcBorders>
            <w:shd w:val="clear" w:color="auto" w:fill="CED3F1"/>
            <w:tcMar>
              <w:top w:w="0" w:type="dxa"/>
              <w:left w:w="0" w:type="dxa"/>
              <w:bottom w:w="0" w:type="dxa"/>
              <w:right w:w="0" w:type="dxa"/>
            </w:tcMar>
          </w:tcPr>
          <w:p w:rsidR="00185CAC" w:rsidRPr="00954091" w:rsidRDefault="00185CAC" w:rsidP="00CE6506">
            <w:pPr>
              <w:rPr>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185CAC" w:rsidRPr="00954091" w:rsidRDefault="00185CAC" w:rsidP="00CE6506">
            <w:pPr>
              <w:rPr>
                <w:sz w:val="20"/>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185CAC" w:rsidRPr="00954091" w:rsidRDefault="00185CAC" w:rsidP="00CE6506">
            <w:pPr>
              <w:jc w:val="both"/>
              <w:rPr>
                <w:sz w:val="20"/>
                <w:szCs w:val="20"/>
              </w:rPr>
            </w:pPr>
            <w:r w:rsidRPr="00954091">
              <w:rPr>
                <w:b/>
                <w:color w:val="392C69"/>
                <w:sz w:val="20"/>
                <w:szCs w:val="20"/>
              </w:rPr>
              <w:t>Для учреждений:</w:t>
            </w: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420"/>
              <w:gridCol w:w="9565"/>
              <w:gridCol w:w="180"/>
            </w:tblGrid>
            <w:tr w:rsidR="00185CAC" w:rsidRPr="00954091">
              <w:tc>
                <w:tcPr>
                  <w:tcW w:w="180" w:type="dxa"/>
                  <w:tcBorders>
                    <w:top w:val="nil"/>
                    <w:left w:val="nil"/>
                    <w:bottom w:val="nil"/>
                    <w:right w:val="nil"/>
                  </w:tcBorders>
                  <w:tcMar>
                    <w:top w:w="0" w:type="dxa"/>
                    <w:left w:w="0" w:type="dxa"/>
                    <w:bottom w:w="0" w:type="dxa"/>
                    <w:right w:w="0" w:type="dxa"/>
                  </w:tcMar>
                </w:tcPr>
                <w:p w:rsidR="00185CAC" w:rsidRPr="00954091" w:rsidRDefault="00185CAC" w:rsidP="00CE6506">
                  <w:pPr>
                    <w:rPr>
                      <w:sz w:val="20"/>
                      <w:szCs w:val="20"/>
                    </w:rPr>
                  </w:pPr>
                </w:p>
              </w:tc>
              <w:tc>
                <w:tcPr>
                  <w:tcW w:w="420" w:type="dxa"/>
                  <w:tcBorders>
                    <w:top w:val="nil"/>
                    <w:left w:val="nil"/>
                    <w:bottom w:val="nil"/>
                    <w:right w:val="nil"/>
                  </w:tcBorders>
                  <w:tcMar>
                    <w:top w:w="180" w:type="dxa"/>
                    <w:left w:w="0" w:type="dxa"/>
                    <w:bottom w:w="180" w:type="dxa"/>
                    <w:right w:w="0" w:type="dxa"/>
                  </w:tcMar>
                </w:tcPr>
                <w:p w:rsidR="00185CAC" w:rsidRPr="00954091" w:rsidRDefault="003333D5" w:rsidP="00CE6506">
                  <w:pPr>
                    <w:rPr>
                      <w:sz w:val="20"/>
                      <w:szCs w:val="20"/>
                    </w:rPr>
                  </w:pPr>
                  <w:r w:rsidRPr="0019123A">
                    <w:rPr>
                      <w:position w:val="-2"/>
                      <w:sz w:val="20"/>
                      <w:szCs w:val="20"/>
                    </w:rPr>
                    <w:pict>
                      <v:shape id="_x0000_i1030" style="width:12pt;height:12pt" coordsize="" o:spt="100" adj="0,,0" path="" filled="f" stroked="f">
                        <v:stroke joinstyle="miter"/>
                        <v:imagedata r:id="rId41" o:title="mem_208"/>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185CAC" w:rsidRPr="00954091" w:rsidRDefault="00185CAC" w:rsidP="00CE6506">
                  <w:pPr>
                    <w:jc w:val="both"/>
                    <w:rPr>
                      <w:sz w:val="20"/>
                      <w:szCs w:val="20"/>
                    </w:rPr>
                  </w:pPr>
                  <w:r w:rsidRPr="00954091">
                    <w:rPr>
                      <w:sz w:val="20"/>
                      <w:szCs w:val="20"/>
                    </w:rPr>
                    <w:t xml:space="preserve">См. также: </w:t>
                  </w:r>
                  <w:hyperlink r:id="rId90" w:history="1">
                    <w:r w:rsidRPr="00954091">
                      <w:rPr>
                        <w:color w:val="0000FF"/>
                        <w:sz w:val="20"/>
                        <w:szCs w:val="20"/>
                      </w:rPr>
                      <w:t>Как заполнить приказ о приеме на работу в учреждение по форме N Т-1</w:t>
                    </w:r>
                  </w:hyperlink>
                </w:p>
              </w:tc>
              <w:tc>
                <w:tcPr>
                  <w:tcW w:w="180" w:type="dxa"/>
                  <w:tcBorders>
                    <w:top w:val="nil"/>
                    <w:left w:val="nil"/>
                    <w:bottom w:val="nil"/>
                    <w:right w:val="nil"/>
                  </w:tcBorders>
                  <w:tcMar>
                    <w:top w:w="0" w:type="dxa"/>
                    <w:left w:w="0" w:type="dxa"/>
                    <w:bottom w:w="0" w:type="dxa"/>
                    <w:right w:w="0" w:type="dxa"/>
                  </w:tcMar>
                </w:tcPr>
                <w:p w:rsidR="00185CAC" w:rsidRPr="00954091" w:rsidRDefault="00185CAC" w:rsidP="00CE6506">
                  <w:pPr>
                    <w:rPr>
                      <w:sz w:val="20"/>
                      <w:szCs w:val="20"/>
                    </w:rPr>
                  </w:pPr>
                </w:p>
              </w:tc>
            </w:tr>
          </w:tbl>
          <w:p w:rsidR="00185CAC" w:rsidRPr="00954091" w:rsidRDefault="00185CAC" w:rsidP="00CE6506">
            <w:pPr>
              <w:rPr>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185CAC" w:rsidRPr="00954091" w:rsidRDefault="00185CAC" w:rsidP="00CE6506">
            <w:pPr>
              <w:rPr>
                <w:sz w:val="20"/>
                <w:szCs w:val="20"/>
              </w:rPr>
            </w:pPr>
          </w:p>
        </w:tc>
      </w:tr>
    </w:tbl>
    <w:p w:rsidR="00185CAC" w:rsidRPr="00954091" w:rsidRDefault="00185CAC" w:rsidP="00CE6506">
      <w:pPr>
        <w:jc w:val="both"/>
        <w:rPr>
          <w:sz w:val="6"/>
          <w:szCs w:val="6"/>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345"/>
        <w:gridCol w:w="113"/>
      </w:tblGrid>
      <w:tr w:rsidR="00185CAC" w:rsidRPr="00954091">
        <w:tc>
          <w:tcPr>
            <w:tcW w:w="60" w:type="dxa"/>
            <w:tcBorders>
              <w:top w:val="nil"/>
              <w:left w:val="nil"/>
              <w:bottom w:val="nil"/>
              <w:right w:val="nil"/>
            </w:tcBorders>
            <w:shd w:val="clear" w:color="auto" w:fill="CED3F1"/>
            <w:tcMar>
              <w:top w:w="0" w:type="dxa"/>
              <w:left w:w="0" w:type="dxa"/>
              <w:bottom w:w="0" w:type="dxa"/>
              <w:right w:w="0" w:type="dxa"/>
            </w:tcMar>
          </w:tcPr>
          <w:p w:rsidR="00185CAC" w:rsidRPr="00954091" w:rsidRDefault="00185CAC" w:rsidP="00CE6506">
            <w:pPr>
              <w:rPr>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185CAC" w:rsidRPr="00954091" w:rsidRDefault="00185CAC" w:rsidP="00CE6506">
            <w:pPr>
              <w:rPr>
                <w:sz w:val="20"/>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185CAC" w:rsidRPr="00954091" w:rsidRDefault="00185CAC" w:rsidP="00CE6506">
            <w:pPr>
              <w:jc w:val="both"/>
              <w:rPr>
                <w:sz w:val="20"/>
                <w:szCs w:val="20"/>
              </w:rPr>
            </w:pPr>
            <w:r w:rsidRPr="00954091">
              <w:rPr>
                <w:b/>
                <w:color w:val="392C69"/>
                <w:sz w:val="20"/>
                <w:szCs w:val="20"/>
              </w:rPr>
              <w:t>Для учреждений:</w:t>
            </w: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420"/>
              <w:gridCol w:w="9565"/>
              <w:gridCol w:w="180"/>
            </w:tblGrid>
            <w:tr w:rsidR="00185CAC" w:rsidRPr="00954091">
              <w:tc>
                <w:tcPr>
                  <w:tcW w:w="180" w:type="dxa"/>
                  <w:tcBorders>
                    <w:top w:val="nil"/>
                    <w:left w:val="nil"/>
                    <w:bottom w:val="nil"/>
                    <w:right w:val="nil"/>
                  </w:tcBorders>
                  <w:tcMar>
                    <w:top w:w="0" w:type="dxa"/>
                    <w:left w:w="0" w:type="dxa"/>
                    <w:bottom w:w="0" w:type="dxa"/>
                    <w:right w:w="0" w:type="dxa"/>
                  </w:tcMar>
                </w:tcPr>
                <w:p w:rsidR="00185CAC" w:rsidRPr="00954091" w:rsidRDefault="00185CAC" w:rsidP="00CE6506">
                  <w:pPr>
                    <w:rPr>
                      <w:sz w:val="20"/>
                      <w:szCs w:val="20"/>
                    </w:rPr>
                  </w:pPr>
                </w:p>
              </w:tc>
              <w:tc>
                <w:tcPr>
                  <w:tcW w:w="420" w:type="dxa"/>
                  <w:tcBorders>
                    <w:top w:val="nil"/>
                    <w:left w:val="nil"/>
                    <w:bottom w:val="nil"/>
                    <w:right w:val="nil"/>
                  </w:tcBorders>
                  <w:tcMar>
                    <w:top w:w="180" w:type="dxa"/>
                    <w:left w:w="0" w:type="dxa"/>
                    <w:bottom w:w="180" w:type="dxa"/>
                    <w:right w:w="0" w:type="dxa"/>
                  </w:tcMar>
                  <w:vAlign w:val="center"/>
                </w:tcPr>
                <w:p w:rsidR="00185CAC" w:rsidRPr="00954091" w:rsidRDefault="003333D5" w:rsidP="00CE6506">
                  <w:pPr>
                    <w:rPr>
                      <w:sz w:val="20"/>
                      <w:szCs w:val="20"/>
                    </w:rPr>
                  </w:pPr>
                  <w:r w:rsidRPr="0019123A">
                    <w:rPr>
                      <w:position w:val="-3"/>
                      <w:sz w:val="20"/>
                      <w:szCs w:val="20"/>
                    </w:rPr>
                    <w:pict>
                      <v:shape id="_x0000_i1031" style="width:12pt;height:13.5pt" coordsize="" o:spt="100" adj="0,,0" path="" filled="f" stroked="f">
                        <v:stroke joinstyle="miter"/>
                        <v:imagedata r:id="rId81" o:title="mem_205"/>
                        <v:formulas/>
                        <v:path o:connecttype="segments"/>
                      </v:shape>
                    </w:pict>
                  </w:r>
                </w:p>
              </w:tc>
              <w:tc>
                <w:tcPr>
                  <w:tcW w:w="0" w:type="auto"/>
                  <w:tcBorders>
                    <w:top w:val="nil"/>
                    <w:left w:val="nil"/>
                    <w:bottom w:val="nil"/>
                    <w:right w:val="nil"/>
                  </w:tcBorders>
                  <w:tcMar>
                    <w:top w:w="180" w:type="dxa"/>
                    <w:left w:w="0" w:type="dxa"/>
                    <w:bottom w:w="180" w:type="dxa"/>
                    <w:right w:w="0" w:type="dxa"/>
                  </w:tcMar>
                  <w:vAlign w:val="center"/>
                </w:tcPr>
                <w:p w:rsidR="00185CAC" w:rsidRPr="00954091" w:rsidRDefault="0019123A" w:rsidP="00CE6506">
                  <w:pPr>
                    <w:jc w:val="both"/>
                    <w:rPr>
                      <w:sz w:val="20"/>
                      <w:szCs w:val="20"/>
                    </w:rPr>
                  </w:pPr>
                  <w:hyperlink r:id="rId91" w:history="1">
                    <w:r w:rsidR="00185CAC" w:rsidRPr="00954091">
                      <w:rPr>
                        <w:color w:val="0000FF"/>
                        <w:sz w:val="20"/>
                        <w:szCs w:val="20"/>
                      </w:rPr>
                      <w:t>Образец заполнения</w:t>
                    </w:r>
                  </w:hyperlink>
                  <w:r w:rsidR="00185CAC" w:rsidRPr="00954091">
                    <w:rPr>
                      <w:sz w:val="20"/>
                      <w:szCs w:val="20"/>
                    </w:rPr>
                    <w:t xml:space="preserve"> приказа о приеме на работу в учреждение по форме Т-1</w:t>
                  </w:r>
                </w:p>
              </w:tc>
              <w:tc>
                <w:tcPr>
                  <w:tcW w:w="180" w:type="dxa"/>
                  <w:tcBorders>
                    <w:top w:val="nil"/>
                    <w:left w:val="nil"/>
                    <w:bottom w:val="nil"/>
                    <w:right w:val="nil"/>
                  </w:tcBorders>
                  <w:tcMar>
                    <w:top w:w="0" w:type="dxa"/>
                    <w:left w:w="0" w:type="dxa"/>
                    <w:bottom w:w="0" w:type="dxa"/>
                    <w:right w:w="0" w:type="dxa"/>
                  </w:tcMar>
                </w:tcPr>
                <w:p w:rsidR="00185CAC" w:rsidRPr="00954091" w:rsidRDefault="00185CAC" w:rsidP="00CE6506">
                  <w:pPr>
                    <w:rPr>
                      <w:sz w:val="20"/>
                      <w:szCs w:val="20"/>
                    </w:rPr>
                  </w:pPr>
                </w:p>
              </w:tc>
            </w:tr>
          </w:tbl>
          <w:p w:rsidR="00185CAC" w:rsidRPr="00954091" w:rsidRDefault="00185CAC" w:rsidP="00CE6506">
            <w:pPr>
              <w:rPr>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185CAC" w:rsidRPr="00954091" w:rsidRDefault="00185CAC" w:rsidP="00CE6506">
            <w:pPr>
              <w:rPr>
                <w:sz w:val="20"/>
                <w:szCs w:val="20"/>
              </w:rPr>
            </w:pPr>
          </w:p>
        </w:tc>
      </w:tr>
    </w:tbl>
    <w:p w:rsidR="00185CAC" w:rsidRDefault="00185CAC" w:rsidP="00CE6506">
      <w:pPr>
        <w:jc w:val="both"/>
      </w:pPr>
    </w:p>
    <w:p w:rsidR="00185CAC" w:rsidRPr="00954091" w:rsidRDefault="00185CAC" w:rsidP="00CE6506">
      <w:pPr>
        <w:outlineLvl w:val="0"/>
        <w:rPr>
          <w:sz w:val="28"/>
          <w:szCs w:val="28"/>
        </w:rPr>
      </w:pPr>
      <w:bookmarkStart w:id="6" w:name="P76"/>
      <w:bookmarkEnd w:id="6"/>
      <w:r w:rsidRPr="00954091">
        <w:rPr>
          <w:b/>
          <w:sz w:val="28"/>
          <w:szCs w:val="28"/>
        </w:rPr>
        <w:t>6. Как внести в трудовую книжку (сведения о трудовой деятельности) запись о приеме на работу внутреннего совместителя</w:t>
      </w:r>
    </w:p>
    <w:p w:rsidR="00185CAC" w:rsidRPr="00C808F7" w:rsidRDefault="00185CAC" w:rsidP="00CE6506">
      <w:pPr>
        <w:jc w:val="both"/>
        <w:rPr>
          <w:sz w:val="22"/>
          <w:szCs w:val="22"/>
        </w:rPr>
      </w:pPr>
      <w:r w:rsidRPr="00C808F7">
        <w:rPr>
          <w:sz w:val="22"/>
          <w:szCs w:val="22"/>
        </w:rPr>
        <w:t xml:space="preserve">Если </w:t>
      </w:r>
      <w:hyperlink r:id="rId92" w:history="1">
        <w:r w:rsidRPr="00C808F7">
          <w:rPr>
            <w:color w:val="0000FF"/>
            <w:sz w:val="22"/>
            <w:szCs w:val="22"/>
          </w:rPr>
          <w:t>ведется</w:t>
        </w:r>
      </w:hyperlink>
      <w:r w:rsidRPr="00C808F7">
        <w:rPr>
          <w:sz w:val="22"/>
          <w:szCs w:val="22"/>
        </w:rPr>
        <w:t xml:space="preserve"> трудовая книжка, по просьбе внутреннего совместителя внесите в нее запись о приеме на работу по совместительству (</w:t>
      </w:r>
      <w:hyperlink r:id="rId93" w:history="1">
        <w:proofErr w:type="gramStart"/>
        <w:r w:rsidRPr="00C808F7">
          <w:rPr>
            <w:color w:val="0000FF"/>
            <w:sz w:val="22"/>
            <w:szCs w:val="22"/>
          </w:rPr>
          <w:t>ч</w:t>
        </w:r>
        <w:proofErr w:type="gramEnd"/>
        <w:r w:rsidRPr="00C808F7">
          <w:rPr>
            <w:color w:val="0000FF"/>
            <w:sz w:val="22"/>
            <w:szCs w:val="22"/>
          </w:rPr>
          <w:t>. 5 ст. 66</w:t>
        </w:r>
      </w:hyperlink>
      <w:r w:rsidRPr="00C808F7">
        <w:rPr>
          <w:sz w:val="22"/>
          <w:szCs w:val="22"/>
        </w:rPr>
        <w:t xml:space="preserve"> ТК РФ, </w:t>
      </w:r>
      <w:hyperlink r:id="rId94" w:history="1">
        <w:r w:rsidRPr="00C808F7">
          <w:rPr>
            <w:color w:val="0000FF"/>
            <w:sz w:val="22"/>
            <w:szCs w:val="22"/>
          </w:rPr>
          <w:t>п. 11</w:t>
        </w:r>
      </w:hyperlink>
      <w:r w:rsidRPr="00C808F7">
        <w:rPr>
          <w:sz w:val="22"/>
          <w:szCs w:val="22"/>
        </w:rPr>
        <w:t xml:space="preserve"> Порядка ведения и хранения трудовых книжек).</w:t>
      </w:r>
    </w:p>
    <w:p w:rsidR="00185CAC" w:rsidRPr="00C808F7" w:rsidRDefault="00185CAC" w:rsidP="00CE6506">
      <w:pPr>
        <w:jc w:val="both"/>
        <w:rPr>
          <w:sz w:val="22"/>
          <w:szCs w:val="22"/>
        </w:rPr>
      </w:pPr>
      <w:r w:rsidRPr="00C808F7">
        <w:rPr>
          <w:sz w:val="22"/>
          <w:szCs w:val="22"/>
        </w:rPr>
        <w:t xml:space="preserve">Придерживайтесь следующего порядка. Название организации не указывайте, так как это уже сделали при приеме по основному месту работы. После записей, внесенных по основному месту работы, проставьте порядковый номер, отразите дату приема на работу по совместительству, затем укажите, что работник принят на работу по совместительству на определенную должность (при необходимости укажите структурное подразделение). Отмечать, что работник принят по внутреннему совместительству, не нужно, это не предусмотрено </w:t>
      </w:r>
      <w:hyperlink r:id="rId95" w:history="1">
        <w:r w:rsidRPr="00C808F7">
          <w:rPr>
            <w:color w:val="0000FF"/>
            <w:sz w:val="22"/>
            <w:szCs w:val="22"/>
          </w:rPr>
          <w:t>Порядком</w:t>
        </w:r>
      </w:hyperlink>
      <w:r w:rsidRPr="00C808F7">
        <w:rPr>
          <w:sz w:val="22"/>
          <w:szCs w:val="22"/>
        </w:rPr>
        <w:t xml:space="preserve"> ведения и хранения трудовых книжек. Приведите реквизиты трудового договора или приказа о приеме на работу по совместительству, если он издавался. Это следует из </w:t>
      </w:r>
      <w:hyperlink r:id="rId96" w:history="1">
        <w:r w:rsidRPr="00C808F7">
          <w:rPr>
            <w:color w:val="0000FF"/>
            <w:sz w:val="22"/>
            <w:szCs w:val="22"/>
          </w:rPr>
          <w:t>п. п. 10</w:t>
        </w:r>
      </w:hyperlink>
      <w:r w:rsidRPr="00C808F7">
        <w:rPr>
          <w:sz w:val="22"/>
          <w:szCs w:val="22"/>
        </w:rPr>
        <w:t xml:space="preserve">, </w:t>
      </w:r>
      <w:hyperlink r:id="rId97" w:history="1">
        <w:r w:rsidRPr="00C808F7">
          <w:rPr>
            <w:color w:val="0000FF"/>
            <w:sz w:val="22"/>
            <w:szCs w:val="22"/>
          </w:rPr>
          <w:t>11</w:t>
        </w:r>
      </w:hyperlink>
      <w:r w:rsidRPr="00C808F7">
        <w:rPr>
          <w:sz w:val="22"/>
          <w:szCs w:val="22"/>
        </w:rPr>
        <w:t xml:space="preserve"> названного Порядка.</w:t>
      </w:r>
    </w:p>
    <w:p w:rsidR="00185CAC" w:rsidRPr="00C808F7" w:rsidRDefault="00185CAC" w:rsidP="00CE6506">
      <w:pPr>
        <w:jc w:val="both"/>
        <w:rPr>
          <w:sz w:val="22"/>
          <w:szCs w:val="22"/>
        </w:rPr>
      </w:pPr>
      <w:r w:rsidRPr="00C808F7">
        <w:rPr>
          <w:sz w:val="22"/>
          <w:szCs w:val="22"/>
        </w:rPr>
        <w:t>Вы можете вносить записи блоками: одновременно о приеме на работу по совместительству и увольнении с нее (</w:t>
      </w:r>
      <w:hyperlink r:id="rId98" w:history="1">
        <w:r w:rsidRPr="00C808F7">
          <w:rPr>
            <w:color w:val="0000FF"/>
            <w:sz w:val="22"/>
            <w:szCs w:val="22"/>
          </w:rPr>
          <w:t>п. 11</w:t>
        </w:r>
      </w:hyperlink>
      <w:r w:rsidRPr="00C808F7">
        <w:rPr>
          <w:sz w:val="22"/>
          <w:szCs w:val="22"/>
        </w:rPr>
        <w:t xml:space="preserve"> Порядка ведения и хранения трудовых книжек).</w:t>
      </w:r>
    </w:p>
    <w:p w:rsidR="00185CAC" w:rsidRPr="00C808F7" w:rsidRDefault="00185CAC" w:rsidP="00CE6506">
      <w:pPr>
        <w:jc w:val="both"/>
        <w:rPr>
          <w:sz w:val="22"/>
          <w:szCs w:val="22"/>
        </w:rPr>
      </w:pPr>
      <w:r w:rsidRPr="00C808F7">
        <w:rPr>
          <w:sz w:val="22"/>
          <w:szCs w:val="22"/>
        </w:rPr>
        <w:t>Включите информацию о приеме на работу совместителя в сведения о трудовой деятельности (</w:t>
      </w:r>
      <w:hyperlink r:id="rId99" w:history="1">
        <w:proofErr w:type="gramStart"/>
        <w:r w:rsidRPr="00C808F7">
          <w:rPr>
            <w:color w:val="0000FF"/>
            <w:sz w:val="22"/>
            <w:szCs w:val="22"/>
          </w:rPr>
          <w:t>ч</w:t>
        </w:r>
        <w:proofErr w:type="gramEnd"/>
        <w:r w:rsidRPr="00C808F7">
          <w:rPr>
            <w:color w:val="0000FF"/>
            <w:sz w:val="22"/>
            <w:szCs w:val="22"/>
          </w:rPr>
          <w:t>. 1</w:t>
        </w:r>
      </w:hyperlink>
      <w:r w:rsidRPr="00C808F7">
        <w:rPr>
          <w:sz w:val="22"/>
          <w:szCs w:val="22"/>
        </w:rPr>
        <w:t xml:space="preserve">, </w:t>
      </w:r>
      <w:hyperlink r:id="rId100" w:history="1">
        <w:r w:rsidRPr="00C808F7">
          <w:rPr>
            <w:color w:val="0000FF"/>
            <w:sz w:val="22"/>
            <w:szCs w:val="22"/>
          </w:rPr>
          <w:t>2 ст. 66.1</w:t>
        </w:r>
      </w:hyperlink>
      <w:r w:rsidRPr="00C808F7">
        <w:rPr>
          <w:sz w:val="22"/>
          <w:szCs w:val="22"/>
        </w:rPr>
        <w:t xml:space="preserve"> ТК РФ). Заполните </w:t>
      </w:r>
      <w:hyperlink r:id="rId101" w:history="1">
        <w:r w:rsidRPr="00C808F7">
          <w:rPr>
            <w:color w:val="0000FF"/>
            <w:sz w:val="22"/>
            <w:szCs w:val="22"/>
          </w:rPr>
          <w:t>форму</w:t>
        </w:r>
      </w:hyperlink>
      <w:r w:rsidRPr="00C808F7">
        <w:rPr>
          <w:sz w:val="22"/>
          <w:szCs w:val="22"/>
        </w:rPr>
        <w:t xml:space="preserve"> "Сведения о трудовой деятельности зарегистрированного лица (СЗВ-ТД)" (в соответствии с </w:t>
      </w:r>
      <w:hyperlink r:id="rId102" w:history="1">
        <w:r w:rsidRPr="00C808F7">
          <w:rPr>
            <w:color w:val="0000FF"/>
            <w:sz w:val="22"/>
            <w:szCs w:val="22"/>
          </w:rPr>
          <w:t>Порядком</w:t>
        </w:r>
      </w:hyperlink>
      <w:r w:rsidRPr="00C808F7">
        <w:rPr>
          <w:sz w:val="22"/>
          <w:szCs w:val="22"/>
        </w:rPr>
        <w:t>, утвержденным Постановлением Правления ПФР от 25.12.2019 N 730п) и представьте ее в ПФР.</w:t>
      </w:r>
    </w:p>
    <w:p w:rsidR="00185CAC" w:rsidRPr="00C808F7" w:rsidRDefault="00185CAC" w:rsidP="00CE6506">
      <w:pPr>
        <w:jc w:val="both"/>
        <w:rPr>
          <w:sz w:val="22"/>
          <w:szCs w:val="22"/>
        </w:rPr>
      </w:pPr>
    </w:p>
    <w:p w:rsidR="00185CAC" w:rsidRPr="00954091" w:rsidRDefault="00185CAC" w:rsidP="00CE6506">
      <w:pPr>
        <w:outlineLvl w:val="0"/>
        <w:rPr>
          <w:sz w:val="28"/>
          <w:szCs w:val="28"/>
        </w:rPr>
      </w:pPr>
      <w:bookmarkStart w:id="7" w:name="P82"/>
      <w:bookmarkEnd w:id="7"/>
      <w:r w:rsidRPr="00954091">
        <w:rPr>
          <w:b/>
          <w:sz w:val="28"/>
          <w:szCs w:val="28"/>
        </w:rPr>
        <w:t>7. Риски при неправильном оформлении приема на работу на условиях внутреннего совместительства</w:t>
      </w:r>
    </w:p>
    <w:p w:rsidR="00185CAC" w:rsidRPr="00C808F7" w:rsidRDefault="00185CAC" w:rsidP="00CE6506">
      <w:pPr>
        <w:jc w:val="both"/>
        <w:rPr>
          <w:sz w:val="22"/>
          <w:szCs w:val="22"/>
        </w:rPr>
      </w:pPr>
      <w:r w:rsidRPr="00C808F7">
        <w:rPr>
          <w:sz w:val="22"/>
          <w:szCs w:val="22"/>
        </w:rPr>
        <w:t xml:space="preserve">Нарушение порядка оформления приема на работу на условиях внутреннего совместительства может повлечь административную ответственность по </w:t>
      </w:r>
      <w:hyperlink r:id="rId103" w:history="1">
        <w:r w:rsidRPr="00C808F7">
          <w:rPr>
            <w:color w:val="0000FF"/>
            <w:sz w:val="22"/>
            <w:szCs w:val="22"/>
          </w:rPr>
          <w:t>ст. 5.27</w:t>
        </w:r>
      </w:hyperlink>
      <w:r w:rsidRPr="00C808F7">
        <w:rPr>
          <w:sz w:val="22"/>
          <w:szCs w:val="22"/>
        </w:rPr>
        <w:t xml:space="preserve"> </w:t>
      </w:r>
      <w:proofErr w:type="spellStart"/>
      <w:r w:rsidRPr="00C808F7">
        <w:rPr>
          <w:sz w:val="22"/>
          <w:szCs w:val="22"/>
        </w:rPr>
        <w:t>КоАП</w:t>
      </w:r>
      <w:proofErr w:type="spellEnd"/>
      <w:r w:rsidRPr="00C808F7">
        <w:rPr>
          <w:sz w:val="22"/>
          <w:szCs w:val="22"/>
        </w:rPr>
        <w:t xml:space="preserve"> РФ. Это произойдет, например, если не пропишете в трудовом договоре, что работа является совместительством (</w:t>
      </w:r>
      <w:hyperlink r:id="rId104" w:history="1">
        <w:proofErr w:type="gramStart"/>
        <w:r w:rsidRPr="00C808F7">
          <w:rPr>
            <w:color w:val="0000FF"/>
            <w:sz w:val="22"/>
            <w:szCs w:val="22"/>
          </w:rPr>
          <w:t>ч</w:t>
        </w:r>
        <w:proofErr w:type="gramEnd"/>
        <w:r w:rsidRPr="00C808F7">
          <w:rPr>
            <w:color w:val="0000FF"/>
            <w:sz w:val="22"/>
            <w:szCs w:val="22"/>
          </w:rPr>
          <w:t>. 4</w:t>
        </w:r>
      </w:hyperlink>
      <w:r w:rsidRPr="00C808F7">
        <w:rPr>
          <w:sz w:val="22"/>
          <w:szCs w:val="22"/>
        </w:rPr>
        <w:t xml:space="preserve">, </w:t>
      </w:r>
      <w:hyperlink r:id="rId105" w:history="1">
        <w:r w:rsidRPr="00C808F7">
          <w:rPr>
            <w:color w:val="0000FF"/>
            <w:sz w:val="22"/>
            <w:szCs w:val="22"/>
          </w:rPr>
          <w:t>5 ст. 5.27</w:t>
        </w:r>
      </w:hyperlink>
      <w:r w:rsidRPr="00C808F7">
        <w:rPr>
          <w:sz w:val="22"/>
          <w:szCs w:val="22"/>
        </w:rPr>
        <w:t xml:space="preserve"> </w:t>
      </w:r>
      <w:proofErr w:type="spellStart"/>
      <w:r w:rsidRPr="00C808F7">
        <w:rPr>
          <w:sz w:val="22"/>
          <w:szCs w:val="22"/>
        </w:rPr>
        <w:t>КоАП</w:t>
      </w:r>
      <w:proofErr w:type="spellEnd"/>
      <w:r w:rsidRPr="00C808F7">
        <w:rPr>
          <w:sz w:val="22"/>
          <w:szCs w:val="22"/>
        </w:rPr>
        <w:t xml:space="preserve"> РФ).</w:t>
      </w:r>
    </w:p>
    <w:p w:rsidR="00185CAC" w:rsidRDefault="00185CAC" w:rsidP="00CE6506">
      <w:pPr>
        <w:pBdr>
          <w:top w:val="single" w:sz="6" w:space="0" w:color="auto"/>
        </w:pBdr>
        <w:jc w:val="both"/>
        <w:rPr>
          <w:sz w:val="2"/>
          <w:szCs w:val="2"/>
        </w:rPr>
      </w:pPr>
    </w:p>
    <w:p w:rsidR="00185CAC" w:rsidRDefault="00185CAC" w:rsidP="00CE6506"/>
    <w:sectPr w:rsidR="00185CAC" w:rsidSect="00C808F7">
      <w:pgSz w:w="11906" w:h="16838"/>
      <w:pgMar w:top="567" w:right="424"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00521"/>
    <w:multiLevelType w:val="multilevel"/>
    <w:tmpl w:val="F25A2C2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FA712C"/>
    <w:multiLevelType w:val="multilevel"/>
    <w:tmpl w:val="E40A088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E35149"/>
    <w:multiLevelType w:val="multilevel"/>
    <w:tmpl w:val="6586274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FC2914"/>
    <w:multiLevelType w:val="multilevel"/>
    <w:tmpl w:val="44BE8CBC"/>
    <w:lvl w:ilvl="0">
      <w:start w:val="1"/>
      <w:numFmt w:val="russianLower"/>
      <w:lvlText w:val="%1)"/>
      <w:lvlJc w:val="left"/>
      <w:pPr>
        <w:tabs>
          <w:tab w:val="num" w:pos="540"/>
        </w:tabs>
        <w:ind w:left="540" w:hanging="34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51805322"/>
    <w:multiLevelType w:val="multilevel"/>
    <w:tmpl w:val="D868C5C6"/>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5D1374CF"/>
    <w:multiLevelType w:val="multilevel"/>
    <w:tmpl w:val="EAD6AB2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1B691C"/>
    <w:multiLevelType w:val="multilevel"/>
    <w:tmpl w:val="589AA670"/>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lvlOverride w:ilvl="0">
      <w:startOverride w:val="1"/>
    </w:lvlOverride>
  </w:num>
  <w:num w:numId="2">
    <w:abstractNumId w:val="6"/>
    <w:lvlOverride w:ilvl="0">
      <w:startOverride w:val="1"/>
    </w:lvlOverride>
  </w:num>
  <w:num w:numId="3">
    <w:abstractNumId w:val="3"/>
    <w:lvlOverride w:ilvl="0">
      <w:startOverride w:val="1"/>
    </w:lvlOverride>
  </w:num>
  <w:num w:numId="4">
    <w:abstractNumId w:val="0"/>
    <w:lvlOverride w:ilvl="0">
      <w:startOverride w:val="1"/>
    </w:lvlOverride>
  </w:num>
  <w:num w:numId="5">
    <w:abstractNumId w:val="5"/>
    <w:lvlOverride w:ilvl="0">
      <w:startOverride w:val="1"/>
    </w:lvlOverride>
  </w:num>
  <w:num w:numId="6">
    <w:abstractNumId w:val="1"/>
    <w:lvlOverride w:ilvl="0">
      <w:startOverride w:val="1"/>
    </w:lvlOverride>
  </w:num>
  <w:num w:numId="7">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3EFC"/>
    <w:rsid w:val="00012663"/>
    <w:rsid w:val="00142AD6"/>
    <w:rsid w:val="00185CAC"/>
    <w:rsid w:val="0019123A"/>
    <w:rsid w:val="001E127D"/>
    <w:rsid w:val="0023659F"/>
    <w:rsid w:val="00254A4C"/>
    <w:rsid w:val="002C72E7"/>
    <w:rsid w:val="002D6866"/>
    <w:rsid w:val="002F42E9"/>
    <w:rsid w:val="003333D5"/>
    <w:rsid w:val="003C7EAF"/>
    <w:rsid w:val="00430FF9"/>
    <w:rsid w:val="00437091"/>
    <w:rsid w:val="004705B9"/>
    <w:rsid w:val="004A31E1"/>
    <w:rsid w:val="00523A24"/>
    <w:rsid w:val="005C651F"/>
    <w:rsid w:val="006A3EFC"/>
    <w:rsid w:val="008F4B93"/>
    <w:rsid w:val="008F635C"/>
    <w:rsid w:val="009074A7"/>
    <w:rsid w:val="00931DB5"/>
    <w:rsid w:val="00954091"/>
    <w:rsid w:val="00990BF4"/>
    <w:rsid w:val="009A46E3"/>
    <w:rsid w:val="00A47F6E"/>
    <w:rsid w:val="00AC6004"/>
    <w:rsid w:val="00B66906"/>
    <w:rsid w:val="00B8535B"/>
    <w:rsid w:val="00C808F7"/>
    <w:rsid w:val="00C8433D"/>
    <w:rsid w:val="00CE6506"/>
    <w:rsid w:val="00D32FC9"/>
    <w:rsid w:val="00DD5BC5"/>
    <w:rsid w:val="00E11DFB"/>
    <w:rsid w:val="00E605E8"/>
    <w:rsid w:val="00EE78FC"/>
    <w:rsid w:val="00FD1914"/>
    <w:rsid w:val="00FE3849"/>
    <w:rsid w:val="00FF73A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33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3EFC"/>
    <w:pPr>
      <w:widowControl w:val="0"/>
      <w:autoSpaceDE w:val="0"/>
      <w:autoSpaceDN w:val="0"/>
    </w:pPr>
    <w:rPr>
      <w:rFonts w:eastAsia="Times New Roman" w:cs="Calibri"/>
      <w:sz w:val="22"/>
    </w:rPr>
  </w:style>
  <w:style w:type="paragraph" w:customStyle="1" w:styleId="ConsPlusTitlePage">
    <w:name w:val="ConsPlusTitlePage"/>
    <w:uiPriority w:val="99"/>
    <w:rsid w:val="006A3EFC"/>
    <w:pPr>
      <w:widowControl w:val="0"/>
      <w:autoSpaceDE w:val="0"/>
      <w:autoSpaceDN w:val="0"/>
    </w:pPr>
    <w:rPr>
      <w:rFonts w:ascii="Tahoma" w:eastAsia="Times New Roman" w:hAnsi="Tahoma" w:cs="Tahoma"/>
    </w:rPr>
  </w:style>
  <w:style w:type="character" w:styleId="a3">
    <w:name w:val="Hyperlink"/>
    <w:basedOn w:val="a0"/>
    <w:uiPriority w:val="99"/>
    <w:rsid w:val="00C8433D"/>
    <w:rPr>
      <w:rFonts w:cs="Times New Roman"/>
      <w:color w:val="0000FF"/>
      <w:u w:val="single"/>
    </w:rPr>
  </w:style>
  <w:style w:type="character" w:styleId="a4">
    <w:name w:val="FollowedHyperlink"/>
    <w:basedOn w:val="a0"/>
    <w:uiPriority w:val="99"/>
    <w:semiHidden/>
    <w:rsid w:val="00C8433D"/>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08815&amp;dst=1091" TargetMode="External"/><Relationship Id="rId21" Type="http://schemas.openxmlformats.org/officeDocument/2006/relationships/image" Target="media/image1.png"/><Relationship Id="rId42" Type="http://schemas.openxmlformats.org/officeDocument/2006/relationships/hyperlink" Target="https://login.consultant.ru/link/?req=doc&amp;base=PKBO&amp;n=44898" TargetMode="External"/><Relationship Id="rId47" Type="http://schemas.openxmlformats.org/officeDocument/2006/relationships/hyperlink" Target="https://login.consultant.ru/link/?req=doc&amp;base=LAW&amp;n=389182&amp;dst=101700" TargetMode="External"/><Relationship Id="rId63" Type="http://schemas.openxmlformats.org/officeDocument/2006/relationships/hyperlink" Target="https://login.consultant.ru/link/?req=doc&amp;base=LAW&amp;n=186240&amp;dst=100237" TargetMode="External"/><Relationship Id="rId68" Type="http://schemas.openxmlformats.org/officeDocument/2006/relationships/hyperlink" Target="https://login.consultant.ru/link/?req=doc&amp;base=LAW&amp;n=389182&amp;dst=102633" TargetMode="External"/><Relationship Id="rId84" Type="http://schemas.openxmlformats.org/officeDocument/2006/relationships/hyperlink" Target="https://login.consultant.ru/link/?req=doc&amp;base=LAW&amp;n=47274&amp;dst=100027" TargetMode="External"/><Relationship Id="rId89" Type="http://schemas.openxmlformats.org/officeDocument/2006/relationships/hyperlink" Target="https://login.consultant.ru/link/?req=doc&amp;base=LAW&amp;n=389182&amp;dst=101703" TargetMode="External"/><Relationship Id="rId7" Type="http://schemas.openxmlformats.org/officeDocument/2006/relationships/hyperlink" Target="https://login.consultant.ru/link/?req=doc&amp;base=QUEST&amp;n=203897&amp;dst=100016" TargetMode="External"/><Relationship Id="rId71" Type="http://schemas.openxmlformats.org/officeDocument/2006/relationships/hyperlink" Target="https://login.consultant.ru/link/?req=doc&amp;base=LAW&amp;n=389182&amp;dst=339" TargetMode="External"/><Relationship Id="rId92" Type="http://schemas.openxmlformats.org/officeDocument/2006/relationships/hyperlink" Target="https://login.consultant.ru/link/?req=doc&amp;base=LAW&amp;n=377745&amp;dst=100056" TargetMode="External"/><Relationship Id="rId2" Type="http://schemas.openxmlformats.org/officeDocument/2006/relationships/styles" Target="styles.xml"/><Relationship Id="rId16" Type="http://schemas.openxmlformats.org/officeDocument/2006/relationships/hyperlink" Target="https://www.consultant.ru" TargetMode="External"/><Relationship Id="rId29" Type="http://schemas.openxmlformats.org/officeDocument/2006/relationships/hyperlink" Target="https://www.consultant.ru" TargetMode="External"/><Relationship Id="rId107" Type="http://schemas.openxmlformats.org/officeDocument/2006/relationships/theme" Target="theme/theme1.xml"/><Relationship Id="rId11" Type="http://schemas.openxmlformats.org/officeDocument/2006/relationships/hyperlink" Target="https://login.consultant.ru/link/?req=doc&amp;base=LAW&amp;n=389182&amp;dst=1163" TargetMode="External"/><Relationship Id="rId24" Type="http://schemas.openxmlformats.org/officeDocument/2006/relationships/hyperlink" Target="https://login.consultant.ru/link/?req=doc&amp;base=LAW&amp;n=308815&amp;dst=101700" TargetMode="External"/><Relationship Id="rId32" Type="http://schemas.openxmlformats.org/officeDocument/2006/relationships/hyperlink" Target="https://login.consultant.ru/link/?req=doc&amp;base=LAW&amp;n=373075&amp;dst=100009" TargetMode="External"/><Relationship Id="rId37" Type="http://schemas.openxmlformats.org/officeDocument/2006/relationships/hyperlink" Target="https://login.consultant.ru/link/?req=doc&amp;base=LAW&amp;n=389182&amp;dst=1095" TargetMode="External"/><Relationship Id="rId40" Type="http://schemas.openxmlformats.org/officeDocument/2006/relationships/hyperlink" Target="https://login.consultant.ru/link/?req=doc&amp;base=LAW&amp;n=389182&amp;dst=1091" TargetMode="External"/><Relationship Id="rId45" Type="http://schemas.openxmlformats.org/officeDocument/2006/relationships/hyperlink" Target="https://login.consultant.ru/link/?req=doc&amp;base=LAW&amp;n=389182&amp;dst=416" TargetMode="External"/><Relationship Id="rId53" Type="http://schemas.openxmlformats.org/officeDocument/2006/relationships/hyperlink" Target="https://login.consultant.ru/link/?req=doc&amp;base=LAW&amp;n=47274&amp;dst=100038" TargetMode="External"/><Relationship Id="rId58" Type="http://schemas.openxmlformats.org/officeDocument/2006/relationships/hyperlink" Target="https://login.consultant.ru/link/?req=doc&amp;base=LAW&amp;n=389182&amp;dst=101700" TargetMode="External"/><Relationship Id="rId66" Type="http://schemas.openxmlformats.org/officeDocument/2006/relationships/hyperlink" Target="https://login.consultant.ru/link/?req=doc&amp;base=LAW&amp;n=389182&amp;dst=102634" TargetMode="External"/><Relationship Id="rId74" Type="http://schemas.openxmlformats.org/officeDocument/2006/relationships/hyperlink" Target="https://login.consultant.ru/link/?req=doc&amp;base=LAW&amp;n=389182&amp;dst=100423" TargetMode="External"/><Relationship Id="rId79" Type="http://schemas.openxmlformats.org/officeDocument/2006/relationships/hyperlink" Target="https://login.consultant.ru/link/?req=doc&amp;base=LAW&amp;n=389182&amp;dst=416" TargetMode="External"/><Relationship Id="rId87" Type="http://schemas.openxmlformats.org/officeDocument/2006/relationships/hyperlink" Target="https://login.consultant.ru/link/?req=doc&amp;base=LAW&amp;n=47274&amp;dst=100019" TargetMode="External"/><Relationship Id="rId102" Type="http://schemas.openxmlformats.org/officeDocument/2006/relationships/hyperlink" Target="https://login.consultant.ru/link/?req=doc&amp;base=LAW&amp;n=374398&amp;dst=100069" TargetMode="External"/><Relationship Id="rId5" Type="http://schemas.openxmlformats.org/officeDocument/2006/relationships/hyperlink" Target="http://consultantugra.ru/klientam/goryachaya-liniya/reglament-linii-konsultacij/" TargetMode="External"/><Relationship Id="rId61" Type="http://schemas.openxmlformats.org/officeDocument/2006/relationships/hyperlink" Target="https://login.consultant.ru/link/?req=doc&amp;base=QUEST&amp;n=114373" TargetMode="External"/><Relationship Id="rId82" Type="http://schemas.openxmlformats.org/officeDocument/2006/relationships/hyperlink" Target="https://login.consultant.ru/link/?req=doc&amp;base=PAP&amp;n=101819" TargetMode="External"/><Relationship Id="rId90" Type="http://schemas.openxmlformats.org/officeDocument/2006/relationships/hyperlink" Target="https://login.consultant.ru/link/?req=doc&amp;base=PKBO&amp;n=31841" TargetMode="External"/><Relationship Id="rId95" Type="http://schemas.openxmlformats.org/officeDocument/2006/relationships/hyperlink" Target="https://login.consultant.ru/link/?req=doc&amp;base=LAW&amp;n=385617&amp;dst=100070" TargetMode="External"/><Relationship Id="rId19" Type="http://schemas.openxmlformats.org/officeDocument/2006/relationships/hyperlink" Target="https://login.consultant.ru/link/?req=doc&amp;base=LAW&amp;n=382637&amp;dst=1096" TargetMode="External"/><Relationship Id="rId14" Type="http://schemas.openxmlformats.org/officeDocument/2006/relationships/hyperlink" Target="https://login.consultant.ru/link/?req=doc&amp;base=LAW&amp;n=389182&amp;dst=1084" TargetMode="External"/><Relationship Id="rId22" Type="http://schemas.openxmlformats.org/officeDocument/2006/relationships/hyperlink" Target="https://login.consultant.ru/link/?req=doc&amp;base=QUEST&amp;n=187564" TargetMode="External"/><Relationship Id="rId27" Type="http://schemas.openxmlformats.org/officeDocument/2006/relationships/hyperlink" Target="https://login.consultant.ru/link/?req=doc&amp;base=LAW&amp;n=308815&amp;dst=102596" TargetMode="External"/><Relationship Id="rId30" Type="http://schemas.openxmlformats.org/officeDocument/2006/relationships/hyperlink" Target="https://login.consultant.ru/link/?req=doc&amp;base=LAW&amp;n=389182&amp;dst=102596" TargetMode="External"/><Relationship Id="rId35" Type="http://schemas.openxmlformats.org/officeDocument/2006/relationships/hyperlink" Target="https://login.consultant.ru/link/?req=doc&amp;base=LAW&amp;n=389182&amp;dst=556" TargetMode="External"/><Relationship Id="rId43" Type="http://schemas.openxmlformats.org/officeDocument/2006/relationships/hyperlink" Target="https://login.consultant.ru/link/?req=doc&amp;base=LAW&amp;n=389182&amp;dst=420" TargetMode="External"/><Relationship Id="rId48" Type="http://schemas.openxmlformats.org/officeDocument/2006/relationships/hyperlink" Target="https://login.consultant.ru/link/?req=doc&amp;base=LAW&amp;n=389182&amp;dst=101703" TargetMode="External"/><Relationship Id="rId56" Type="http://schemas.openxmlformats.org/officeDocument/2006/relationships/hyperlink" Target="https://login.consultant.ru/link/?req=doc&amp;base=LAW&amp;n=283726&amp;dst=100016" TargetMode="External"/><Relationship Id="rId64" Type="http://schemas.openxmlformats.org/officeDocument/2006/relationships/hyperlink" Target="https://login.consultant.ru/link/?req=doc&amp;base=LAW&amp;n=163392&amp;dst=100009" TargetMode="External"/><Relationship Id="rId69" Type="http://schemas.openxmlformats.org/officeDocument/2006/relationships/hyperlink" Target="https://login.consultant.ru/link/?req=doc&amp;base=LAW&amp;n=389182&amp;dst=102634" TargetMode="External"/><Relationship Id="rId77" Type="http://schemas.openxmlformats.org/officeDocument/2006/relationships/hyperlink" Target="https://login.consultant.ru/link/?req=doc&amp;base=LAW&amp;n=389182&amp;dst=581" TargetMode="External"/><Relationship Id="rId100" Type="http://schemas.openxmlformats.org/officeDocument/2006/relationships/hyperlink" Target="https://login.consultant.ru/link/?req=doc&amp;base=LAW&amp;n=389182&amp;dst=2362" TargetMode="External"/><Relationship Id="rId105" Type="http://schemas.openxmlformats.org/officeDocument/2006/relationships/hyperlink" Target="https://login.consultant.ru/link/?req=doc&amp;base=LAW&amp;n=412850&amp;dst=7452" TargetMode="External"/><Relationship Id="rId8" Type="http://schemas.openxmlformats.org/officeDocument/2006/relationships/hyperlink" Target="https://login.consultant.ru/link/?req=doc&amp;base=LAW&amp;n=389182&amp;dst=1096" TargetMode="External"/><Relationship Id="rId51" Type="http://schemas.openxmlformats.org/officeDocument/2006/relationships/hyperlink" Target="https://login.consultant.ru/link/?req=doc&amp;base=LAW&amp;n=47274&amp;dst=100035" TargetMode="External"/><Relationship Id="rId72" Type="http://schemas.openxmlformats.org/officeDocument/2006/relationships/hyperlink" Target="https://login.consultant.ru/link/?req=doc&amp;base=LAW&amp;n=389182&amp;dst=345" TargetMode="External"/><Relationship Id="rId80" Type="http://schemas.openxmlformats.org/officeDocument/2006/relationships/hyperlink" Target="https://login.consultant.ru/link/?req=doc&amp;base=PKBO&amp;n=50304" TargetMode="External"/><Relationship Id="rId85" Type="http://schemas.openxmlformats.org/officeDocument/2006/relationships/hyperlink" Target="https://login.consultant.ru/link/?req=doc&amp;base=LAW&amp;n=389182&amp;dst=100498" TargetMode="External"/><Relationship Id="rId93" Type="http://schemas.openxmlformats.org/officeDocument/2006/relationships/hyperlink" Target="https://login.consultant.ru/link/?req=doc&amp;base=LAW&amp;n=389182&amp;dst=100491" TargetMode="External"/><Relationship Id="rId98" Type="http://schemas.openxmlformats.org/officeDocument/2006/relationships/hyperlink" Target="https://login.consultant.ru/link/?req=doc&amp;base=LAW&amp;n=385617&amp;dst=100093" TargetMode="External"/><Relationship Id="rId3" Type="http://schemas.openxmlformats.org/officeDocument/2006/relationships/settings" Target="settings.xml"/><Relationship Id="rId12" Type="http://schemas.openxmlformats.org/officeDocument/2006/relationships/hyperlink" Target="https://login.consultant.ru/link/?req=doc&amp;base=LAW&amp;n=389182&amp;dst=102596" TargetMode="External"/><Relationship Id="rId17" Type="http://schemas.openxmlformats.org/officeDocument/2006/relationships/hyperlink" Target="https://login.consultant.ru/link/?req=doc&amp;base=LAW&amp;n=353344&amp;dst=101701" TargetMode="External"/><Relationship Id="rId25" Type="http://schemas.openxmlformats.org/officeDocument/2006/relationships/hyperlink" Target="https://login.consultant.ru/link/?req=doc&amp;base=LAW&amp;n=308815&amp;dst=101701" TargetMode="External"/><Relationship Id="rId33" Type="http://schemas.openxmlformats.org/officeDocument/2006/relationships/hyperlink" Target="https://login.consultant.ru/link/?req=doc&amp;base=LAW&amp;n=389182&amp;dst=1163" TargetMode="External"/><Relationship Id="rId38" Type="http://schemas.openxmlformats.org/officeDocument/2006/relationships/hyperlink" Target="https://login.consultant.ru/link/?req=doc&amp;base=LAW&amp;n=389182&amp;dst=394" TargetMode="External"/><Relationship Id="rId46" Type="http://schemas.openxmlformats.org/officeDocument/2006/relationships/hyperlink" Target="https://login.consultant.ru/link/?req=doc&amp;base=LAW&amp;n=389182&amp;dst=100498" TargetMode="External"/><Relationship Id="rId59" Type="http://schemas.openxmlformats.org/officeDocument/2006/relationships/hyperlink" Target="https://login.consultant.ru/link/?req=doc&amp;base=LAW&amp;n=389182&amp;dst=1091" TargetMode="External"/><Relationship Id="rId67" Type="http://schemas.openxmlformats.org/officeDocument/2006/relationships/hyperlink" Target="https://login.consultant.ru/link/?req=doc&amp;base=LAW&amp;n=382710&amp;dst=100183" TargetMode="External"/><Relationship Id="rId103" Type="http://schemas.openxmlformats.org/officeDocument/2006/relationships/hyperlink" Target="https://login.consultant.ru/link/?req=doc&amp;base=LAW&amp;n=412850&amp;dst=7443" TargetMode="External"/><Relationship Id="rId20" Type="http://schemas.openxmlformats.org/officeDocument/2006/relationships/hyperlink" Target="https://login.consultant.ru/link/?req=doc&amp;base=LAW&amp;n=382637&amp;dst=1095" TargetMode="External"/><Relationship Id="rId41" Type="http://schemas.openxmlformats.org/officeDocument/2006/relationships/image" Target="media/image2.png"/><Relationship Id="rId54" Type="http://schemas.openxmlformats.org/officeDocument/2006/relationships/hyperlink" Target="https://login.consultant.ru/link/?req=doc&amp;base=LAW&amp;n=389182&amp;dst=2362" TargetMode="External"/><Relationship Id="rId62" Type="http://schemas.openxmlformats.org/officeDocument/2006/relationships/hyperlink" Target="https://login.consultant.ru/link/?req=doc&amp;base=QUEST&amp;n=203897" TargetMode="External"/><Relationship Id="rId70" Type="http://schemas.openxmlformats.org/officeDocument/2006/relationships/hyperlink" Target="https://login.consultant.ru/link/?req=doc&amp;base=LAW&amp;n=389182&amp;dst=102637" TargetMode="External"/><Relationship Id="rId75" Type="http://schemas.openxmlformats.org/officeDocument/2006/relationships/hyperlink" Target="https://login.consultant.ru/link/?req=doc&amp;base=LAW&amp;n=389182&amp;dst=365" TargetMode="External"/><Relationship Id="rId83" Type="http://schemas.openxmlformats.org/officeDocument/2006/relationships/hyperlink" Target="https://login.consultant.ru/link/?req=doc&amp;base=LAW&amp;n=47274&amp;dst=100019" TargetMode="External"/><Relationship Id="rId88" Type="http://schemas.openxmlformats.org/officeDocument/2006/relationships/hyperlink" Target="https://login.consultant.ru/link/?req=doc&amp;base=LAW&amp;n=389182&amp;dst=100498" TargetMode="External"/><Relationship Id="rId91" Type="http://schemas.openxmlformats.org/officeDocument/2006/relationships/hyperlink" Target="https://login.consultant.ru/link/?req=doc&amp;base=PAP&amp;n=90301" TargetMode="External"/><Relationship Id="rId96" Type="http://schemas.openxmlformats.org/officeDocument/2006/relationships/hyperlink" Target="https://login.consultant.ru/link/?req=doc&amp;base=LAW&amp;n=385617&amp;dst=100086" TargetMode="External"/><Relationship Id="rId1" Type="http://schemas.openxmlformats.org/officeDocument/2006/relationships/numbering" Target="numbering.xml"/><Relationship Id="rId6" Type="http://schemas.openxmlformats.org/officeDocument/2006/relationships/hyperlink" Target="https://login.consultant.ru/link/?req=doc&amp;base=LAW&amp;n=389182" TargetMode="External"/><Relationship Id="rId15" Type="http://schemas.openxmlformats.org/officeDocument/2006/relationships/hyperlink" Target="https://login.consultant.ru/link/?req=doc&amp;base=LAW&amp;n=43729&amp;dst=100016" TargetMode="External"/><Relationship Id="rId23" Type="http://schemas.openxmlformats.org/officeDocument/2006/relationships/hyperlink" Target="https://www.consultant.ru" TargetMode="External"/><Relationship Id="rId28" Type="http://schemas.openxmlformats.org/officeDocument/2006/relationships/hyperlink" Target="https://login.consultant.ru/link/?req=doc&amp;base=LAW&amp;n=308815&amp;dst=1096" TargetMode="External"/><Relationship Id="rId36" Type="http://schemas.openxmlformats.org/officeDocument/2006/relationships/hyperlink" Target="https://login.consultant.ru/link/?req=doc&amp;base=LAW&amp;n=389182&amp;dst=2723" TargetMode="External"/><Relationship Id="rId49" Type="http://schemas.openxmlformats.org/officeDocument/2006/relationships/hyperlink" Target="https://login.consultant.ru/link/?req=doc&amp;base=QUEST&amp;n=167180&amp;dst=100017" TargetMode="External"/><Relationship Id="rId57" Type="http://schemas.openxmlformats.org/officeDocument/2006/relationships/hyperlink" Target="https://login.consultant.ru/link/?req=doc&amp;base=LAW&amp;n=389182&amp;dst=394" TargetMode="External"/><Relationship Id="rId106" Type="http://schemas.openxmlformats.org/officeDocument/2006/relationships/fontTable" Target="fontTable.xml"/><Relationship Id="rId10" Type="http://schemas.openxmlformats.org/officeDocument/2006/relationships/hyperlink" Target="https://login.consultant.ru/link/?req=doc&amp;base=LAW&amp;n=389182&amp;dst=1526" TargetMode="External"/><Relationship Id="rId31" Type="http://schemas.openxmlformats.org/officeDocument/2006/relationships/hyperlink" Target="https://login.consultant.ru/link/?req=doc&amp;base=LAW&amp;n=389182&amp;dst=102596" TargetMode="External"/><Relationship Id="rId44" Type="http://schemas.openxmlformats.org/officeDocument/2006/relationships/hyperlink" Target="https://login.consultant.ru/link/?req=doc&amp;base=LAW&amp;n=389182&amp;dst=101706" TargetMode="External"/><Relationship Id="rId52" Type="http://schemas.openxmlformats.org/officeDocument/2006/relationships/hyperlink" Target="https://login.consultant.ru/link/?req=doc&amp;base=LAW&amp;n=47274&amp;dst=100035" TargetMode="External"/><Relationship Id="rId60" Type="http://schemas.openxmlformats.org/officeDocument/2006/relationships/hyperlink" Target="https://login.consultant.ru/link/?req=doc&amp;base=LAW&amp;n=389182&amp;dst=1163" TargetMode="External"/><Relationship Id="rId65" Type="http://schemas.openxmlformats.org/officeDocument/2006/relationships/hyperlink" Target="https://login.consultant.ru/link/?req=doc&amp;base=LAW&amp;n=389676&amp;dst=156" TargetMode="External"/><Relationship Id="rId73" Type="http://schemas.openxmlformats.org/officeDocument/2006/relationships/hyperlink" Target="https://login.consultant.ru/link/?req=doc&amp;base=LAW&amp;n=389182&amp;dst=350" TargetMode="External"/><Relationship Id="rId78" Type="http://schemas.openxmlformats.org/officeDocument/2006/relationships/hyperlink" Target="https://login.consultant.ru/link/?req=doc&amp;base=LAW&amp;n=389182&amp;dst=101703" TargetMode="External"/><Relationship Id="rId81" Type="http://schemas.openxmlformats.org/officeDocument/2006/relationships/image" Target="media/image3.png"/><Relationship Id="rId86" Type="http://schemas.openxmlformats.org/officeDocument/2006/relationships/hyperlink" Target="https://login.consultant.ru/link/?req=doc&amp;base=LAW&amp;n=47274&amp;dst=100636" TargetMode="External"/><Relationship Id="rId94" Type="http://schemas.openxmlformats.org/officeDocument/2006/relationships/hyperlink" Target="https://login.consultant.ru/link/?req=doc&amp;base=LAW&amp;n=385617&amp;dst=100092" TargetMode="External"/><Relationship Id="rId99" Type="http://schemas.openxmlformats.org/officeDocument/2006/relationships/hyperlink" Target="https://login.consultant.ru/link/?req=doc&amp;base=LAW&amp;n=389182&amp;dst=2361" TargetMode="External"/><Relationship Id="rId101" Type="http://schemas.openxmlformats.org/officeDocument/2006/relationships/hyperlink" Target="https://login.consultant.ru/link/?req=doc&amp;base=LAW&amp;n=374398&amp;dst=100015" TargetMode="External"/><Relationship Id="rId4" Type="http://schemas.openxmlformats.org/officeDocument/2006/relationships/webSettings" Target="webSettings.xml"/><Relationship Id="rId9" Type="http://schemas.openxmlformats.org/officeDocument/2006/relationships/hyperlink" Target="https://login.consultant.ru/link/?req=doc&amp;base=QUEST&amp;n=208805&amp;dst=100018" TargetMode="External"/><Relationship Id="rId13" Type="http://schemas.openxmlformats.org/officeDocument/2006/relationships/hyperlink" Target="https://login.consultant.ru/link/?req=doc&amp;base=LAW&amp;n=389182&amp;dst=102596" TargetMode="External"/><Relationship Id="rId18" Type="http://schemas.openxmlformats.org/officeDocument/2006/relationships/hyperlink" Target="https://www.consultant.ru" TargetMode="External"/><Relationship Id="rId39" Type="http://schemas.openxmlformats.org/officeDocument/2006/relationships/hyperlink" Target="https://login.consultant.ru/link/?req=doc&amp;base=LAW&amp;n=389182&amp;dst=101700" TargetMode="External"/><Relationship Id="rId34" Type="http://schemas.openxmlformats.org/officeDocument/2006/relationships/hyperlink" Target="https://login.consultant.ru/link/?req=doc&amp;base=LAW&amp;n=374875&amp;dst=100085" TargetMode="External"/><Relationship Id="rId50" Type="http://schemas.openxmlformats.org/officeDocument/2006/relationships/hyperlink" Target="https://login.consultant.ru/link/?req=doc&amp;base=LAW&amp;n=47274&amp;dst=100036" TargetMode="External"/><Relationship Id="rId55" Type="http://schemas.openxmlformats.org/officeDocument/2006/relationships/hyperlink" Target="https://login.consultant.ru/link/?req=doc&amp;base=LAW&amp;n=377745&amp;dst=100056" TargetMode="External"/><Relationship Id="rId76" Type="http://schemas.openxmlformats.org/officeDocument/2006/relationships/hyperlink" Target="https://login.consultant.ru/link/?req=doc&amp;base=LAW&amp;n=389182&amp;dst=392" TargetMode="External"/><Relationship Id="rId97" Type="http://schemas.openxmlformats.org/officeDocument/2006/relationships/hyperlink" Target="https://login.consultant.ru/link/?req=doc&amp;base=LAW&amp;n=385617&amp;dst=100092" TargetMode="External"/><Relationship Id="rId104" Type="http://schemas.openxmlformats.org/officeDocument/2006/relationships/hyperlink" Target="https://login.consultant.ru/link/?req=doc&amp;base=LAW&amp;n=412850&amp;dst=74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6</Pages>
  <Words>2840</Words>
  <Characters>26661</Characters>
  <Application>Microsoft Office Word</Application>
  <DocSecurity>0</DocSecurity>
  <Lines>222</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hline1</dc:creator>
  <cp:keywords/>
  <dc:description/>
  <cp:lastModifiedBy>hline</cp:lastModifiedBy>
  <cp:revision>16</cp:revision>
  <dcterms:created xsi:type="dcterms:W3CDTF">2021-03-19T10:59:00Z</dcterms:created>
  <dcterms:modified xsi:type="dcterms:W3CDTF">2022-04-22T05:22:00Z</dcterms:modified>
</cp:coreProperties>
</file>