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EC" w:rsidRDefault="00AA03EC" w:rsidP="00AA03EC">
      <w:pPr>
        <w:pStyle w:val="ConsPlusNormal"/>
        <w:jc w:val="both"/>
      </w:pPr>
      <w:r>
        <w:t>Материал предоставлен ООО «</w:t>
      </w:r>
      <w:proofErr w:type="spellStart"/>
      <w:r>
        <w:t>КонсультантПлюс</w:t>
      </w:r>
      <w:proofErr w:type="spellEnd"/>
      <w:r>
        <w:t xml:space="preserve"> Югра».</w:t>
      </w:r>
    </w:p>
    <w:p w:rsidR="00AA03EC" w:rsidRDefault="00AA03EC" w:rsidP="00AA03EC">
      <w:pPr>
        <w:pStyle w:val="ConsPlusNormal"/>
        <w:jc w:val="both"/>
      </w:pPr>
      <w:r>
        <w:t>Услуга оказывается в соответствии с регламентом Линии консультаций:</w:t>
      </w:r>
      <w:r>
        <w:rPr>
          <w:b/>
        </w:rPr>
        <w:t xml:space="preserve"> </w:t>
      </w:r>
      <w:hyperlink r:id="rId5" w:history="1">
        <w:r>
          <w:rPr>
            <w:rStyle w:val="a3"/>
            <w:b/>
          </w:rPr>
          <w:t>http://consultantugra.ru/klientam/goryachaya-liniya/reglament-linii-konsultacij/</w:t>
        </w:r>
      </w:hyperlink>
      <w:r>
        <w:br/>
      </w:r>
    </w:p>
    <w:p w:rsidR="00AA03EC" w:rsidRDefault="00AA03EC" w:rsidP="00AA03EC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03EC" w:rsidTr="00AA03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AA03EC" w:rsidRDefault="00AA03EC" w:rsidP="00AA03EC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>
              <w:rPr>
                <w:color w:val="392C69"/>
              </w:rPr>
              <w:t>03.03.2022</w:t>
            </w:r>
          </w:p>
        </w:tc>
      </w:tr>
    </w:tbl>
    <w:p w:rsidR="00AA03EC" w:rsidRDefault="00AA03EC" w:rsidP="00AA03EC">
      <w:pPr>
        <w:pStyle w:val="ConsPlusNormal"/>
        <w:rPr>
          <w:lang w:val="en-US"/>
        </w:rPr>
      </w:pPr>
      <w:r>
        <w:rPr>
          <w:b/>
          <w:sz w:val="38"/>
        </w:rPr>
        <w:t>По вопросу</w:t>
      </w:r>
      <w:r>
        <w:rPr>
          <w:b/>
          <w:sz w:val="38"/>
          <w:lang w:val="en-US"/>
        </w:rPr>
        <w:t>:</w:t>
      </w:r>
    </w:p>
    <w:p w:rsidR="00AA03EC" w:rsidRDefault="00AA03EC" w:rsidP="00AA03EC">
      <w:pPr>
        <w:pStyle w:val="ConsPlusNormal"/>
        <w:jc w:val="both"/>
      </w:pPr>
      <w:r w:rsidRPr="00AA03EC">
        <w:t>Каковы действия заказчика (пошагово) в случае уклонения победителя от заключения контракта, когда представленная участником закупки независимая гарантия не соответствует требованиям закона 44-фз и условиям извещения (контракта)?</w:t>
      </w:r>
    </w:p>
    <w:p w:rsidR="00AA03EC" w:rsidRPr="00AA03EC" w:rsidRDefault="00AA03EC" w:rsidP="00AA03EC">
      <w:pPr>
        <w:pStyle w:val="ConsPlusNormal"/>
        <w:jc w:val="both"/>
      </w:pPr>
      <w:r>
        <w:rPr>
          <w:b/>
          <w:sz w:val="38"/>
        </w:rPr>
        <w:t>Сообщаем</w:t>
      </w:r>
      <w:r w:rsidRPr="00AA03EC">
        <w:rPr>
          <w:b/>
          <w:sz w:val="38"/>
        </w:rPr>
        <w:t>:</w:t>
      </w:r>
    </w:p>
    <w:tbl>
      <w:tblPr>
        <w:tblW w:w="10563" w:type="dxa"/>
        <w:tblInd w:w="112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0563"/>
      </w:tblGrid>
      <w:tr w:rsidR="00AA03EC" w:rsidTr="00AA03EC">
        <w:tc>
          <w:tcPr>
            <w:tcW w:w="10563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  <w:hideMark/>
          </w:tcPr>
          <w:p w:rsidR="00AA03EC" w:rsidRDefault="00AA03EC" w:rsidP="00AA03EC">
            <w:pPr>
              <w:spacing w:after="0" w:line="240" w:lineRule="auto"/>
              <w:ind w:firstLine="529"/>
              <w:jc w:val="both"/>
            </w:pPr>
            <w:r>
              <w:rPr>
                <w:rFonts w:ascii="Calibri" w:hAnsi="Calibri" w:cs="Calibri"/>
              </w:rPr>
              <w:t xml:space="preserve">Если банковская гарантия, выданная в целях обеспечения исполнения контракта, не соответствует требованиям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44-ФЗ, победителя закупки можно признать уклонившимся от заключения контракта (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п. 25</w:t>
              </w:r>
            </w:hyperlink>
            <w:r>
              <w:rPr>
                <w:rFonts w:ascii="Calibri" w:hAnsi="Calibri" w:cs="Calibri"/>
              </w:rPr>
              <w:t xml:space="preserve"> Обзора).</w:t>
            </w:r>
          </w:p>
          <w:p w:rsidR="00AA03EC" w:rsidRPr="00AA03EC" w:rsidRDefault="00AA03EC" w:rsidP="00AA03EC">
            <w:pPr>
              <w:pStyle w:val="ConsPlusNormal"/>
              <w:jc w:val="both"/>
            </w:pPr>
            <w:r>
              <w:t xml:space="preserve">(Источник: </w:t>
            </w:r>
            <w:hyperlink r:id="rId8" w:history="1">
              <w:r>
                <w:rPr>
                  <w:i/>
                  <w:color w:val="0000FF"/>
                </w:rPr>
                <w:t>{Последние изменения: Независимая гарантия по Закону N 44-ФЗ (</w:t>
              </w:r>
              <w:proofErr w:type="spellStart"/>
              <w:r>
                <w:rPr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i/>
                  <w:color w:val="0000FF"/>
                </w:rPr>
                <w:t>, 2022) {</w:t>
              </w:r>
              <w:proofErr w:type="spellStart"/>
              <w:r>
                <w:rPr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i/>
                  <w:color w:val="0000FF"/>
                </w:rPr>
                <w:t>}}</w:t>
              </w:r>
            </w:hyperlink>
            <w:r>
              <w:t>).</w:t>
            </w:r>
          </w:p>
          <w:p w:rsidR="00AA03EC" w:rsidRDefault="00AA03EC" w:rsidP="00AA03EC">
            <w:pPr>
              <w:pStyle w:val="ConsPlusNormal"/>
              <w:jc w:val="both"/>
              <w:rPr>
                <w:i/>
                <w:color w:val="0000FF"/>
              </w:rPr>
            </w:pPr>
          </w:p>
          <w:p w:rsidR="00AA03EC" w:rsidRDefault="00AA03EC" w:rsidP="00A241B8">
            <w:pPr>
              <w:spacing w:after="0" w:line="240" w:lineRule="auto"/>
              <w:ind w:firstLine="529"/>
              <w:jc w:val="both"/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пунктом 1 статьи 104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N 44-ФЗ "О контрактной системе в сфере закупок товаров, работ, услуг для обеспечения государственных и муниципальных нужд" ведение реестра недобросовестных поставщиков (подрядчиков, исполнителей) осуществляется Федеральной антимонопольной службой.</w:t>
            </w:r>
          </w:p>
          <w:p w:rsidR="00AA03EC" w:rsidRDefault="00AA03EC" w:rsidP="00AA03EC">
            <w:pPr>
              <w:spacing w:after="0" w:line="240" w:lineRule="auto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осуществленным нарушением ими условий контракта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(пункт 2 указанной статьи)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AA03EC" w:rsidRDefault="00AA03EC" w:rsidP="00AA0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 xml:space="preserve">(Источник: </w:t>
            </w:r>
            <w:hyperlink r:id="rId11" w:history="1">
              <w:r>
                <w:rPr>
                  <w:rFonts w:ascii="Calibri" w:hAnsi="Calibri" w:cs="Calibri"/>
                  <w:i/>
                  <w:color w:val="0000FF"/>
                </w:rPr>
                <w:t>{Вопрос: Какие полномочия имеются у органов прокуратуры по включению и исключению из реестра недобросовестных поставщиков (подрядчиков, исполнителей)? ("Официальный сайт Генпрокуратуры России", 2020) {</w:t>
              </w:r>
              <w:proofErr w:type="spellStart"/>
              <w:r>
                <w:rPr>
                  <w:rFonts w:ascii="Calibri" w:hAnsi="Calibri" w:cs="Calibri"/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rFonts w:ascii="Calibri" w:hAnsi="Calibri" w:cs="Calibri"/>
                  <w:i/>
                  <w:color w:val="0000FF"/>
                </w:rPr>
                <w:t>}}</w:t>
              </w:r>
            </w:hyperlink>
            <w:r>
              <w:t>).</w:t>
            </w:r>
            <w:r w:rsidRPr="00AA03EC">
              <w:rPr>
                <w:rFonts w:ascii="Calibri" w:hAnsi="Calibri" w:cs="Calibri"/>
              </w:rPr>
              <w:t xml:space="preserve"> </w:t>
            </w:r>
          </w:p>
          <w:p w:rsidR="00AA03EC" w:rsidRDefault="00AA03EC" w:rsidP="00AA0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A03EC" w:rsidRPr="00AA03EC" w:rsidRDefault="00AA03EC" w:rsidP="00A241B8">
            <w:pPr>
              <w:autoSpaceDE w:val="0"/>
              <w:autoSpaceDN w:val="0"/>
              <w:adjustRightInd w:val="0"/>
              <w:spacing w:after="0" w:line="240" w:lineRule="auto"/>
              <w:ind w:firstLine="529"/>
              <w:jc w:val="both"/>
              <w:rPr>
                <w:rFonts w:ascii="Calibri" w:hAnsi="Calibri" w:cs="Calibri"/>
              </w:rPr>
            </w:pPr>
            <w:r w:rsidRPr="00AA03EC">
              <w:rPr>
                <w:rFonts w:ascii="Calibri" w:hAnsi="Calibri" w:cs="Calibri"/>
              </w:rPr>
              <w:t>Чтобы направить сведения, подготовьте обращение и приложите к нему документы, которые подтвердят уклонение или основания для расторжения контракта.</w:t>
            </w:r>
          </w:p>
          <w:p w:rsidR="00AA03EC" w:rsidRPr="00AA03EC" w:rsidRDefault="00AA03EC" w:rsidP="00A241B8">
            <w:pPr>
              <w:autoSpaceDE w:val="0"/>
              <w:autoSpaceDN w:val="0"/>
              <w:adjustRightInd w:val="0"/>
              <w:spacing w:after="0" w:line="240" w:lineRule="auto"/>
              <w:ind w:firstLine="529"/>
              <w:jc w:val="both"/>
              <w:rPr>
                <w:rFonts w:ascii="Calibri" w:hAnsi="Calibri" w:cs="Calibri"/>
              </w:rPr>
            </w:pPr>
            <w:r w:rsidRPr="00AA03EC">
              <w:rPr>
                <w:rFonts w:ascii="Calibri" w:hAnsi="Calibri" w:cs="Calibri"/>
              </w:rPr>
              <w:t>По общем</w:t>
            </w:r>
            <w:bookmarkStart w:id="0" w:name="_GoBack"/>
            <w:bookmarkEnd w:id="0"/>
            <w:r w:rsidRPr="00AA03EC">
              <w:rPr>
                <w:rFonts w:ascii="Calibri" w:hAnsi="Calibri" w:cs="Calibri"/>
              </w:rPr>
              <w:t>у правилу документы нужно направить в территориальный орган ФАС России.</w:t>
            </w:r>
          </w:p>
          <w:p w:rsidR="00AA03EC" w:rsidRDefault="00AA03EC" w:rsidP="00A241B8">
            <w:pPr>
              <w:pStyle w:val="ConsPlusNormal"/>
              <w:ind w:firstLine="529"/>
              <w:jc w:val="both"/>
            </w:pPr>
            <w:r w:rsidRPr="00AA03EC">
              <w:t>Если комиссия контрольного органа решила не включать сведения об участнике закупки (поставщике, подрядчике, исполнителе) в реестр, вы вправе оспорить отказ в суде.</w:t>
            </w:r>
          </w:p>
          <w:p w:rsidR="00AA03EC" w:rsidRPr="00AA03EC" w:rsidRDefault="00AA03EC" w:rsidP="00AA03EC">
            <w:pPr>
              <w:pStyle w:val="ConsPlusNormal"/>
              <w:jc w:val="both"/>
            </w:pPr>
            <w:r>
              <w:t>(</w:t>
            </w:r>
            <w:proofErr w:type="gramStart"/>
            <w:r>
              <w:t xml:space="preserve">Источник: </w:t>
            </w:r>
            <w:r>
              <w:t xml:space="preserve"> </w:t>
            </w:r>
            <w:hyperlink r:id="rId12" w:tooltip="Ссылка на КонсультантПлюс" w:history="1">
              <w:r w:rsidRPr="00AA03EC">
                <w:rPr>
                  <w:rStyle w:val="a3"/>
                  <w:i/>
                  <w:iCs/>
                  <w:u w:val="none"/>
                </w:rPr>
                <w:t>Готовое</w:t>
              </w:r>
              <w:proofErr w:type="gramEnd"/>
              <w:r w:rsidRPr="00AA03EC">
                <w:rPr>
                  <w:rStyle w:val="a3"/>
                  <w:i/>
                  <w:iCs/>
                  <w:u w:val="none"/>
                </w:rPr>
                <w:t xml:space="preserve"> решение: Как внести сведения в реестр недобросовестных поставщиков по Закону N 44-ФЗ (</w:t>
              </w:r>
              <w:proofErr w:type="spellStart"/>
              <w:r w:rsidRPr="00AA03EC">
                <w:rPr>
                  <w:rStyle w:val="a3"/>
                  <w:i/>
                  <w:iCs/>
                  <w:u w:val="none"/>
                </w:rPr>
                <w:t>КонсультантПлюс</w:t>
              </w:r>
              <w:proofErr w:type="spellEnd"/>
              <w:r w:rsidRPr="00AA03EC">
                <w:rPr>
                  <w:rStyle w:val="a3"/>
                  <w:i/>
                  <w:iCs/>
                  <w:u w:val="none"/>
                </w:rPr>
                <w:t>, 2022) {</w:t>
              </w:r>
              <w:proofErr w:type="spellStart"/>
              <w:r w:rsidRPr="00AA03EC">
                <w:rPr>
                  <w:rStyle w:val="a3"/>
                  <w:i/>
                  <w:iCs/>
                  <w:u w:val="none"/>
                </w:rPr>
                <w:t>КонсультантПлюс</w:t>
              </w:r>
              <w:proofErr w:type="spellEnd"/>
              <w:r w:rsidRPr="00AA03EC">
                <w:rPr>
                  <w:rStyle w:val="a3"/>
                  <w:i/>
                  <w:iCs/>
                  <w:u w:val="none"/>
                </w:rPr>
                <w:t>}</w:t>
              </w:r>
            </w:hyperlink>
            <w:r>
              <w:t>).</w:t>
            </w:r>
          </w:p>
        </w:tc>
      </w:tr>
    </w:tbl>
    <w:p w:rsidR="00AA03EC" w:rsidRDefault="00AA03EC" w:rsidP="00AA03EC">
      <w:pPr>
        <w:pStyle w:val="ConsPlusNormal"/>
        <w:jc w:val="both"/>
      </w:pPr>
    </w:p>
    <w:p w:rsidR="00AA03EC" w:rsidRDefault="00AA03EC" w:rsidP="00AA03EC">
      <w:pPr>
        <w:pBdr>
          <w:bottom w:val="double" w:sz="6" w:space="1" w:color="auto"/>
        </w:pBdr>
        <w:tabs>
          <w:tab w:val="left" w:pos="5255"/>
        </w:tabs>
        <w:spacing w:after="0" w:line="240" w:lineRule="auto"/>
        <w:ind w:right="-28" w:firstLine="540"/>
        <w:jc w:val="center"/>
        <w:rPr>
          <w:color w:val="FF0000"/>
        </w:rPr>
      </w:pPr>
      <w:r>
        <w:rPr>
          <w:rFonts w:ascii="Calibri" w:hAnsi="Calibri"/>
          <w:b/>
        </w:rPr>
        <w:t xml:space="preserve">Поиск информации </w:t>
      </w:r>
      <w:proofErr w:type="gramStart"/>
      <w:r>
        <w:rPr>
          <w:rFonts w:ascii="Calibri" w:hAnsi="Calibri"/>
          <w:b/>
        </w:rPr>
        <w:t>осуществлялся  при</w:t>
      </w:r>
      <w:proofErr w:type="gramEnd"/>
      <w:r>
        <w:rPr>
          <w:rFonts w:ascii="Calibri" w:hAnsi="Calibri"/>
          <w:b/>
        </w:rPr>
        <w:t xml:space="preserve">  помощи  «i» к 44-ФЗ с последующим уточнением </w:t>
      </w:r>
      <w:r>
        <w:rPr>
          <w:color w:val="FF0000"/>
        </w:rPr>
        <w:t>«</w:t>
      </w:r>
      <w:r w:rsidRPr="00AA03EC">
        <w:rPr>
          <w:color w:val="FF0000"/>
        </w:rPr>
        <w:t>уклонение от заключения банковская гарантия не соответствует</w:t>
      </w:r>
      <w:r>
        <w:rPr>
          <w:color w:val="FF0000"/>
        </w:rPr>
        <w:t>»</w:t>
      </w:r>
    </w:p>
    <w:p w:rsidR="00AA03EC" w:rsidRDefault="00AA03EC" w:rsidP="00AA03EC">
      <w:pPr>
        <w:pStyle w:val="ConsPlusNormal"/>
        <w:jc w:val="both"/>
        <w:rPr>
          <w:sz w:val="2"/>
          <w:szCs w:val="2"/>
        </w:rPr>
      </w:pPr>
      <w:r>
        <w:rPr>
          <w:b/>
          <w:sz w:val="38"/>
        </w:rPr>
        <w:t>Полезные документы:</w:t>
      </w:r>
    </w:p>
    <w:p w:rsidR="00DD1FF6" w:rsidRDefault="00DD1FF6" w:rsidP="00AA03EC">
      <w:pPr>
        <w:spacing w:after="0" w:line="240" w:lineRule="auto"/>
        <w:jc w:val="righ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DD1F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  <w:jc w:val="right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| Готовое решение | </w:t>
            </w:r>
            <w:r>
              <w:rPr>
                <w:rFonts w:ascii="Calibri" w:hAnsi="Calibri" w:cs="Calibri"/>
                <w:b/>
                <w:color w:val="392C69"/>
              </w:rPr>
              <w:t>Актуально на 02.03.2022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</w:pPr>
          </w:p>
        </w:tc>
      </w:tr>
    </w:tbl>
    <w:p w:rsidR="00DD1FF6" w:rsidRDefault="00DD1FF6" w:rsidP="00AA03EC">
      <w:pPr>
        <w:spacing w:after="0" w:line="240" w:lineRule="auto"/>
      </w:pPr>
      <w:r>
        <w:rPr>
          <w:rFonts w:ascii="Calibri" w:hAnsi="Calibri" w:cs="Calibri"/>
          <w:b/>
          <w:sz w:val="38"/>
        </w:rPr>
        <w:t>Как внести сведения в реестр недобросовестных поставщиков по Закону N 44-ФЗ</w:t>
      </w:r>
    </w:p>
    <w:p w:rsidR="00DD1FF6" w:rsidRDefault="00DD1FF6" w:rsidP="00AA03EC">
      <w:pPr>
        <w:spacing w:after="0" w:line="240" w:lineRule="auto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10352"/>
        <w:gridCol w:w="180"/>
      </w:tblGrid>
      <w:tr w:rsidR="00DD1F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 xml:space="preserve">Сведения в реестр недобросовестных поставщиков (РНП) вы направляете, если участник закупки уклонился от заключения контракта или поставщик (подрядчик, исполнитель) нарушил </w:t>
            </w:r>
            <w:proofErr w:type="gramStart"/>
            <w:r>
              <w:rPr>
                <w:rFonts w:ascii="Calibri" w:hAnsi="Calibri" w:cs="Calibri"/>
              </w:rPr>
              <w:t>контракт</w:t>
            </w:r>
            <w:proofErr w:type="gramEnd"/>
            <w:r>
              <w:rPr>
                <w:rFonts w:ascii="Calibri" w:hAnsi="Calibri" w:cs="Calibri"/>
              </w:rPr>
              <w:t xml:space="preserve"> и вы расторгли его в одностороннем порядке либо по решению суда.</w:t>
            </w:r>
          </w:p>
          <w:p w:rsidR="00DD1FF6" w:rsidRDefault="00DD1FF6" w:rsidP="00AA03EC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Чтобы направить сведения, подготовьте обращение и приложите к нему документы, которые подтвердят уклонение или основания для расторжения контракта.</w:t>
            </w:r>
          </w:p>
          <w:p w:rsidR="00DD1FF6" w:rsidRDefault="00DD1FF6" w:rsidP="00AA03EC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lastRenderedPageBreak/>
              <w:t>По общему правилу документы нужно направить в территориальный орган ФАС России.</w:t>
            </w:r>
          </w:p>
          <w:p w:rsidR="00DD1FF6" w:rsidRDefault="00DD1FF6" w:rsidP="00AA03EC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>Если комиссия контрольного органа решила не включать сведения об участнике закупки (поставщике, подрядчике, исполнителе) в реестр, вы вправе оспорить отказ в суде.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</w:pPr>
          </w:p>
        </w:tc>
      </w:tr>
    </w:tbl>
    <w:p w:rsidR="00DD1FF6" w:rsidRDefault="00DD1FF6" w:rsidP="00AA03EC">
      <w:pPr>
        <w:spacing w:after="0" w:line="240" w:lineRule="auto"/>
        <w:jc w:val="both"/>
      </w:pPr>
    </w:p>
    <w:p w:rsidR="00DD1FF6" w:rsidRDefault="00DD1FF6" w:rsidP="00AA03EC">
      <w:pPr>
        <w:spacing w:after="0" w:line="240" w:lineRule="auto"/>
      </w:pPr>
      <w:r>
        <w:rPr>
          <w:rFonts w:ascii="Calibri" w:hAnsi="Calibri" w:cs="Calibri"/>
          <w:b/>
          <w:sz w:val="32"/>
        </w:rPr>
        <w:t>Оглавление:</w:t>
      </w:r>
    </w:p>
    <w:p w:rsidR="00DD1FF6" w:rsidRDefault="00DD1FF6" w:rsidP="00AA03EC">
      <w:pPr>
        <w:spacing w:after="0" w:line="240" w:lineRule="auto"/>
        <w:ind w:left="180"/>
      </w:pPr>
      <w:r>
        <w:rPr>
          <w:rFonts w:ascii="Calibri" w:hAnsi="Calibri" w:cs="Calibri"/>
        </w:rPr>
        <w:t xml:space="preserve">1. </w:t>
      </w:r>
      <w:hyperlink w:anchor="P18" w:history="1">
        <w:r>
          <w:rPr>
            <w:rFonts w:ascii="Calibri" w:hAnsi="Calibri" w:cs="Calibri"/>
            <w:color w:val="0000FF"/>
          </w:rPr>
          <w:t>Каковы основания для направления сведений в реестр недобросовестных поставщиков по Закону N 44-ФЗ</w:t>
        </w:r>
      </w:hyperlink>
    </w:p>
    <w:p w:rsidR="00DD1FF6" w:rsidRDefault="00DD1FF6" w:rsidP="00AA03EC">
      <w:pPr>
        <w:spacing w:after="0" w:line="240" w:lineRule="auto"/>
        <w:ind w:left="180"/>
      </w:pPr>
      <w:r>
        <w:rPr>
          <w:rFonts w:ascii="Calibri" w:hAnsi="Calibri" w:cs="Calibri"/>
        </w:rPr>
        <w:t xml:space="preserve">2. </w:t>
      </w:r>
      <w:hyperlink w:anchor="P27" w:history="1">
        <w:r>
          <w:rPr>
            <w:rFonts w:ascii="Calibri" w:hAnsi="Calibri" w:cs="Calibri"/>
            <w:color w:val="0000FF"/>
          </w:rPr>
          <w:t>Как составить обращение в ФАС России о включении сведений в реестр недобросовестных поставщиков по Закону N 44-ФЗ</w:t>
        </w:r>
      </w:hyperlink>
    </w:p>
    <w:p w:rsidR="00DD1FF6" w:rsidRDefault="00DD1FF6" w:rsidP="00AA03EC">
      <w:pPr>
        <w:spacing w:after="0" w:line="240" w:lineRule="auto"/>
        <w:ind w:left="180"/>
      </w:pPr>
      <w:r>
        <w:rPr>
          <w:rFonts w:ascii="Calibri" w:hAnsi="Calibri" w:cs="Calibri"/>
        </w:rPr>
        <w:t xml:space="preserve">3. </w:t>
      </w:r>
      <w:hyperlink w:anchor="P36" w:history="1">
        <w:r>
          <w:rPr>
            <w:rFonts w:ascii="Calibri" w:hAnsi="Calibri" w:cs="Calibri"/>
            <w:color w:val="0000FF"/>
          </w:rPr>
          <w:t>Какие документы прилагаются к обращению</w:t>
        </w:r>
      </w:hyperlink>
    </w:p>
    <w:p w:rsidR="00DD1FF6" w:rsidRDefault="00DD1FF6" w:rsidP="00AA03EC">
      <w:pPr>
        <w:spacing w:after="0" w:line="240" w:lineRule="auto"/>
        <w:ind w:left="180"/>
      </w:pPr>
      <w:r>
        <w:rPr>
          <w:rFonts w:ascii="Calibri" w:hAnsi="Calibri" w:cs="Calibri"/>
        </w:rPr>
        <w:t xml:space="preserve">4. </w:t>
      </w:r>
      <w:hyperlink w:anchor="P43" w:history="1">
        <w:r>
          <w:rPr>
            <w:rFonts w:ascii="Calibri" w:hAnsi="Calibri" w:cs="Calibri"/>
            <w:color w:val="0000FF"/>
          </w:rPr>
          <w:t>Как подать документы в ФАС России</w:t>
        </w:r>
      </w:hyperlink>
    </w:p>
    <w:p w:rsidR="00DD1FF6" w:rsidRDefault="00DD1FF6" w:rsidP="00AA03EC">
      <w:pPr>
        <w:spacing w:after="0" w:line="240" w:lineRule="auto"/>
        <w:ind w:left="180"/>
      </w:pPr>
      <w:r>
        <w:rPr>
          <w:rFonts w:ascii="Calibri" w:hAnsi="Calibri" w:cs="Calibri"/>
        </w:rPr>
        <w:t xml:space="preserve">5. </w:t>
      </w:r>
      <w:hyperlink w:anchor="P55" w:history="1">
        <w:r>
          <w:rPr>
            <w:rFonts w:ascii="Calibri" w:hAnsi="Calibri" w:cs="Calibri"/>
            <w:color w:val="0000FF"/>
          </w:rPr>
          <w:t>Как принять участие в заседании комиссии ФАС России</w:t>
        </w:r>
      </w:hyperlink>
    </w:p>
    <w:p w:rsidR="00DD1FF6" w:rsidRDefault="00DD1FF6" w:rsidP="00AA03EC">
      <w:pPr>
        <w:spacing w:after="0" w:line="240" w:lineRule="auto"/>
        <w:ind w:left="180"/>
      </w:pPr>
      <w:r>
        <w:rPr>
          <w:rFonts w:ascii="Calibri" w:hAnsi="Calibri" w:cs="Calibri"/>
        </w:rPr>
        <w:t xml:space="preserve">6. </w:t>
      </w:r>
      <w:hyperlink w:anchor="P66" w:history="1">
        <w:r>
          <w:rPr>
            <w:rFonts w:ascii="Calibri" w:hAnsi="Calibri" w:cs="Calibri"/>
            <w:color w:val="0000FF"/>
          </w:rPr>
          <w:t>Каковы последствия включения в реестр недобросовестных поставщиков по Закону N 44-ФЗ</w:t>
        </w:r>
      </w:hyperlink>
    </w:p>
    <w:p w:rsidR="00DD1FF6" w:rsidRDefault="00DD1FF6" w:rsidP="00AA03EC">
      <w:pPr>
        <w:spacing w:after="0" w:line="240" w:lineRule="auto"/>
        <w:ind w:left="180"/>
      </w:pPr>
      <w:r>
        <w:rPr>
          <w:rFonts w:ascii="Calibri" w:hAnsi="Calibri" w:cs="Calibri"/>
        </w:rPr>
        <w:t xml:space="preserve">7. </w:t>
      </w:r>
      <w:hyperlink w:anchor="P72" w:history="1">
        <w:r>
          <w:rPr>
            <w:rFonts w:ascii="Calibri" w:hAnsi="Calibri" w:cs="Calibri"/>
            <w:color w:val="0000FF"/>
          </w:rPr>
          <w:t>Каковы последствия отказа во внесении в реестр недобросовестных поставщиков по Закону N 44-ФЗ</w:t>
        </w:r>
      </w:hyperlink>
    </w:p>
    <w:p w:rsidR="00DD1FF6" w:rsidRDefault="00DD1FF6" w:rsidP="00AA03EC">
      <w:pPr>
        <w:spacing w:after="0" w:line="240" w:lineRule="auto"/>
        <w:jc w:val="both"/>
      </w:pPr>
    </w:p>
    <w:p w:rsidR="00DD1FF6" w:rsidRDefault="00DD1FF6" w:rsidP="00AA03EC">
      <w:pPr>
        <w:spacing w:after="0" w:line="240" w:lineRule="auto"/>
        <w:outlineLvl w:val="0"/>
      </w:pPr>
      <w:bookmarkStart w:id="1" w:name="P18"/>
      <w:bookmarkEnd w:id="1"/>
      <w:r>
        <w:rPr>
          <w:rFonts w:ascii="Calibri" w:hAnsi="Calibri" w:cs="Calibri"/>
          <w:b/>
          <w:sz w:val="32"/>
        </w:rPr>
        <w:t>1. Каковы основания для направления сведений в реестр недобросовестных поставщиков по Закону N 44-ФЗ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 xml:space="preserve">Для включения информации в РНП нужно </w:t>
      </w:r>
      <w:hyperlink w:anchor="P44" w:history="1">
        <w:r>
          <w:rPr>
            <w:rFonts w:ascii="Calibri" w:hAnsi="Calibri" w:cs="Calibri"/>
            <w:color w:val="0000FF"/>
          </w:rPr>
          <w:t>направить</w:t>
        </w:r>
      </w:hyperlink>
      <w:r>
        <w:rPr>
          <w:rFonts w:ascii="Calibri" w:hAnsi="Calibri" w:cs="Calibri"/>
        </w:rPr>
        <w:t xml:space="preserve"> документы и сведения в </w:t>
      </w:r>
      <w:hyperlink w:anchor="P44" w:history="1">
        <w:r>
          <w:rPr>
            <w:rFonts w:ascii="Calibri" w:hAnsi="Calibri" w:cs="Calibri"/>
            <w:color w:val="0000FF"/>
          </w:rPr>
          <w:t>контрольный орган</w:t>
        </w:r>
      </w:hyperlink>
      <w:r>
        <w:rPr>
          <w:rFonts w:ascii="Calibri" w:hAnsi="Calibri" w:cs="Calibri"/>
        </w:rPr>
        <w:t>. Это требуется сделать, если (</w:t>
      </w:r>
      <w:hyperlink r:id="rId14" w:history="1">
        <w:r>
          <w:rPr>
            <w:rFonts w:ascii="Calibri" w:hAnsi="Calibri" w:cs="Calibri"/>
            <w:color w:val="0000FF"/>
          </w:rPr>
          <w:t>ч. 2 ст. 104</w:t>
        </w:r>
      </w:hyperlink>
      <w:r>
        <w:rPr>
          <w:rFonts w:ascii="Calibri" w:hAnsi="Calibri" w:cs="Calibri"/>
        </w:rPr>
        <w:t xml:space="preserve"> Закона N 44-ФЗ):</w:t>
      </w:r>
    </w:p>
    <w:p w:rsidR="00DD1FF6" w:rsidRDefault="00DD1FF6" w:rsidP="00AA03E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победитель уклонился от заключения контракта;</w:t>
      </w:r>
    </w:p>
    <w:p w:rsidR="00DD1FF6" w:rsidRDefault="00DD1FF6" w:rsidP="00AA03E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контракт расторгли по решению суда или в одностороннем порядке из-за существенного нарушения контрагентом условий контракта.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  <w:b/>
        </w:rPr>
        <w:t>Обратите внимание:</w:t>
      </w:r>
      <w:r>
        <w:rPr>
          <w:rFonts w:ascii="Calibri" w:hAnsi="Calibri" w:cs="Calibri"/>
        </w:rPr>
        <w:t xml:space="preserve"> отказ конкурсного управляющего от исполнения контракта в связи с требованиями законодательства о банкротстве не является основанием включать сведения в отношении должника в РНП (</w:t>
      </w:r>
      <w:hyperlink r:id="rId15" w:history="1">
        <w:r>
          <w:rPr>
            <w:rFonts w:ascii="Calibri" w:hAnsi="Calibri" w:cs="Calibri"/>
            <w:color w:val="0000FF"/>
          </w:rPr>
          <w:t>п. 28</w:t>
        </w:r>
      </w:hyperlink>
      <w:r>
        <w:rPr>
          <w:rFonts w:ascii="Calibri" w:hAnsi="Calibri" w:cs="Calibri"/>
        </w:rPr>
        <w:t xml:space="preserve"> Обзора судебной практики Верховного Суда РФ N 4 (2019) (утв. Президиумом Верховного Суда РФ 25.12.2019)). Поэтому в подобном случае рекомендуем не направлять документы и сведения в контрольный орган.</w:t>
      </w:r>
    </w:p>
    <w:p w:rsidR="00DD1FF6" w:rsidRDefault="00DD1FF6" w:rsidP="00AA03EC">
      <w:pPr>
        <w:spacing w:after="0" w:line="240" w:lineRule="auto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DD1F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DD1FF6" w:rsidRDefault="00DD1FF6" w:rsidP="00AA03EC">
            <w:pPr>
              <w:spacing w:after="0" w:line="240" w:lineRule="auto"/>
              <w:jc w:val="both"/>
            </w:pPr>
            <w:bookmarkStart w:id="2" w:name="P24"/>
            <w:bookmarkEnd w:id="2"/>
            <w:r>
              <w:rPr>
                <w:rFonts w:ascii="Calibri" w:hAnsi="Calibri" w:cs="Calibri"/>
                <w:u w:val="single"/>
              </w:rPr>
              <w:t>Нужно ли заказчику направить обращение о включении в РНП сведений об участнике, уклонившемся от заключения контракта, если в реестре уже есть информация о нем</w:t>
            </w:r>
          </w:p>
          <w:p w:rsidR="00DD1FF6" w:rsidRDefault="00DD1FF6" w:rsidP="00AA03EC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 xml:space="preserve">Да, заказчик обязан направить такое обращение в ФАС России. Ни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N 44-ФЗ, ни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N 1078 не предусматривают исключений из требования о том, что заказчик должен направить в контрольный орган обращение о включении информации об участнике в РНП, который уклонился от заключения контракта.</w:t>
            </w:r>
          </w:p>
        </w:tc>
      </w:tr>
    </w:tbl>
    <w:p w:rsidR="00DD1FF6" w:rsidRDefault="00DD1FF6" w:rsidP="00AA03EC">
      <w:pPr>
        <w:spacing w:after="0" w:line="240" w:lineRule="auto"/>
        <w:jc w:val="both"/>
      </w:pPr>
    </w:p>
    <w:p w:rsidR="00DD1FF6" w:rsidRDefault="00DD1FF6" w:rsidP="00AA03EC">
      <w:pPr>
        <w:spacing w:after="0" w:line="240" w:lineRule="auto"/>
        <w:outlineLvl w:val="0"/>
      </w:pPr>
      <w:bookmarkStart w:id="3" w:name="P27"/>
      <w:bookmarkEnd w:id="3"/>
      <w:r>
        <w:rPr>
          <w:rFonts w:ascii="Calibri" w:hAnsi="Calibri" w:cs="Calibri"/>
          <w:b/>
          <w:sz w:val="32"/>
        </w:rPr>
        <w:t>2. Как составить обращение в ФАС России о включении сведений в реестр недобросовестных поставщиков по Закону N 44-ФЗ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 xml:space="preserve">Составьте обращение по установленной </w:t>
      </w:r>
      <w:hyperlink r:id="rId1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включив в него требуемую информацию, в частности (</w:t>
      </w:r>
      <w:hyperlink r:id="rId19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Правил N 1078):</w:t>
      </w:r>
    </w:p>
    <w:p w:rsidR="00DD1FF6" w:rsidRDefault="00DD1FF6" w:rsidP="00AA03E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 w:cs="Calibri"/>
        </w:rPr>
        <w:t>полное наименование контрольного органа, которому адресуется обращение;</w:t>
      </w:r>
    </w:p>
    <w:p w:rsidR="00DD1FF6" w:rsidRDefault="00DD1FF6" w:rsidP="00AA03E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 w:cs="Calibri"/>
        </w:rPr>
        <w:t>информацию о заказчике (полное наименование, ИНН, КПП, место нахождения, адрес электронной почты);</w:t>
      </w:r>
    </w:p>
    <w:p w:rsidR="00DD1FF6" w:rsidRDefault="00DD1FF6" w:rsidP="00AA03E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 w:cs="Calibri"/>
        </w:rPr>
        <w:t>сведения о закупке (ИКЗ, наименование объекта закупки, НМЦК или в отдельных случаях МЗЦК);</w:t>
      </w:r>
    </w:p>
    <w:p w:rsidR="00DD1FF6" w:rsidRDefault="00DD1FF6" w:rsidP="00AA03E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 w:cs="Calibri"/>
        </w:rPr>
        <w:t>данные о цене контракта, сроке его исполнения;</w:t>
      </w:r>
    </w:p>
    <w:p w:rsidR="00DD1FF6" w:rsidRDefault="00DD1FF6" w:rsidP="00AA03E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 w:cs="Calibri"/>
        </w:rPr>
        <w:t>информацию об участнике закупки или поставщике (подрядчике, исполнителе);</w:t>
      </w:r>
    </w:p>
    <w:p w:rsidR="00DD1FF6" w:rsidRDefault="00DD1FF6" w:rsidP="00AA03E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 w:cs="Calibri"/>
        </w:rPr>
        <w:t xml:space="preserve">номер реестровой записи из единого реестра участников закупок - при проведении </w:t>
      </w:r>
      <w:hyperlink r:id="rId21" w:history="1">
        <w:r>
          <w:rPr>
            <w:rFonts w:ascii="Calibri" w:hAnsi="Calibri" w:cs="Calibri"/>
            <w:color w:val="0000FF"/>
          </w:rPr>
          <w:t>электронных процедур</w:t>
        </w:r>
      </w:hyperlink>
      <w:r>
        <w:rPr>
          <w:rFonts w:ascii="Calibri" w:hAnsi="Calibri" w:cs="Calibri"/>
        </w:rPr>
        <w:t>.</w:t>
      </w:r>
    </w:p>
    <w:p w:rsidR="00DD1FF6" w:rsidRDefault="00DD1FF6" w:rsidP="00AA03EC">
      <w:pPr>
        <w:spacing w:after="0" w:line="240" w:lineRule="auto"/>
        <w:jc w:val="both"/>
      </w:pPr>
    </w:p>
    <w:p w:rsidR="00DD1FF6" w:rsidRDefault="00DD1FF6" w:rsidP="00AA03EC">
      <w:pPr>
        <w:spacing w:after="0" w:line="240" w:lineRule="auto"/>
        <w:outlineLvl w:val="0"/>
      </w:pPr>
      <w:bookmarkStart w:id="4" w:name="P36"/>
      <w:bookmarkEnd w:id="4"/>
      <w:r>
        <w:rPr>
          <w:rFonts w:ascii="Calibri" w:hAnsi="Calibri" w:cs="Calibri"/>
          <w:b/>
          <w:sz w:val="32"/>
        </w:rPr>
        <w:t>3. Какие документы прилагаются к обращению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В зависимости от ситуации к обращению прилагаются следующие документы (</w:t>
      </w:r>
      <w:hyperlink r:id="rId22" w:history="1">
        <w:r>
          <w:rPr>
            <w:rFonts w:ascii="Calibri" w:hAnsi="Calibri" w:cs="Calibri"/>
            <w:color w:val="0000FF"/>
          </w:rPr>
          <w:t>п. 8</w:t>
        </w:r>
      </w:hyperlink>
      <w:r>
        <w:rPr>
          <w:rFonts w:ascii="Calibri" w:hAnsi="Calibri" w:cs="Calibri"/>
        </w:rPr>
        <w:t xml:space="preserve"> Правил N 1078):</w:t>
      </w:r>
    </w:p>
    <w:p w:rsidR="00DD1FF6" w:rsidRDefault="00DD1FF6" w:rsidP="00AA03EC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 w:cs="Calibri"/>
        </w:rPr>
        <w:t>протокол о признании участника закупки уклонившимся от заключения контракта - при проведении закрытого способа определения поставщика (подрядчика, исполнителя);</w:t>
      </w:r>
    </w:p>
    <w:p w:rsidR="00DD1FF6" w:rsidRDefault="00DD1FF6" w:rsidP="00AA03EC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 w:cs="Calibri"/>
        </w:rPr>
        <w:t>решение суда о расторжении контракта в связи с существенным нарушением поставщиком (подрядчиком, исполнителем) условий контракта;</w:t>
      </w:r>
    </w:p>
    <w:p w:rsidR="00DD1FF6" w:rsidRDefault="00DD1FF6" w:rsidP="00AA03EC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 w:cs="Calibri"/>
        </w:rPr>
        <w:t>решение заказчика об одностороннем отказе от исполнения контракта;</w:t>
      </w:r>
    </w:p>
    <w:p w:rsidR="00DD1FF6" w:rsidRDefault="00DD1FF6" w:rsidP="00AA03EC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Calibri" w:hAnsi="Calibri" w:cs="Calibri"/>
        </w:rPr>
        <w:lastRenderedPageBreak/>
        <w:t>решение ФАС России о согласовании проведения закрытого конкурса, закрытого аукциона, приглашение принять участие в определении поставщика, документация о закупке, протоколы либо копии этих документов - при направлении обращения при закрытом конкурсе, закрытом аукционе.</w:t>
      </w:r>
    </w:p>
    <w:p w:rsidR="00DD1FF6" w:rsidRDefault="00DD1FF6" w:rsidP="00AA03EC">
      <w:pPr>
        <w:spacing w:after="0" w:line="240" w:lineRule="auto"/>
        <w:jc w:val="both"/>
      </w:pPr>
    </w:p>
    <w:p w:rsidR="00DD1FF6" w:rsidRDefault="00DD1FF6" w:rsidP="00AA03EC">
      <w:pPr>
        <w:spacing w:after="0" w:line="240" w:lineRule="auto"/>
        <w:outlineLvl w:val="0"/>
      </w:pPr>
      <w:bookmarkStart w:id="5" w:name="P43"/>
      <w:bookmarkEnd w:id="5"/>
      <w:r>
        <w:rPr>
          <w:rFonts w:ascii="Calibri" w:hAnsi="Calibri" w:cs="Calibri"/>
          <w:b/>
          <w:sz w:val="32"/>
        </w:rPr>
        <w:t>4. Как подать документы в ФАС России</w:t>
      </w:r>
    </w:p>
    <w:p w:rsidR="00DD1FF6" w:rsidRDefault="00DD1FF6" w:rsidP="00AA03EC">
      <w:pPr>
        <w:spacing w:after="0" w:line="240" w:lineRule="auto"/>
        <w:jc w:val="both"/>
      </w:pPr>
      <w:bookmarkStart w:id="6" w:name="P44"/>
      <w:bookmarkEnd w:id="6"/>
      <w:r>
        <w:rPr>
          <w:rFonts w:ascii="Calibri" w:hAnsi="Calibri" w:cs="Calibri"/>
        </w:rPr>
        <w:t>По общему правилу подать обращение и остальные документы вы должны в территориальный орган ФАС России по месту своего нахождения (</w:t>
      </w:r>
      <w:hyperlink r:id="rId23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Правил N 1078).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Направьте обращение на бумажном носителе в одном экземпляре. Его должно подписать уполномоченное лицо. Продублируйте обращение на электронном носителе, если есть такая возможность (</w:t>
      </w:r>
      <w:hyperlink r:id="rId24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Постановления Правительства РФ от 30.06.2021 N 1078, </w:t>
      </w:r>
      <w:hyperlink r:id="rId25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"а" п. 10</w:t>
        </w:r>
      </w:hyperlink>
      <w:r>
        <w:rPr>
          <w:rFonts w:ascii="Calibri" w:hAnsi="Calibri" w:cs="Calibri"/>
        </w:rPr>
        <w:t xml:space="preserve"> Правил N 1078).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  <w:b/>
        </w:rPr>
        <w:t>Важно!</w:t>
      </w:r>
      <w:r>
        <w:rPr>
          <w:rFonts w:ascii="Calibri" w:hAnsi="Calibri" w:cs="Calibri"/>
        </w:rPr>
        <w:t xml:space="preserve"> С 1 апреля 2022 г. при проведении электронных процедур обращение надо будет формировать, подписывать и направлять с использованием ЕИС (</w:t>
      </w:r>
      <w:hyperlink r:id="rId26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 xml:space="preserve"> Постановления Правительства РФ от 30.06.2021 N 1078, </w:t>
      </w:r>
      <w:hyperlink r:id="rId27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Правил N 1078).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 xml:space="preserve">Обращение со сведениями, составляющими </w:t>
      </w:r>
      <w:proofErr w:type="spellStart"/>
      <w:r>
        <w:rPr>
          <w:rFonts w:ascii="Calibri" w:hAnsi="Calibri" w:cs="Calibri"/>
        </w:rPr>
        <w:t>гостайну</w:t>
      </w:r>
      <w:proofErr w:type="spellEnd"/>
      <w:r>
        <w:rPr>
          <w:rFonts w:ascii="Calibri" w:hAnsi="Calibri" w:cs="Calibri"/>
        </w:rPr>
        <w:t>, направьте с соблюдением соответствующего законодательства (</w:t>
      </w:r>
      <w:proofErr w:type="spellStart"/>
      <w:r w:rsidRPr="00C25250">
        <w:rPr>
          <w:rFonts w:ascii="Calibri" w:hAnsi="Calibri" w:cs="Calibri"/>
          <w:color w:val="0000FF"/>
        </w:rPr>
        <w:fldChar w:fldCharType="begin"/>
      </w:r>
      <w:r w:rsidRPr="00C25250">
        <w:rPr>
          <w:rFonts w:ascii="Calibri" w:hAnsi="Calibri" w:cs="Calibri"/>
          <w:color w:val="0000FF"/>
        </w:rPr>
        <w:instrText xml:space="preserve"> HYPERLINK "https://login.consultant.ru/link/?req=doc&amp;base=LAW&amp;n=408482&amp;dst=100084" </w:instrText>
      </w:r>
      <w:r w:rsidRPr="00C25250">
        <w:rPr>
          <w:rFonts w:ascii="Calibri" w:hAnsi="Calibri" w:cs="Calibri"/>
          <w:color w:val="0000FF"/>
        </w:rP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"б" п. 10</w:t>
      </w:r>
      <w:r w:rsidRPr="00C25250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Правил N 1078).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 xml:space="preserve">Обращение, направленное по </w:t>
      </w:r>
      <w:hyperlink r:id="rId28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N 1078, нельзя отозвать.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Документы нужно направить в течение трех рабочих дней (</w:t>
      </w:r>
      <w:hyperlink r:id="rId29" w:history="1">
        <w:r>
          <w:rPr>
            <w:rFonts w:ascii="Calibri" w:hAnsi="Calibri" w:cs="Calibri"/>
            <w:color w:val="0000FF"/>
          </w:rPr>
          <w:t>ч. 4 ст. 104</w:t>
        </w:r>
      </w:hyperlink>
      <w:r>
        <w:rPr>
          <w:rFonts w:ascii="Calibri" w:hAnsi="Calibri" w:cs="Calibri"/>
        </w:rPr>
        <w:t xml:space="preserve"> Закона N 44-ФЗ):</w:t>
      </w:r>
    </w:p>
    <w:p w:rsidR="00DD1FF6" w:rsidRDefault="00DD1FF6" w:rsidP="00AA03EC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 w:cs="Calibri"/>
        </w:rPr>
        <w:t>с даты составления протокола об уклонении от заключения контракта;</w:t>
      </w:r>
    </w:p>
    <w:p w:rsidR="00DD1FF6" w:rsidRDefault="00DD1FF6" w:rsidP="00AA03EC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 w:cs="Calibri"/>
        </w:rPr>
        <w:t>с даты вступления в силу решения суда о расторжении контракта (</w:t>
      </w:r>
      <w:hyperlink r:id="rId30" w:history="1">
        <w:r>
          <w:rPr>
            <w:rFonts w:ascii="Calibri" w:hAnsi="Calibri" w:cs="Calibri"/>
            <w:color w:val="0000FF"/>
          </w:rPr>
          <w:t>п. 3 ст. 453</w:t>
        </w:r>
      </w:hyperlink>
      <w:r>
        <w:rPr>
          <w:rFonts w:ascii="Calibri" w:hAnsi="Calibri" w:cs="Calibri"/>
        </w:rPr>
        <w:t xml:space="preserve"> ГК РФ). Узнать эту дату можно в картотеке арбитражных дел (http://kad.arbitr.ru/);</w:t>
      </w:r>
    </w:p>
    <w:p w:rsidR="00DD1FF6" w:rsidRDefault="00DD1FF6" w:rsidP="00AA03EC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 w:cs="Calibri"/>
        </w:rPr>
        <w:t>с даты, когда прошло 10 календарных дней после уведомления об одностороннем отказе (</w:t>
      </w:r>
      <w:hyperlink r:id="rId31" w:history="1">
        <w:r>
          <w:rPr>
            <w:rFonts w:ascii="Calibri" w:hAnsi="Calibri" w:cs="Calibri"/>
            <w:color w:val="0000FF"/>
          </w:rPr>
          <w:t>ч. 13 ст. 95</w:t>
        </w:r>
      </w:hyperlink>
      <w:r>
        <w:rPr>
          <w:rFonts w:ascii="Calibri" w:hAnsi="Calibri" w:cs="Calibri"/>
        </w:rPr>
        <w:t xml:space="preserve"> Закона N 44-ФЗ, </w:t>
      </w:r>
      <w:hyperlink r:id="rId3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25.10.2017 N 24-03-08/70001).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Если вы пропустите срок направления обращения или не направите его, должностному лицу грозит штраф 20 тыс. руб. (</w:t>
      </w:r>
      <w:hyperlink r:id="rId33" w:history="1">
        <w:r>
          <w:rPr>
            <w:rFonts w:ascii="Calibri" w:hAnsi="Calibri" w:cs="Calibri"/>
            <w:color w:val="0000FF"/>
          </w:rPr>
          <w:t>ч. 2 ст. 7.31</w:t>
        </w:r>
      </w:hyperlink>
      <w:r>
        <w:rPr>
          <w:rFonts w:ascii="Calibri" w:hAnsi="Calibri" w:cs="Calibri"/>
        </w:rPr>
        <w:t xml:space="preserve"> КоАП РФ).</w:t>
      </w:r>
    </w:p>
    <w:p w:rsidR="00DD1FF6" w:rsidRDefault="00DD1FF6" w:rsidP="00AA03EC">
      <w:pPr>
        <w:spacing w:after="0" w:line="240" w:lineRule="auto"/>
        <w:jc w:val="both"/>
      </w:pPr>
    </w:p>
    <w:p w:rsidR="00DD1FF6" w:rsidRDefault="00DD1FF6" w:rsidP="00AA03EC">
      <w:pPr>
        <w:spacing w:after="0" w:line="240" w:lineRule="auto"/>
        <w:outlineLvl w:val="0"/>
      </w:pPr>
      <w:bookmarkStart w:id="7" w:name="P55"/>
      <w:bookmarkEnd w:id="7"/>
      <w:r>
        <w:rPr>
          <w:rFonts w:ascii="Calibri" w:hAnsi="Calibri" w:cs="Calibri"/>
          <w:b/>
          <w:sz w:val="32"/>
        </w:rPr>
        <w:t>5. Как принять участие в заседании комиссии ФАС России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Вы вправе участвовать в заседании комиссии контрольного органа. На заседание вы можете представить информацию и документы, объяснения в письменной и устной форме (</w:t>
      </w:r>
      <w:proofErr w:type="spellStart"/>
      <w:r w:rsidRPr="00C25250">
        <w:rPr>
          <w:rFonts w:ascii="Calibri" w:hAnsi="Calibri" w:cs="Calibri"/>
          <w:color w:val="0000FF"/>
        </w:rPr>
        <w:fldChar w:fldCharType="begin"/>
      </w:r>
      <w:r w:rsidRPr="00C25250">
        <w:rPr>
          <w:rFonts w:ascii="Calibri" w:hAnsi="Calibri" w:cs="Calibri"/>
          <w:color w:val="0000FF"/>
        </w:rPr>
        <w:instrText xml:space="preserve"> HYPERLINK "https://login.consultant.ru/link/?req=doc&amp;base=LAW&amp;n=408482&amp;dst=100094" </w:instrText>
      </w:r>
      <w:r w:rsidRPr="00C25250">
        <w:rPr>
          <w:rFonts w:ascii="Calibri" w:hAnsi="Calibri" w:cs="Calibri"/>
          <w:color w:val="0000FF"/>
        </w:rP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"а" п. 13</w:t>
      </w:r>
      <w:r w:rsidRPr="00C25250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Правил N 1078).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 xml:space="preserve">Для участия вам понадобится доверенность для представителя или приказ о назначении руководителя. Если контрольный орган </w:t>
      </w:r>
      <w:hyperlink r:id="rId34" w:history="1">
        <w:r>
          <w:rPr>
            <w:rFonts w:ascii="Calibri" w:hAnsi="Calibri" w:cs="Calibri"/>
            <w:color w:val="0000FF"/>
          </w:rPr>
          <w:t>потребовал</w:t>
        </w:r>
      </w:hyperlink>
      <w:r>
        <w:rPr>
          <w:rFonts w:ascii="Calibri" w:hAnsi="Calibri" w:cs="Calibri"/>
        </w:rPr>
        <w:t xml:space="preserve"> дополнительные документы, представьте их.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Если вы не явитесь, комиссия вынесет решение без вашего участия.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 xml:space="preserve">По итогам рассмотрения обращения и проведения проверки комиссия включает сведения в РНП или отказывает в этом. Если выявлены нарушения, то при необходимости выдается </w:t>
      </w:r>
      <w:hyperlink r:id="rId35" w:history="1">
        <w:r>
          <w:rPr>
            <w:rFonts w:ascii="Calibri" w:hAnsi="Calibri" w:cs="Calibri"/>
            <w:color w:val="0000FF"/>
          </w:rPr>
          <w:t>предписание</w:t>
        </w:r>
      </w:hyperlink>
      <w:r>
        <w:rPr>
          <w:rFonts w:ascii="Calibri" w:hAnsi="Calibri" w:cs="Calibri"/>
        </w:rPr>
        <w:t xml:space="preserve"> (</w:t>
      </w:r>
      <w:proofErr w:type="spellStart"/>
      <w:r w:rsidRPr="00C25250">
        <w:rPr>
          <w:rFonts w:ascii="Calibri" w:hAnsi="Calibri" w:cs="Calibri"/>
          <w:color w:val="0000FF"/>
        </w:rPr>
        <w:fldChar w:fldCharType="begin"/>
      </w:r>
      <w:r w:rsidRPr="00C25250">
        <w:rPr>
          <w:rFonts w:ascii="Calibri" w:hAnsi="Calibri" w:cs="Calibri"/>
          <w:color w:val="0000FF"/>
        </w:rPr>
        <w:instrText xml:space="preserve"> HYPERLINK "https://login.consultant.ru/link/?req=doc&amp;base=LAW&amp;n=408482&amp;dst=100102" </w:instrText>
      </w:r>
      <w:r w:rsidRPr="00C25250">
        <w:rPr>
          <w:rFonts w:ascii="Calibri" w:hAnsi="Calibri" w:cs="Calibri"/>
          <w:color w:val="0000FF"/>
        </w:rP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"б" п. 13</w:t>
      </w:r>
      <w:r w:rsidRPr="00C25250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Правил N 1078).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Копию решения направят на ваш адрес в течение трех рабочих дней со дня, следующего за датой его вынесения (</w:t>
      </w:r>
      <w:hyperlink r:id="rId36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Постановления Правительства РФ от 30.06.2021 N 1078, </w:t>
      </w:r>
      <w:hyperlink r:id="rId37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"а" п. 16</w:t>
        </w:r>
      </w:hyperlink>
      <w:r>
        <w:rPr>
          <w:rFonts w:ascii="Calibri" w:hAnsi="Calibri" w:cs="Calibri"/>
        </w:rPr>
        <w:t xml:space="preserve"> Правил N 1078).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С 1 апреля 2022 г. при проведении электронных закупок контрольный орган вместо направления самого решения будет публиковать в ЕИС уведомление о размещении в ней решения и предписания (при наличии) (</w:t>
      </w:r>
      <w:hyperlink r:id="rId38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 xml:space="preserve"> Постановления Правительства РФ от 30.06.2021 N 1078, </w:t>
      </w:r>
      <w:hyperlink r:id="rId39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"а" п. 16</w:t>
        </w:r>
      </w:hyperlink>
      <w:r>
        <w:rPr>
          <w:rFonts w:ascii="Calibri" w:hAnsi="Calibri" w:cs="Calibri"/>
        </w:rPr>
        <w:t xml:space="preserve"> Правил N 1078).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 xml:space="preserve">Принять участие в заседаниях ФАС России, ее территориального органа можно дистанционно. Как </w:t>
      </w:r>
      <w:hyperlink r:id="rId40" w:history="1">
        <w:r>
          <w:rPr>
            <w:rFonts w:ascii="Calibri" w:hAnsi="Calibri" w:cs="Calibri"/>
            <w:color w:val="0000FF"/>
          </w:rPr>
          <w:t>указывает</w:t>
        </w:r>
      </w:hyperlink>
      <w:r>
        <w:rPr>
          <w:rFonts w:ascii="Calibri" w:hAnsi="Calibri" w:cs="Calibri"/>
        </w:rPr>
        <w:t xml:space="preserve"> ведомство, этот порядок является приоритетным. Такое участие обеспечивается посредством интернет-видеоконференции на веб-странице портала видеоконференций либо с помощью приложения для мобильных телефонов. Инструкция размещена на сайте ФАС России https://fas.gov.ru/spheres/5 (</w:t>
      </w:r>
      <w:hyperlink r:id="rId4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от 03.04.2020 N ИА/27895/20).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Чтобы принять участие в заседании очно, нужно направить заявление для оформления пропуска. Оно подается на сайте ведомства (https://fas.gov.ru/spheres/5) не позднее 16:00 (по местному времени для ФАС России или ее территориального органа в зависимости от места рассмотрения обращения) рабочего дня, предшествующего дню заседания (</w:t>
      </w:r>
      <w:hyperlink r:id="rId4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ФАС России от 29.05.2020 N МЕ/45732/20).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Сведения должны рассмотреть и включить в РНП не позднее восьми рабочих дней с даты их поступления. Если сведения передаются в территориальный орган по подведомственности, срок отсчитывается с даты регистрации обращения антимонопольным органом, который его первоначально получил (</w:t>
      </w:r>
      <w:hyperlink r:id="rId43" w:history="1">
        <w:r>
          <w:rPr>
            <w:rFonts w:ascii="Calibri" w:hAnsi="Calibri" w:cs="Calibri"/>
            <w:color w:val="0000FF"/>
          </w:rPr>
          <w:t>п. п. 13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Правил N 1078, </w:t>
      </w:r>
      <w:hyperlink r:id="rId4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ФАС России от 14.11.2019 N ИА/100065/19).</w:t>
      </w:r>
    </w:p>
    <w:p w:rsidR="00DD1FF6" w:rsidRDefault="00DD1FF6" w:rsidP="00AA03EC">
      <w:pPr>
        <w:spacing w:after="0" w:line="240" w:lineRule="auto"/>
        <w:jc w:val="both"/>
      </w:pPr>
    </w:p>
    <w:p w:rsidR="00DD1FF6" w:rsidRDefault="00DD1FF6" w:rsidP="00AA03EC">
      <w:pPr>
        <w:spacing w:after="0" w:line="240" w:lineRule="auto"/>
        <w:outlineLvl w:val="0"/>
      </w:pPr>
      <w:bookmarkStart w:id="8" w:name="P66"/>
      <w:bookmarkEnd w:id="8"/>
      <w:r>
        <w:rPr>
          <w:rFonts w:ascii="Calibri" w:hAnsi="Calibri" w:cs="Calibri"/>
          <w:b/>
          <w:sz w:val="32"/>
        </w:rPr>
        <w:t>6. Каковы последствия включения в реестр недобросовестных поставщиков по Закону N 44-ФЗ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Если участника внесли в РНП, вы получите обеспечение заявки (</w:t>
      </w:r>
      <w:hyperlink r:id="rId46" w:history="1">
        <w:r>
          <w:rPr>
            <w:rFonts w:ascii="Calibri" w:hAnsi="Calibri" w:cs="Calibri"/>
            <w:color w:val="0000FF"/>
          </w:rPr>
          <w:t>п. 7 ч. 10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ч. 11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12 ст. 44</w:t>
        </w:r>
      </w:hyperlink>
      <w:r>
        <w:rPr>
          <w:rFonts w:ascii="Calibri" w:hAnsi="Calibri" w:cs="Calibri"/>
        </w:rPr>
        <w:t xml:space="preserve"> Закона N 44-ФЗ).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lastRenderedPageBreak/>
        <w:t>Если вы проводили электронную процедуру, вам его перечислит банк. При этом, если заявка обеспечена независимой гарантией, вам нужно будет направить в банк соответствующее требование (</w:t>
      </w:r>
      <w:proofErr w:type="spellStart"/>
      <w:r w:rsidRPr="00C25250">
        <w:rPr>
          <w:rFonts w:ascii="Calibri" w:hAnsi="Calibri" w:cs="Calibri"/>
          <w:color w:val="0000FF"/>
        </w:rPr>
        <w:fldChar w:fldCharType="begin"/>
      </w:r>
      <w:r w:rsidRPr="00C25250">
        <w:rPr>
          <w:rFonts w:ascii="Calibri" w:hAnsi="Calibri" w:cs="Calibri"/>
          <w:color w:val="0000FF"/>
        </w:rPr>
        <w:instrText xml:space="preserve"> HYPERLINK "https://login.consultant.ru/link/?req=doc&amp;base=LAW&amp;n=388926&amp;dst=2413" </w:instrText>
      </w:r>
      <w:r w:rsidRPr="00C25250">
        <w:rPr>
          <w:rFonts w:ascii="Calibri" w:hAnsi="Calibri" w:cs="Calibri"/>
          <w:color w:val="0000FF"/>
        </w:rP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"а" п. 2 ч. 9</w:t>
      </w:r>
      <w:r w:rsidRPr="00C25250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ч. 11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12 ст. 44</w:t>
        </w:r>
      </w:hyperlink>
      <w:r>
        <w:rPr>
          <w:rFonts w:ascii="Calibri" w:hAnsi="Calibri" w:cs="Calibri"/>
        </w:rPr>
        <w:t xml:space="preserve"> Закона N 44-ФЗ).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Если поставщик включен в РНП, а у вас есть с ним действующие контракты, их расторгать не нужно (</w:t>
      </w:r>
      <w:hyperlink r:id="rId5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ФАС России от 06.08.2015 N АЦ/40483/15).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 xml:space="preserve">Для участника, поставщика (подрядчика, исполнителя) внесение в РНП означает, что он сам, а также лица, указанные в </w:t>
      </w:r>
      <w:hyperlink r:id="rId52" w:history="1">
        <w:r>
          <w:rPr>
            <w:rFonts w:ascii="Calibri" w:hAnsi="Calibri" w:cs="Calibri"/>
            <w:color w:val="0000FF"/>
          </w:rPr>
          <w:t>п. п. 2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3 ч. 3 ст. 104</w:t>
        </w:r>
      </w:hyperlink>
      <w:r>
        <w:rPr>
          <w:rFonts w:ascii="Calibri" w:hAnsi="Calibri" w:cs="Calibri"/>
        </w:rPr>
        <w:t xml:space="preserve"> Закона N 44-ФЗ, не смогут два года принимать участие в закупках, в которых установлен </w:t>
      </w:r>
      <w:hyperlink r:id="rId54" w:history="1">
        <w:r>
          <w:rPr>
            <w:rFonts w:ascii="Calibri" w:hAnsi="Calibri" w:cs="Calibri"/>
            <w:color w:val="0000FF"/>
          </w:rPr>
          <w:t>запрет</w:t>
        </w:r>
      </w:hyperlink>
      <w:r>
        <w:rPr>
          <w:rFonts w:ascii="Calibri" w:hAnsi="Calibri" w:cs="Calibri"/>
        </w:rPr>
        <w:t xml:space="preserve"> на участие лиц, внесенных в РНП (</w:t>
      </w:r>
      <w:hyperlink r:id="rId55" w:history="1">
        <w:r>
          <w:rPr>
            <w:rFonts w:ascii="Calibri" w:hAnsi="Calibri" w:cs="Calibri"/>
            <w:color w:val="0000FF"/>
          </w:rPr>
          <w:t>ч. 9 ст. 104</w:t>
        </w:r>
      </w:hyperlink>
      <w:r>
        <w:rPr>
          <w:rFonts w:ascii="Calibri" w:hAnsi="Calibri" w:cs="Calibri"/>
        </w:rPr>
        <w:t xml:space="preserve"> Закона N 44-ФЗ). Исключение составляют случаи, предусмотренные </w:t>
      </w:r>
      <w:hyperlink r:id="rId56" w:history="1">
        <w:r>
          <w:rPr>
            <w:rFonts w:ascii="Calibri" w:hAnsi="Calibri" w:cs="Calibri"/>
            <w:color w:val="0000FF"/>
          </w:rPr>
          <w:t>п. 22</w:t>
        </w:r>
      </w:hyperlink>
      <w:r>
        <w:rPr>
          <w:rFonts w:ascii="Calibri" w:hAnsi="Calibri" w:cs="Calibri"/>
        </w:rPr>
        <w:t xml:space="preserve"> Правил N 1078.</w:t>
      </w:r>
    </w:p>
    <w:p w:rsidR="00DD1FF6" w:rsidRDefault="00DD1FF6" w:rsidP="00AA03EC">
      <w:pPr>
        <w:spacing w:after="0" w:line="240" w:lineRule="auto"/>
        <w:jc w:val="both"/>
      </w:pPr>
    </w:p>
    <w:p w:rsidR="00DD1FF6" w:rsidRDefault="00DD1FF6" w:rsidP="00AA03EC">
      <w:pPr>
        <w:spacing w:after="0" w:line="240" w:lineRule="auto"/>
        <w:outlineLvl w:val="0"/>
      </w:pPr>
      <w:bookmarkStart w:id="9" w:name="P72"/>
      <w:bookmarkEnd w:id="9"/>
      <w:r>
        <w:rPr>
          <w:rFonts w:ascii="Calibri" w:hAnsi="Calibri" w:cs="Calibri"/>
          <w:b/>
          <w:sz w:val="32"/>
        </w:rPr>
        <w:t>7. Каковы последствия отказа во внесении в реестр недобросовестных поставщиков по Закону N 44-ФЗ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Если обращение направлено в связи с тем, что участник закупки уклонился от заключения контракта, контрольный орган не включает сведения в реестр в следующих случаях (</w:t>
      </w:r>
      <w:hyperlink r:id="rId57" w:history="1">
        <w:r>
          <w:rPr>
            <w:rFonts w:ascii="Calibri" w:hAnsi="Calibri" w:cs="Calibri"/>
            <w:color w:val="0000FF"/>
          </w:rPr>
          <w:t>п. 14</w:t>
        </w:r>
      </w:hyperlink>
      <w:r>
        <w:rPr>
          <w:rFonts w:ascii="Calibri" w:hAnsi="Calibri" w:cs="Calibri"/>
        </w:rPr>
        <w:t xml:space="preserve"> Правил N 1078):</w:t>
      </w:r>
    </w:p>
    <w:p w:rsidR="00DD1FF6" w:rsidRDefault="00DD1FF6" w:rsidP="00AA03EC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Calibri" w:hAnsi="Calibri" w:cs="Calibri"/>
        </w:rPr>
        <w:t>заказчик нарушил требования к определению победителя закупки или требования к направлению проекта контракта, порядку заключения контракта, признания участника закупки уклонившимся;</w:t>
      </w:r>
    </w:p>
    <w:p w:rsidR="00DD1FF6" w:rsidRDefault="00DD1FF6" w:rsidP="00AA03EC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Calibri" w:hAnsi="Calibri" w:cs="Calibri"/>
        </w:rPr>
        <w:t>участник закупки в срок до признания его уклонившимся совершил действия, которые свидетельствуют о том, что он не намеревался уклониться от заключения контракта.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Если обращение направлено в связи с расторжением контракта в случае одностороннего отказа заказчика от его исполнения, контрольный орган не включает сведения в реестр в таких случаях (</w:t>
      </w:r>
      <w:hyperlink r:id="rId58" w:history="1">
        <w:r>
          <w:rPr>
            <w:rFonts w:ascii="Calibri" w:hAnsi="Calibri" w:cs="Calibri"/>
            <w:color w:val="0000FF"/>
          </w:rPr>
          <w:t>п. 15</w:t>
        </w:r>
      </w:hyperlink>
      <w:r>
        <w:rPr>
          <w:rFonts w:ascii="Calibri" w:hAnsi="Calibri" w:cs="Calibri"/>
        </w:rPr>
        <w:t xml:space="preserve"> Правил N 1078):</w:t>
      </w:r>
    </w:p>
    <w:p w:rsidR="00DD1FF6" w:rsidRDefault="00DD1FF6" w:rsidP="00AA03EC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Calibri" w:hAnsi="Calibri" w:cs="Calibri"/>
        </w:rPr>
        <w:t>заказчик нарушил требования к порядку принятия решения об одностороннем отказе от исполнения контракта, направления его контрагенту и размещения в ЕИС;</w:t>
      </w:r>
    </w:p>
    <w:p w:rsidR="00DD1FF6" w:rsidRDefault="00DD1FF6" w:rsidP="00AA03EC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Calibri" w:hAnsi="Calibri" w:cs="Calibri"/>
        </w:rPr>
        <w:t>заказчик не подтвердил факты существенного нарушения контрагентом условий контракта;</w:t>
      </w:r>
    </w:p>
    <w:p w:rsidR="00DD1FF6" w:rsidRDefault="00DD1FF6" w:rsidP="00AA03EC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Calibri" w:hAnsi="Calibri" w:cs="Calibri"/>
        </w:rPr>
        <w:t>поставщик (подрядчик, исполнитель) доказал, что принимал меры для надлежащего исполнения контракта или что такое исполнение оказалось невозможным из-за обстоятельств непреодолимой силы.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Если контрольный орган откажется включать сведения в РНП, так как у вас отсутствовали основания для одностороннего расторжения контракта, то для вас возможны такие последствия (</w:t>
      </w:r>
      <w:hyperlink r:id="rId5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ФАС России от 12.03.2019 N ИА/18794/19):</w:t>
      </w:r>
    </w:p>
    <w:p w:rsidR="00DD1FF6" w:rsidRDefault="00DD1FF6" w:rsidP="00AA03EC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Calibri" w:hAnsi="Calibri" w:cs="Calibri"/>
        </w:rPr>
        <w:t xml:space="preserve">возбуждение дела об административном правонарушении, предусмотренном </w:t>
      </w:r>
      <w:hyperlink r:id="rId60" w:history="1">
        <w:r>
          <w:rPr>
            <w:rFonts w:ascii="Calibri" w:hAnsi="Calibri" w:cs="Calibri"/>
            <w:color w:val="0000FF"/>
          </w:rPr>
          <w:t>ч. 6 ст. 7.32</w:t>
        </w:r>
      </w:hyperlink>
      <w:r>
        <w:rPr>
          <w:rFonts w:ascii="Calibri" w:hAnsi="Calibri" w:cs="Calibri"/>
        </w:rPr>
        <w:t xml:space="preserve"> КоАП РФ;</w:t>
      </w:r>
    </w:p>
    <w:p w:rsidR="00DD1FF6" w:rsidRDefault="00DD1FF6" w:rsidP="00AA03EC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Calibri" w:hAnsi="Calibri" w:cs="Calibri"/>
        </w:rPr>
        <w:t>направление материалов дела в органы внутреннего государственного (муниципального) финансового контроля.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Учтите, что односторонний отказ заказчика от исполнения контракта после истечения срока его действия не является основанием для отказа включить сведения в РНП (</w:t>
      </w:r>
      <w:hyperlink r:id="rId61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Верховного Суда РФ от 12.03.2020 N 308-ЭС19-23241 по делу N А32-47028/2018).</w:t>
      </w:r>
    </w:p>
    <w:p w:rsidR="00DD1FF6" w:rsidRDefault="00DD1FF6" w:rsidP="00AA03EC">
      <w:pPr>
        <w:spacing w:after="0" w:line="240" w:lineRule="auto"/>
        <w:jc w:val="both"/>
      </w:pPr>
      <w:r>
        <w:rPr>
          <w:rFonts w:ascii="Calibri" w:hAnsi="Calibri" w:cs="Calibri"/>
        </w:rPr>
        <w:t>Если вас не устраивает отказ, вы вправе его оспорить в суде (</w:t>
      </w:r>
      <w:hyperlink r:id="rId62" w:history="1">
        <w:r>
          <w:rPr>
            <w:rFonts w:ascii="Calibri" w:hAnsi="Calibri" w:cs="Calibri"/>
            <w:color w:val="0000FF"/>
          </w:rPr>
          <w:t>п. 42</w:t>
        </w:r>
      </w:hyperlink>
      <w:r>
        <w:rPr>
          <w:rFonts w:ascii="Calibri" w:hAnsi="Calibri" w:cs="Calibri"/>
        </w:rPr>
        <w:t xml:space="preserve"> Обзора судебной практики Президиума ВС РФ от 28.06.2017).</w:t>
      </w:r>
    </w:p>
    <w:p w:rsidR="00DD1FF6" w:rsidRDefault="00DD1FF6" w:rsidP="00AA03EC">
      <w:pPr>
        <w:spacing w:after="0" w:line="240" w:lineRule="auto"/>
        <w:jc w:val="both"/>
      </w:pPr>
    </w:p>
    <w:p w:rsidR="00DD1FF6" w:rsidRDefault="00DD1FF6" w:rsidP="00AA03EC">
      <w:pPr>
        <w:spacing w:after="0" w:line="240" w:lineRule="auto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992"/>
        <w:gridCol w:w="180"/>
      </w:tblGrid>
      <w:tr w:rsidR="00DD1FF6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</w:pPr>
            <w:r w:rsidRPr="00C25250">
              <w:rPr>
                <w:position w:val="-2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63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</w:rPr>
              <w:t xml:space="preserve">См. также: </w:t>
            </w:r>
            <w:hyperlink r:id="rId64" w:history="1">
              <w:proofErr w:type="gramStart"/>
              <w:r>
                <w:rPr>
                  <w:rFonts w:ascii="Calibri" w:hAnsi="Calibri" w:cs="Calibri"/>
                  <w:color w:val="0000FF"/>
                </w:rPr>
                <w:t>В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каком порядке обжаловать решения ФАС России в суде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FF6" w:rsidRDefault="00DD1FF6" w:rsidP="00AA03EC">
            <w:pPr>
              <w:spacing w:after="0" w:line="240" w:lineRule="auto"/>
            </w:pPr>
          </w:p>
        </w:tc>
      </w:tr>
    </w:tbl>
    <w:p w:rsidR="00DD1FF6" w:rsidRDefault="00DD1FF6" w:rsidP="00AA03EC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566FC9" w:rsidRDefault="00AA03EC" w:rsidP="00AA03EC">
      <w:pPr>
        <w:spacing w:after="0" w:line="240" w:lineRule="auto"/>
        <w:jc w:val="both"/>
      </w:pPr>
      <w:r>
        <w:rPr>
          <w:rFonts w:ascii="Calibri" w:hAnsi="Calibri" w:cs="Calibri"/>
        </w:rPr>
        <w:t xml:space="preserve"> </w:t>
      </w:r>
    </w:p>
    <w:sectPr w:rsidR="00566FC9" w:rsidSect="00AA03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04B5"/>
    <w:multiLevelType w:val="multilevel"/>
    <w:tmpl w:val="8662D7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D79AF"/>
    <w:multiLevelType w:val="multilevel"/>
    <w:tmpl w:val="1706B2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084310"/>
    <w:multiLevelType w:val="multilevel"/>
    <w:tmpl w:val="E23237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396274"/>
    <w:multiLevelType w:val="multilevel"/>
    <w:tmpl w:val="7ECA8D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057217"/>
    <w:multiLevelType w:val="multilevel"/>
    <w:tmpl w:val="434669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B79F8"/>
    <w:multiLevelType w:val="multilevel"/>
    <w:tmpl w:val="E416AF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342EA1"/>
    <w:multiLevelType w:val="multilevel"/>
    <w:tmpl w:val="294C99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F6"/>
    <w:rsid w:val="00566FC9"/>
    <w:rsid w:val="00A241B8"/>
    <w:rsid w:val="00AA03EC"/>
    <w:rsid w:val="00D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20C7-536E-4043-BAEF-DCBACD75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1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3E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" TargetMode="External"/><Relationship Id="rId18" Type="http://schemas.openxmlformats.org/officeDocument/2006/relationships/hyperlink" Target="https://login.consultant.ru/link/?req=doc&amp;base=LAW&amp;n=408482&amp;dst=100160" TargetMode="External"/><Relationship Id="rId26" Type="http://schemas.openxmlformats.org/officeDocument/2006/relationships/hyperlink" Target="https://login.consultant.ru/link/?req=doc&amp;base=LAW&amp;n=408482&amp;dst=100016" TargetMode="External"/><Relationship Id="rId39" Type="http://schemas.openxmlformats.org/officeDocument/2006/relationships/hyperlink" Target="https://login.consultant.ru/link/?req=doc&amp;base=LAW&amp;n=408482&amp;dst=100116" TargetMode="External"/><Relationship Id="rId21" Type="http://schemas.openxmlformats.org/officeDocument/2006/relationships/hyperlink" Target="https://login.consultant.ru/link/?req=doc&amp;base=LAW&amp;n=388926&amp;dst=2116" TargetMode="External"/><Relationship Id="rId34" Type="http://schemas.openxmlformats.org/officeDocument/2006/relationships/hyperlink" Target="https://login.consultant.ru/link/?req=doc&amp;base=LAW&amp;n=408482&amp;dst=100096" TargetMode="External"/><Relationship Id="rId42" Type="http://schemas.openxmlformats.org/officeDocument/2006/relationships/hyperlink" Target="https://login.consultant.ru/link/?req=doc&amp;base=LAW&amp;n=354368" TargetMode="External"/><Relationship Id="rId47" Type="http://schemas.openxmlformats.org/officeDocument/2006/relationships/hyperlink" Target="https://login.consultant.ru/link/?req=doc&amp;base=LAW&amp;n=388926&amp;dst=2423" TargetMode="External"/><Relationship Id="rId50" Type="http://schemas.openxmlformats.org/officeDocument/2006/relationships/hyperlink" Target="https://login.consultant.ru/link/?req=doc&amp;base=LAW&amp;n=388926&amp;dst=2424" TargetMode="External"/><Relationship Id="rId55" Type="http://schemas.openxmlformats.org/officeDocument/2006/relationships/hyperlink" Target="https://login.consultant.ru/link/?req=doc&amp;base=LAW&amp;n=388926&amp;dst=2021" TargetMode="External"/><Relationship Id="rId63" Type="http://schemas.openxmlformats.org/officeDocument/2006/relationships/image" Target="media/image1.png"/><Relationship Id="rId7" Type="http://schemas.openxmlformats.org/officeDocument/2006/relationships/hyperlink" Target="https://login.consultant.ru/link/?req=doc&amp;base=LAW&amp;n=218867&amp;dst=1002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926" TargetMode="External"/><Relationship Id="rId20" Type="http://schemas.openxmlformats.org/officeDocument/2006/relationships/hyperlink" Target="https://login.consultant.ru/link/?req=doc&amp;base=LAW&amp;n=408482&amp;dst=100052" TargetMode="External"/><Relationship Id="rId29" Type="http://schemas.openxmlformats.org/officeDocument/2006/relationships/hyperlink" Target="https://login.consultant.ru/link/?req=doc&amp;base=LAW&amp;n=388926&amp;dst=2018" TargetMode="External"/><Relationship Id="rId41" Type="http://schemas.openxmlformats.org/officeDocument/2006/relationships/hyperlink" Target="https://login.consultant.ru/link/?req=doc&amp;base=LAW&amp;n=349340" TargetMode="External"/><Relationship Id="rId54" Type="http://schemas.openxmlformats.org/officeDocument/2006/relationships/hyperlink" Target="https://login.consultant.ru/link/?req=doc&amp;base=LAW&amp;n=388926&amp;dst=2001" TargetMode="External"/><Relationship Id="rId62" Type="http://schemas.openxmlformats.org/officeDocument/2006/relationships/hyperlink" Target="https://login.consultant.ru/link/?req=doc&amp;base=LAW&amp;n=218867&amp;dst=1004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8068" TargetMode="External"/><Relationship Id="rId11" Type="http://schemas.openxmlformats.org/officeDocument/2006/relationships/hyperlink" Target="https://login.consultant.ru/link/?req=doc&amp;base=CJI&amp;n=129908&amp;dst=100003" TargetMode="External"/><Relationship Id="rId24" Type="http://schemas.openxmlformats.org/officeDocument/2006/relationships/hyperlink" Target="https://login.consultant.ru/link/?req=doc&amp;base=LAW&amp;n=408482&amp;dst=100015" TargetMode="External"/><Relationship Id="rId32" Type="http://schemas.openxmlformats.org/officeDocument/2006/relationships/hyperlink" Target="https://login.consultant.ru/link/?req=doc&amp;base=QUEST&amp;n=171890" TargetMode="External"/><Relationship Id="rId37" Type="http://schemas.openxmlformats.org/officeDocument/2006/relationships/hyperlink" Target="https://login.consultant.ru/link/?req=doc&amp;base=LAW&amp;n=408482&amp;dst=100116" TargetMode="External"/><Relationship Id="rId40" Type="http://schemas.openxmlformats.org/officeDocument/2006/relationships/hyperlink" Target="https://login.consultant.ru/link/?req=doc&amp;base=LAW&amp;n=354368&amp;dst=100005" TargetMode="External"/><Relationship Id="rId45" Type="http://schemas.openxmlformats.org/officeDocument/2006/relationships/hyperlink" Target="https://login.consultant.ru/link/?req=doc&amp;base=LAW&amp;n=338071" TargetMode="External"/><Relationship Id="rId53" Type="http://schemas.openxmlformats.org/officeDocument/2006/relationships/hyperlink" Target="https://login.consultant.ru/link/?req=doc&amp;base=LAW&amp;n=388926&amp;dst=2015" TargetMode="External"/><Relationship Id="rId58" Type="http://schemas.openxmlformats.org/officeDocument/2006/relationships/hyperlink" Target="https://login.consultant.ru/link/?req=doc&amp;base=LAW&amp;n=408482&amp;dst=10010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https://login.consultant.ru/link/?req=doc&amp;base=LAW&amp;n=341600&amp;dst=100604" TargetMode="External"/><Relationship Id="rId23" Type="http://schemas.openxmlformats.org/officeDocument/2006/relationships/hyperlink" Target="https://login.consultant.ru/link/?req=doc&amp;base=LAW&amp;n=408482&amp;dst=100027" TargetMode="External"/><Relationship Id="rId28" Type="http://schemas.openxmlformats.org/officeDocument/2006/relationships/hyperlink" Target="https://login.consultant.ru/link/?req=doc&amp;base=LAW&amp;n=408482&amp;dst=100091" TargetMode="External"/><Relationship Id="rId36" Type="http://schemas.openxmlformats.org/officeDocument/2006/relationships/hyperlink" Target="https://login.consultant.ru/link/?req=doc&amp;base=LAW&amp;n=408482&amp;dst=100015" TargetMode="External"/><Relationship Id="rId49" Type="http://schemas.openxmlformats.org/officeDocument/2006/relationships/hyperlink" Target="https://login.consultant.ru/link/?req=doc&amp;base=LAW&amp;n=388926&amp;dst=2423" TargetMode="External"/><Relationship Id="rId57" Type="http://schemas.openxmlformats.org/officeDocument/2006/relationships/hyperlink" Target="https://login.consultant.ru/link/?req=doc&amp;base=LAW&amp;n=408482&amp;dst=100103" TargetMode="External"/><Relationship Id="rId61" Type="http://schemas.openxmlformats.org/officeDocument/2006/relationships/hyperlink" Target="https://login.consultant.ru/link/?req=doc&amp;base=ARB&amp;n=620356" TargetMode="External"/><Relationship Id="rId10" Type="http://schemas.openxmlformats.org/officeDocument/2006/relationships/hyperlink" Target="https://login.consultant.ru/link/?req=doc&amp;base=LAW&amp;n=354560&amp;dst=101499" TargetMode="External"/><Relationship Id="rId19" Type="http://schemas.openxmlformats.org/officeDocument/2006/relationships/hyperlink" Target="https://login.consultant.ru/link/?req=doc&amp;base=LAW&amp;n=408482&amp;dst=100027" TargetMode="External"/><Relationship Id="rId31" Type="http://schemas.openxmlformats.org/officeDocument/2006/relationships/hyperlink" Target="https://login.consultant.ru/link/?req=doc&amp;base=LAW&amp;n=388926&amp;dst=101330" TargetMode="External"/><Relationship Id="rId44" Type="http://schemas.openxmlformats.org/officeDocument/2006/relationships/hyperlink" Target="https://login.consultant.ru/link/?req=doc&amp;base=LAW&amp;n=408482&amp;dst=100115" TargetMode="External"/><Relationship Id="rId52" Type="http://schemas.openxmlformats.org/officeDocument/2006/relationships/hyperlink" Target="https://login.consultant.ru/link/?req=doc&amp;base=LAW&amp;n=388926&amp;dst=2014" TargetMode="External"/><Relationship Id="rId60" Type="http://schemas.openxmlformats.org/officeDocument/2006/relationships/hyperlink" Target="https://login.consultant.ru/link/?req=doc&amp;base=LAW&amp;n=378353&amp;dst=5045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560&amp;dst=101498" TargetMode="External"/><Relationship Id="rId14" Type="http://schemas.openxmlformats.org/officeDocument/2006/relationships/hyperlink" Target="https://login.consultant.ru/link/?req=doc&amp;base=LAW&amp;n=388926&amp;dst=101499" TargetMode="External"/><Relationship Id="rId22" Type="http://schemas.openxmlformats.org/officeDocument/2006/relationships/hyperlink" Target="https://login.consultant.ru/link/?req=doc&amp;base=LAW&amp;n=408482&amp;dst=100062" TargetMode="External"/><Relationship Id="rId27" Type="http://schemas.openxmlformats.org/officeDocument/2006/relationships/hyperlink" Target="https://login.consultant.ru/link/?req=doc&amp;base=LAW&amp;n=408482&amp;dst=100067" TargetMode="External"/><Relationship Id="rId30" Type="http://schemas.openxmlformats.org/officeDocument/2006/relationships/hyperlink" Target="https://login.consultant.ru/link/?req=doc&amp;base=LAW&amp;n=389148&amp;dst=102149" TargetMode="External"/><Relationship Id="rId35" Type="http://schemas.openxmlformats.org/officeDocument/2006/relationships/hyperlink" Target="https://login.consultant.ru/link/?req=doc&amp;base=LAW&amp;n=388926&amp;dst=101442" TargetMode="External"/><Relationship Id="rId43" Type="http://schemas.openxmlformats.org/officeDocument/2006/relationships/hyperlink" Target="https://login.consultant.ru/link/?req=doc&amp;base=LAW&amp;n=408482&amp;dst=100093" TargetMode="External"/><Relationship Id="rId48" Type="http://schemas.openxmlformats.org/officeDocument/2006/relationships/hyperlink" Target="https://login.consultant.ru/link/?req=doc&amp;base=LAW&amp;n=388926&amp;dst=2424" TargetMode="External"/><Relationship Id="rId56" Type="http://schemas.openxmlformats.org/officeDocument/2006/relationships/hyperlink" Target="https://login.consultant.ru/link/?req=doc&amp;base=LAW&amp;n=408482&amp;dst=100132" TargetMode="External"/><Relationship Id="rId64" Type="http://schemas.openxmlformats.org/officeDocument/2006/relationships/hyperlink" Target="https://login.consultant.ru/link/?req=doc&amp;base=PKBO&amp;n=42312&amp;dst=100021" TargetMode="External"/><Relationship Id="rId8" Type="http://schemas.openxmlformats.org/officeDocument/2006/relationships/hyperlink" Target="https://login.consultant.ru/link/?req=doc&amp;base=IVGZ&amp;n=7&amp;dst=100123" TargetMode="External"/><Relationship Id="rId51" Type="http://schemas.openxmlformats.org/officeDocument/2006/relationships/hyperlink" Target="https://login.consultant.ru/link/?req=doc&amp;base=LAW&amp;n=1858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PKBO&amp;n=50378&amp;dst=100002" TargetMode="External"/><Relationship Id="rId17" Type="http://schemas.openxmlformats.org/officeDocument/2006/relationships/hyperlink" Target="https://login.consultant.ru/link/?req=doc&amp;base=LAW&amp;n=408482&amp;dst=100022" TargetMode="External"/><Relationship Id="rId25" Type="http://schemas.openxmlformats.org/officeDocument/2006/relationships/hyperlink" Target="https://login.consultant.ru/link/?req=doc&amp;base=LAW&amp;n=408482&amp;dst=100083" TargetMode="External"/><Relationship Id="rId33" Type="http://schemas.openxmlformats.org/officeDocument/2006/relationships/hyperlink" Target="https://login.consultant.ru/link/?req=doc&amp;base=LAW&amp;n=378353&amp;dst=5018" TargetMode="External"/><Relationship Id="rId38" Type="http://schemas.openxmlformats.org/officeDocument/2006/relationships/hyperlink" Target="https://login.consultant.ru/link/?req=doc&amp;base=LAW&amp;n=408482&amp;dst=100016" TargetMode="External"/><Relationship Id="rId46" Type="http://schemas.openxmlformats.org/officeDocument/2006/relationships/hyperlink" Target="https://login.consultant.ru/link/?req=doc&amp;base=LAW&amp;n=388926&amp;dst=2422" TargetMode="External"/><Relationship Id="rId59" Type="http://schemas.openxmlformats.org/officeDocument/2006/relationships/hyperlink" Target="https://login.consultant.ru/link/?req=doc&amp;base=LAW&amp;n=321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hline10</dc:creator>
  <cp:keywords/>
  <dc:description/>
  <cp:lastModifiedBy>hline10</cp:lastModifiedBy>
  <cp:revision>1</cp:revision>
  <dcterms:created xsi:type="dcterms:W3CDTF">2022-03-03T03:30:00Z</dcterms:created>
  <dcterms:modified xsi:type="dcterms:W3CDTF">2022-03-03T04:03:00Z</dcterms:modified>
</cp:coreProperties>
</file>