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1E4" w:rsidRDefault="009871E4" w:rsidP="00AB27E2">
      <w:pPr>
        <w:pStyle w:val="ConsPlusNormal"/>
        <w:jc w:val="both"/>
      </w:pPr>
      <w:r>
        <w:t>Материал</w:t>
      </w:r>
      <w:r w:rsidRPr="00C8433D">
        <w:t xml:space="preserve"> предоставлен ООО «</w:t>
      </w:r>
      <w:proofErr w:type="spellStart"/>
      <w:r w:rsidRPr="00C8433D">
        <w:t>КонсультантПлюс</w:t>
      </w:r>
      <w:proofErr w:type="spellEnd"/>
      <w:r w:rsidRPr="00C8433D">
        <w:t xml:space="preserve"> Югра»</w:t>
      </w:r>
      <w:r>
        <w:t>.</w:t>
      </w:r>
    </w:p>
    <w:p w:rsidR="009871E4" w:rsidRDefault="009871E4" w:rsidP="00AB27E2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5" w:history="1">
        <w:r w:rsidRPr="00523A24">
          <w:rPr>
            <w:rStyle w:val="a3"/>
            <w:b/>
          </w:rPr>
          <w:t>http://consultantugra.ru/klientam/goryachaya-liniya/reglament-linii-konsultacij/</w:t>
        </w:r>
      </w:hyperlink>
      <w:r>
        <w:br/>
      </w:r>
    </w:p>
    <w:p w:rsidR="009871E4" w:rsidRDefault="009871E4" w:rsidP="00AB27E2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871E4" w:rsidTr="001E0EEC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9871E4" w:rsidRDefault="009871E4" w:rsidP="00AB27E2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18.03.2022</w:t>
            </w:r>
          </w:p>
        </w:tc>
      </w:tr>
    </w:tbl>
    <w:p w:rsidR="009871E4" w:rsidRPr="006A3EFC" w:rsidRDefault="009871E4" w:rsidP="00AB27E2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:rsidR="009871E4" w:rsidRPr="009871E4" w:rsidRDefault="009871E4" w:rsidP="00AB27E2">
      <w:pPr>
        <w:pStyle w:val="ConsPlusNormal"/>
        <w:jc w:val="both"/>
      </w:pPr>
      <w:r>
        <w:t>Каким образом</w:t>
      </w:r>
      <w:r w:rsidRPr="009871E4">
        <w:t xml:space="preserve"> размещ</w:t>
      </w:r>
      <w:r>
        <w:t>ать</w:t>
      </w:r>
      <w:r w:rsidRPr="009871E4">
        <w:t xml:space="preserve"> в реестре </w:t>
      </w:r>
      <w:r>
        <w:t>договоров</w:t>
      </w:r>
      <w:r w:rsidRPr="009871E4">
        <w:t xml:space="preserve"> поэтапное исполнения </w:t>
      </w:r>
      <w:r>
        <w:t>(акты подписываются ежемесячно)? П</w:t>
      </w:r>
      <w:r w:rsidRPr="009871E4">
        <w:t>о</w:t>
      </w:r>
      <w:r>
        <w:t xml:space="preserve"> нашему</w:t>
      </w:r>
      <w:r w:rsidRPr="009871E4">
        <w:t xml:space="preserve"> Положению - все акты размещаются после полного\итогового исполнения. т.е. все подписанные акты единовременно размещаются после окончательной приемки. </w:t>
      </w:r>
    </w:p>
    <w:p w:rsidR="009871E4" w:rsidRPr="009871E4" w:rsidRDefault="009871E4" w:rsidP="00AB27E2">
      <w:pPr>
        <w:pStyle w:val="ConsPlusNormal"/>
        <w:jc w:val="both"/>
      </w:pPr>
      <w:r>
        <w:rPr>
          <w:b/>
          <w:sz w:val="38"/>
        </w:rPr>
        <w:t>Сообщаем</w:t>
      </w:r>
      <w:r w:rsidRPr="009871E4">
        <w:rPr>
          <w:b/>
          <w:sz w:val="38"/>
        </w:rPr>
        <w:t>:</w:t>
      </w:r>
    </w:p>
    <w:p w:rsidR="009871E4" w:rsidRDefault="009871E4" w:rsidP="00AB27E2">
      <w:pPr>
        <w:spacing w:after="0" w:line="240" w:lineRule="auto"/>
      </w:pP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9871E4" w:rsidRPr="00012663" w:rsidTr="00AB27E2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:rsidR="00AB27E2" w:rsidRDefault="009871E4" w:rsidP="00AB27E2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По Вашему вопросу найдено 2 </w:t>
            </w:r>
            <w:r w:rsidR="00AB27E2">
              <w:rPr>
                <w:i/>
              </w:rPr>
              <w:t>позиции.</w:t>
            </w:r>
          </w:p>
          <w:p w:rsidR="009871E4" w:rsidRDefault="009871E4" w:rsidP="00AB27E2">
            <w:pPr>
              <w:pStyle w:val="ConsPlusNormal"/>
              <w:jc w:val="both"/>
              <w:rPr>
                <w:i/>
              </w:rPr>
            </w:pPr>
          </w:p>
          <w:p w:rsidR="009871E4" w:rsidRDefault="009871E4" w:rsidP="00AB27E2">
            <w:pPr>
              <w:pStyle w:val="ConsPlusNormal"/>
              <w:jc w:val="center"/>
              <w:rPr>
                <w:i/>
                <w:u w:val="single"/>
              </w:rPr>
            </w:pPr>
            <w:r w:rsidRPr="00AB27E2">
              <w:rPr>
                <w:i/>
                <w:u w:val="single"/>
              </w:rPr>
              <w:t>1 позиция</w:t>
            </w:r>
            <w:r w:rsidR="00AB27E2">
              <w:rPr>
                <w:i/>
                <w:u w:val="single"/>
              </w:rPr>
              <w:t xml:space="preserve"> (см. стр. 1-4</w:t>
            </w:r>
            <w:r w:rsidR="00AB27E2">
              <w:rPr>
                <w:i/>
                <w:u w:val="single"/>
              </w:rPr>
              <w:t xml:space="preserve"> материала)</w:t>
            </w:r>
            <w:r w:rsidRPr="00AB27E2">
              <w:rPr>
                <w:i/>
                <w:u w:val="single"/>
              </w:rPr>
              <w:t>.</w:t>
            </w:r>
          </w:p>
          <w:p w:rsidR="00AB27E2" w:rsidRPr="00AB27E2" w:rsidRDefault="00AB27E2" w:rsidP="00AB27E2">
            <w:pPr>
              <w:pStyle w:val="ConsPlusNormal"/>
              <w:jc w:val="center"/>
              <w:rPr>
                <w:i/>
                <w:u w:val="single"/>
              </w:rPr>
            </w:pPr>
          </w:p>
          <w:p w:rsidR="009871E4" w:rsidRDefault="009871E4" w:rsidP="00AB27E2">
            <w:pPr>
              <w:pStyle w:val="ConsPlusNormal"/>
              <w:ind w:firstLine="540"/>
              <w:jc w:val="both"/>
            </w:pPr>
            <w:r>
              <w:t xml:space="preserve">В соответствии с </w:t>
            </w:r>
            <w:hyperlink r:id="rId6" w:history="1">
              <w:r>
                <w:rPr>
                  <w:color w:val="0000FF"/>
                </w:rPr>
                <w:t>частью 2 статьи 4.1</w:t>
              </w:r>
            </w:hyperlink>
            <w:r>
              <w:t xml:space="preserve"> Закона N 223-ФЗ информация о результатах исполнения договора вносится заказчиками в реестр договоров в течение десяти дней со дня исполнения, изменения или расторжения договора.</w:t>
            </w:r>
          </w:p>
          <w:p w:rsidR="009871E4" w:rsidRPr="009871E4" w:rsidRDefault="009871E4" w:rsidP="00AB27E2">
            <w:pPr>
              <w:pStyle w:val="ConsPlusNormal"/>
              <w:ind w:firstLine="540"/>
              <w:jc w:val="both"/>
              <w:rPr>
                <w:u w:val="single"/>
              </w:rPr>
            </w:pPr>
            <w:r>
              <w:t xml:space="preserve">Таким образом, заказчик самостоятельно, в соответствии с положением о закупке, устанавливает в договоре срок и порядок оплаты выполненных работ, оказанных услуг, поставленного товара; </w:t>
            </w:r>
            <w:r w:rsidRPr="009871E4">
              <w:rPr>
                <w:u w:val="single"/>
              </w:rPr>
              <w:t>при этом, в случае если договором предусмотрены поэтапная поставка товара (поэтапное выполнение работы, оказание услуги) и поэтапная оплата товара (выполненной работы, оказанной услуги), заказчик вносит сведения об исполнении отдельного этапа договора в реестр договоров в течение 10 дней с момента исполнения отдельного этапа договора.</w:t>
            </w:r>
          </w:p>
          <w:p w:rsidR="009871E4" w:rsidRDefault="009871E4" w:rsidP="00AB27E2">
            <w:pPr>
              <w:pStyle w:val="ConsPlusNormal"/>
              <w:jc w:val="both"/>
              <w:rPr>
                <w:i/>
              </w:rPr>
            </w:pPr>
            <w:r>
              <w:t>(Источник:</w:t>
            </w:r>
            <w:hyperlink r:id="rId7" w:history="1">
              <w:r>
                <w:rPr>
                  <w:i/>
                  <w:color w:val="0000FF"/>
                </w:rPr>
                <w:t xml:space="preserve"> (Письмо Минэкономразвития России от 13.07.2016 N Д28и-1786) {</w:t>
              </w:r>
              <w:proofErr w:type="spellStart"/>
              <w:r>
                <w:rPr>
                  <w:i/>
                  <w:color w:val="0000FF"/>
                </w:rPr>
                <w:t>КонсультантПлюс</w:t>
              </w:r>
              <w:proofErr w:type="spellEnd"/>
              <w:r>
                <w:rPr>
                  <w:i/>
                  <w:color w:val="0000FF"/>
                </w:rPr>
                <w:t>}</w:t>
              </w:r>
            </w:hyperlink>
            <w:r>
              <w:t>).</w:t>
            </w:r>
            <w:r>
              <w:br/>
            </w:r>
          </w:p>
          <w:p w:rsidR="009871E4" w:rsidRDefault="009871E4" w:rsidP="00AB27E2">
            <w:pPr>
              <w:pStyle w:val="ConsPlusNormal"/>
              <w:jc w:val="center"/>
              <w:rPr>
                <w:i/>
                <w:u w:val="single"/>
              </w:rPr>
            </w:pPr>
            <w:r w:rsidRPr="00AB27E2">
              <w:rPr>
                <w:i/>
                <w:u w:val="single"/>
              </w:rPr>
              <w:t>2 позиция</w:t>
            </w:r>
            <w:r w:rsidR="00AB27E2">
              <w:rPr>
                <w:i/>
                <w:u w:val="single"/>
              </w:rPr>
              <w:t xml:space="preserve"> (см. стр. 4-6 материала)</w:t>
            </w:r>
            <w:r w:rsidRPr="00AB27E2">
              <w:rPr>
                <w:i/>
                <w:u w:val="single"/>
              </w:rPr>
              <w:t>.</w:t>
            </w:r>
          </w:p>
          <w:p w:rsidR="00AB27E2" w:rsidRPr="00AB27E2" w:rsidRDefault="00AB27E2" w:rsidP="00AB27E2">
            <w:pPr>
              <w:pStyle w:val="ConsPlusNormal"/>
              <w:jc w:val="center"/>
              <w:rPr>
                <w:i/>
                <w:u w:val="single"/>
              </w:rPr>
            </w:pPr>
          </w:p>
          <w:p w:rsidR="009871E4" w:rsidRDefault="009871E4" w:rsidP="00AB27E2">
            <w:pPr>
              <w:spacing w:after="0" w:line="240" w:lineRule="auto"/>
              <w:ind w:firstLine="540"/>
              <w:jc w:val="both"/>
            </w:pPr>
            <w:hyperlink r:id="rId8" w:history="1">
              <w:r>
                <w:rPr>
                  <w:rFonts w:ascii="Calibri" w:hAnsi="Calibri" w:cs="Calibri"/>
                  <w:color w:val="0000FF"/>
                </w:rPr>
                <w:t>Частью 2 статьи 2</w:t>
              </w:r>
            </w:hyperlink>
            <w:r>
              <w:rPr>
                <w:rFonts w:ascii="Calibri" w:hAnsi="Calibri" w:cs="Calibri"/>
              </w:rPr>
              <w:t xml:space="preserve"> Закона N 223-ФЗ установлено, что положение о закупке является документом, который регламентирует закупочную деятельность заказчика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      </w:r>
          </w:p>
          <w:p w:rsidR="009871E4" w:rsidRPr="009871E4" w:rsidRDefault="009871E4" w:rsidP="00AB27E2">
            <w:pPr>
              <w:spacing w:after="0" w:line="240" w:lineRule="auto"/>
              <w:ind w:firstLine="540"/>
              <w:jc w:val="both"/>
              <w:rPr>
                <w:u w:val="single"/>
              </w:rPr>
            </w:pPr>
            <w:r>
              <w:rPr>
                <w:rFonts w:ascii="Calibri" w:hAnsi="Calibri" w:cs="Calibri"/>
              </w:rPr>
              <w:t xml:space="preserve">В этой связи, по мнению Департамента, </w:t>
            </w:r>
            <w:r w:rsidRPr="009871E4">
              <w:rPr>
                <w:rFonts w:ascii="Calibri" w:hAnsi="Calibri" w:cs="Calibri"/>
                <w:u w:val="single"/>
              </w:rPr>
              <w:t>заказчики самостоятельно определяют регламент внесения в реестр договоров, заключенных заказчиками по результатам закупки (далее - реестр договоров), информации и документов об исполнении - после каждого этапа исполнения договора (после каждой приемки товаров, работ, услуг, предусмотренных договором, и после каждой оплаты по договору) или после исполнения договора (прекращения обязательств по нему).</w:t>
            </w:r>
          </w:p>
          <w:p w:rsidR="009871E4" w:rsidRDefault="009871E4" w:rsidP="00AB27E2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Учитывая вышеизложенное, </w:t>
            </w:r>
            <w:r w:rsidRPr="009871E4">
              <w:rPr>
                <w:rFonts w:ascii="Calibri" w:hAnsi="Calibri" w:cs="Calibri"/>
                <w:u w:val="single"/>
              </w:rPr>
              <w:t>в положении о закупке заказчиком определяется регламент включения в реестр договоров информации и документов об исполнении договора</w:t>
            </w:r>
            <w:r>
              <w:rPr>
                <w:rFonts w:ascii="Calibri" w:hAnsi="Calibri" w:cs="Calibri"/>
              </w:rPr>
              <w:t>, в том числе о его оплате.</w:t>
            </w:r>
          </w:p>
          <w:p w:rsidR="009871E4" w:rsidRPr="009871E4" w:rsidRDefault="009871E4" w:rsidP="00AB27E2">
            <w:pPr>
              <w:spacing w:after="0" w:line="240" w:lineRule="auto"/>
              <w:rPr>
                <w:i/>
              </w:rPr>
            </w:pPr>
            <w:hyperlink r:id="rId9" w:history="1">
              <w:r>
                <w:rPr>
                  <w:rFonts w:ascii="Calibri" w:hAnsi="Calibri" w:cs="Calibri"/>
                  <w:i/>
                  <w:color w:val="0000FF"/>
                </w:rPr>
                <w:t xml:space="preserve"> </w:t>
              </w:r>
              <w:r>
                <w:t>(Источник:</w:t>
              </w:r>
              <w:r>
                <w:rPr>
                  <w:rFonts w:ascii="Calibri" w:hAnsi="Calibri" w:cs="Calibri"/>
                  <w:i/>
                  <w:color w:val="0000FF"/>
                </w:rPr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</w:rPr>
                <w:t>(Письмо Минэкономразвития России от 12.02.2016 N ОГ-Д28-1574) {</w:t>
              </w:r>
              <w:proofErr w:type="spellStart"/>
              <w:r>
                <w:rPr>
                  <w:rFonts w:ascii="Calibri" w:hAnsi="Calibri" w:cs="Calibri"/>
                  <w:i/>
                  <w:color w:val="0000FF"/>
                </w:rPr>
                <w:t>КонсультантПлюс</w:t>
              </w:r>
              <w:proofErr w:type="spellEnd"/>
              <w:r>
                <w:rPr>
                  <w:rFonts w:ascii="Calibri" w:hAnsi="Calibri" w:cs="Calibri"/>
                  <w:i/>
                  <w:color w:val="0000FF"/>
                </w:rPr>
                <w:t>}</w:t>
              </w:r>
            </w:hyperlink>
            <w:r>
              <w:rPr>
                <w:rFonts w:ascii="Calibri" w:hAnsi="Calibri" w:cs="Calibri"/>
              </w:rPr>
              <w:t>).</w:t>
            </w:r>
          </w:p>
        </w:tc>
      </w:tr>
    </w:tbl>
    <w:p w:rsidR="009871E4" w:rsidRPr="00142AD6" w:rsidRDefault="009871E4" w:rsidP="00AB27E2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color w:val="FF0000"/>
        </w:rPr>
      </w:pPr>
      <w:r w:rsidRPr="00C8433D">
        <w:rPr>
          <w:rFonts w:ascii="Calibri" w:hAnsi="Calibri"/>
          <w:b/>
        </w:rPr>
        <w:t xml:space="preserve">Поиск информации </w:t>
      </w:r>
      <w:proofErr w:type="gramStart"/>
      <w:r w:rsidRPr="00C8433D">
        <w:rPr>
          <w:rFonts w:ascii="Calibri" w:hAnsi="Calibri"/>
          <w:b/>
        </w:rPr>
        <w:t>осуществлялся  при</w:t>
      </w:r>
      <w:proofErr w:type="gramEnd"/>
      <w:r w:rsidRPr="00C8433D">
        <w:rPr>
          <w:rFonts w:ascii="Calibri" w:hAnsi="Calibri"/>
          <w:b/>
        </w:rPr>
        <w:t xml:space="preserve">  помощи  «i» к </w:t>
      </w:r>
      <w:r>
        <w:rPr>
          <w:rFonts w:ascii="Calibri" w:hAnsi="Calibri"/>
          <w:b/>
        </w:rPr>
        <w:t>223-ФЗ</w:t>
      </w:r>
      <w:r w:rsidRPr="00C8433D">
        <w:rPr>
          <w:rFonts w:ascii="Calibri" w:hAnsi="Calibri"/>
          <w:b/>
        </w:rPr>
        <w:t xml:space="preserve"> с последующим уточнением</w:t>
      </w:r>
      <w:r>
        <w:rPr>
          <w:rFonts w:ascii="Calibri" w:hAnsi="Calibri"/>
          <w:b/>
        </w:rPr>
        <w:t xml:space="preserve"> </w:t>
      </w:r>
      <w:r w:rsidRPr="00142AD6">
        <w:rPr>
          <w:color w:val="FF0000"/>
        </w:rPr>
        <w:t>«</w:t>
      </w:r>
      <w:r>
        <w:rPr>
          <w:color w:val="FF0000"/>
        </w:rPr>
        <w:t>реестр договоров этап</w:t>
      </w:r>
      <w:r w:rsidRPr="00142AD6">
        <w:rPr>
          <w:color w:val="FF0000"/>
        </w:rPr>
        <w:t xml:space="preserve">» </w:t>
      </w:r>
    </w:p>
    <w:p w:rsidR="009871E4" w:rsidRDefault="009871E4" w:rsidP="00AB27E2">
      <w:pPr>
        <w:pStyle w:val="ConsPlusNormal"/>
        <w:jc w:val="both"/>
        <w:rPr>
          <w:b/>
          <w:sz w:val="38"/>
        </w:rPr>
      </w:pPr>
      <w:r w:rsidRPr="006A3EFC">
        <w:rPr>
          <w:b/>
          <w:sz w:val="38"/>
        </w:rPr>
        <w:t>Полезные документы:</w:t>
      </w:r>
    </w:p>
    <w:p w:rsidR="009871E4" w:rsidRDefault="009871E4" w:rsidP="00AB27E2">
      <w:pPr>
        <w:pStyle w:val="ConsPlusNormal"/>
        <w:jc w:val="both"/>
        <w:rPr>
          <w:sz w:val="2"/>
          <w:szCs w:val="2"/>
        </w:rPr>
      </w:pPr>
    </w:p>
    <w:p w:rsidR="009871E4" w:rsidRPr="009871E4" w:rsidRDefault="009871E4" w:rsidP="00AB27E2">
      <w:pPr>
        <w:spacing w:after="0" w:line="240" w:lineRule="auto"/>
        <w:jc w:val="center"/>
        <w:rPr>
          <w:b/>
          <w:u w:val="single"/>
        </w:rPr>
      </w:pPr>
      <w:r w:rsidRPr="009871E4">
        <w:rPr>
          <w:b/>
          <w:u w:val="single"/>
        </w:rPr>
        <w:t>1 позиция.</w:t>
      </w:r>
    </w:p>
    <w:p w:rsidR="00AB27E2" w:rsidRDefault="00AB27E2" w:rsidP="00AB27E2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10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  <w:b/>
        </w:rPr>
        <w:t>Вопрос:</w:t>
      </w:r>
      <w:r w:rsidRPr="00AB27E2">
        <w:rPr>
          <w:rFonts w:cs="Tahoma"/>
        </w:rPr>
        <w:t xml:space="preserve"> Об установлении срока и порядка оплаты товаров (работ, услуг) при закупках отдельными видами </w:t>
      </w:r>
      <w:proofErr w:type="spellStart"/>
      <w:r w:rsidRPr="00AB27E2">
        <w:rPr>
          <w:rFonts w:cs="Tahoma"/>
        </w:rPr>
        <w:t>юрлиц</w:t>
      </w:r>
      <w:proofErr w:type="spellEnd"/>
      <w:r w:rsidRPr="00AB27E2">
        <w:rPr>
          <w:rFonts w:cs="Tahoma"/>
        </w:rPr>
        <w:t xml:space="preserve"> и размещении в ЕИС информации и документов, подтверждающих исполнение взаимных обязательств по договору.</w:t>
      </w:r>
    </w:p>
    <w:p w:rsidR="00AB27E2" w:rsidRPr="00AB27E2" w:rsidRDefault="00AB27E2" w:rsidP="00AB27E2">
      <w:pPr>
        <w:spacing w:after="0" w:line="240" w:lineRule="auto"/>
        <w:jc w:val="both"/>
      </w:pP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  <w:b/>
        </w:rPr>
        <w:t>Ответ:</w:t>
      </w:r>
    </w:p>
    <w:p w:rsidR="00AB27E2" w:rsidRPr="00AB27E2" w:rsidRDefault="00AB27E2" w:rsidP="00AB27E2">
      <w:pPr>
        <w:spacing w:after="0" w:line="240" w:lineRule="auto"/>
        <w:jc w:val="center"/>
      </w:pPr>
      <w:r w:rsidRPr="00AB27E2">
        <w:rPr>
          <w:rFonts w:cs="Tahoma"/>
          <w:b/>
        </w:rPr>
        <w:lastRenderedPageBreak/>
        <w:t>МИНИСТЕРСТВО ЭКОНОМИЧЕСКОГО РАЗВИТИЯ РОССИЙСКОЙ ФЕДЕРАЦИИ</w:t>
      </w:r>
    </w:p>
    <w:p w:rsidR="00AB27E2" w:rsidRPr="00AB27E2" w:rsidRDefault="00AB27E2" w:rsidP="00AB27E2">
      <w:pPr>
        <w:spacing w:after="0" w:line="240" w:lineRule="auto"/>
        <w:jc w:val="center"/>
      </w:pPr>
    </w:p>
    <w:p w:rsidR="00AB27E2" w:rsidRPr="00AB27E2" w:rsidRDefault="00AB27E2" w:rsidP="00AB27E2">
      <w:pPr>
        <w:spacing w:after="0" w:line="240" w:lineRule="auto"/>
        <w:jc w:val="center"/>
      </w:pPr>
      <w:r w:rsidRPr="00AB27E2">
        <w:rPr>
          <w:rFonts w:cs="Tahoma"/>
          <w:b/>
        </w:rPr>
        <w:t>ПИСЬМО</w:t>
      </w:r>
    </w:p>
    <w:p w:rsidR="00AB27E2" w:rsidRPr="00AB27E2" w:rsidRDefault="00AB27E2" w:rsidP="00AB27E2">
      <w:pPr>
        <w:spacing w:after="0" w:line="240" w:lineRule="auto"/>
        <w:jc w:val="center"/>
      </w:pPr>
      <w:r w:rsidRPr="00AB27E2">
        <w:rPr>
          <w:rFonts w:cs="Tahoma"/>
          <w:b/>
        </w:rPr>
        <w:t>от 13 июля 2016 г. N Д28и-1786</w:t>
      </w:r>
    </w:p>
    <w:p w:rsidR="00AB27E2" w:rsidRPr="00AB27E2" w:rsidRDefault="00AB27E2" w:rsidP="00AB27E2">
      <w:pPr>
        <w:spacing w:after="0" w:line="240" w:lineRule="auto"/>
        <w:jc w:val="both"/>
      </w:pP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 xml:space="preserve">Департамент развития контрактной системы Минэкономразвития России рассмотрел обращение по вопросу о разъяснении отдельных положений Федерального </w:t>
      </w:r>
      <w:hyperlink r:id="rId11" w:history="1">
        <w:r w:rsidRPr="00AB27E2">
          <w:rPr>
            <w:rFonts w:cs="Tahoma"/>
            <w:color w:val="0000FF"/>
          </w:rPr>
          <w:t>закона</w:t>
        </w:r>
      </w:hyperlink>
      <w:r w:rsidRPr="00AB27E2">
        <w:rPr>
          <w:rFonts w:cs="Tahoma"/>
        </w:rPr>
        <w:t xml:space="preserve"> от 18 июля 2011 г. N 223-ФЗ "О закупках товаров, работ, услуг отдельными видами юридических лиц" (далее - Закон N 223-ФЗ) и сообщает следующее.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 xml:space="preserve">Согласно </w:t>
      </w:r>
      <w:hyperlink r:id="rId12" w:history="1">
        <w:r w:rsidRPr="00AB27E2">
          <w:rPr>
            <w:rFonts w:cs="Tahoma"/>
            <w:color w:val="0000FF"/>
          </w:rPr>
          <w:t>части 1 статьи 779</w:t>
        </w:r>
      </w:hyperlink>
      <w:r w:rsidRPr="00AB27E2">
        <w:rPr>
          <w:rFonts w:cs="Tahoma"/>
        </w:rPr>
        <w:t xml:space="preserve"> Гражданского кодекса Российской Федерации (далее - ГК РФ) заказчик обязан оплатить оказанные ему услуги в сроки и в порядке, которые указаны в договоре возмездного оказания услуг. Согласно </w:t>
      </w:r>
      <w:hyperlink r:id="rId13" w:history="1">
        <w:r w:rsidRPr="00AB27E2">
          <w:rPr>
            <w:rFonts w:cs="Tahoma"/>
            <w:color w:val="0000FF"/>
          </w:rPr>
          <w:t>части 1 статьи 516</w:t>
        </w:r>
      </w:hyperlink>
      <w:r w:rsidRPr="00AB27E2">
        <w:rPr>
          <w:rFonts w:cs="Tahoma"/>
        </w:rPr>
        <w:t xml:space="preserve"> ГК РФ покупатель оплачивает поставляемые товары с соблюдением порядка и формы расчетов, предусмотренных договором поставки.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 xml:space="preserve">В соответствии с </w:t>
      </w:r>
      <w:hyperlink r:id="rId14" w:history="1">
        <w:r w:rsidRPr="00AB27E2">
          <w:rPr>
            <w:rFonts w:cs="Tahoma"/>
            <w:color w:val="0000FF"/>
          </w:rPr>
          <w:t>частью 2 статьи 4.1</w:t>
        </w:r>
      </w:hyperlink>
      <w:r w:rsidRPr="00AB27E2">
        <w:rPr>
          <w:rFonts w:cs="Tahoma"/>
        </w:rPr>
        <w:t xml:space="preserve"> Закона N 223-ФЗ информация о результатах исполнения договора вносится заказчиками в реестр договоров в течение десяти дней со дня исполнения, изменения или расторжения договора.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>Таким образом, заказчик самостоятельно, в соответствии с положением о закупке, устанавливает в договоре срок и порядок оплаты выполненных работ, оказанных услуг, поставленного товара; при этом, в случае если договором предусмотрены поэтапная поставка товара (поэтапное выполнение работы, оказание услуги) и поэтапная оплата товара (выполненной работы, оказанной услуги), заказчик вносит сведения об исполнении отдельного этапа договора в реестр договоров в течение 10 дней с момента исполнения отдельного этапа договора.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 xml:space="preserve">В соответствии с </w:t>
      </w:r>
      <w:hyperlink r:id="rId15" w:history="1">
        <w:r w:rsidRPr="00AB27E2">
          <w:rPr>
            <w:rFonts w:cs="Tahoma"/>
            <w:color w:val="0000FF"/>
          </w:rPr>
          <w:t>Правилами</w:t>
        </w:r>
      </w:hyperlink>
      <w:r w:rsidRPr="00AB27E2">
        <w:rPr>
          <w:rFonts w:cs="Tahoma"/>
        </w:rPr>
        <w:t xml:space="preserve"> ведения реестра договоров, заключенных заказчиками по результатам закупки, утвержденными постановлением Правительства Российской Федерации от 31 октября 2014 г. N 1132 (далее - Правила), и </w:t>
      </w:r>
      <w:hyperlink r:id="rId16" w:history="1">
        <w:r w:rsidRPr="00AB27E2">
          <w:rPr>
            <w:rFonts w:cs="Tahoma"/>
            <w:color w:val="0000FF"/>
          </w:rPr>
          <w:t>Порядком</w:t>
        </w:r>
      </w:hyperlink>
      <w:r w:rsidRPr="00AB27E2">
        <w:rPr>
          <w:rFonts w:cs="Tahoma"/>
        </w:rPr>
        <w:t xml:space="preserve">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закупки, утвержденным приказом Министерства финансов Российской Федерации от 29 декабря 2014 г. N 173н (далее - Порядок), надлежащим исполнением </w:t>
      </w:r>
      <w:hyperlink r:id="rId17" w:history="1">
        <w:r w:rsidRPr="00AB27E2">
          <w:rPr>
            <w:rFonts w:cs="Tahoma"/>
            <w:color w:val="0000FF"/>
          </w:rPr>
          <w:t>Правил</w:t>
        </w:r>
      </w:hyperlink>
      <w:r w:rsidRPr="00AB27E2">
        <w:rPr>
          <w:rFonts w:cs="Tahoma"/>
        </w:rPr>
        <w:t xml:space="preserve"> и </w:t>
      </w:r>
      <w:hyperlink r:id="rId18" w:history="1">
        <w:r w:rsidRPr="00AB27E2">
          <w:rPr>
            <w:rFonts w:cs="Tahoma"/>
            <w:color w:val="0000FF"/>
          </w:rPr>
          <w:t>Порядка</w:t>
        </w:r>
      </w:hyperlink>
      <w:r w:rsidRPr="00AB27E2">
        <w:rPr>
          <w:rFonts w:cs="Tahoma"/>
        </w:rPr>
        <w:t xml:space="preserve"> является размещение всей необходимой информации, указанной в </w:t>
      </w:r>
      <w:hyperlink r:id="rId19" w:history="1">
        <w:r w:rsidRPr="00AB27E2">
          <w:rPr>
            <w:rFonts w:cs="Tahoma"/>
            <w:color w:val="0000FF"/>
          </w:rPr>
          <w:t>пункте 2</w:t>
        </w:r>
      </w:hyperlink>
      <w:r w:rsidRPr="00AB27E2">
        <w:rPr>
          <w:rFonts w:cs="Tahoma"/>
        </w:rPr>
        <w:t xml:space="preserve"> Правил, в том числе информации и документов, касающихся результатов исполнения договора, в единой информационной системе.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hyperlink r:id="rId20" w:history="1">
        <w:r w:rsidRPr="00AB27E2">
          <w:rPr>
            <w:rFonts w:cs="Tahoma"/>
            <w:color w:val="0000FF"/>
          </w:rPr>
          <w:t>Пунктом 33</w:t>
        </w:r>
      </w:hyperlink>
      <w:r w:rsidRPr="00AB27E2">
        <w:rPr>
          <w:rFonts w:cs="Tahoma"/>
        </w:rPr>
        <w:t xml:space="preserve"> Порядка предусмотрен исчерпывающий перечень сведений, указываемых при формировании информации, касающейся результатов исполнения договора, в том числе его оплаты.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>Учитывая изложенное, заказчик обязан размещать в единой информационной системе всю информацию и документы, подтверждающие исполнение взаимных обязательств по договору.</w:t>
      </w:r>
    </w:p>
    <w:p w:rsidR="00AB27E2" w:rsidRPr="00AB27E2" w:rsidRDefault="00AB27E2" w:rsidP="00AB27E2">
      <w:pPr>
        <w:spacing w:after="0" w:line="240" w:lineRule="auto"/>
        <w:ind w:firstLine="540"/>
        <w:jc w:val="both"/>
      </w:pPr>
      <w:r w:rsidRPr="00AB27E2">
        <w:rPr>
          <w:rFonts w:cs="Tahoma"/>
        </w:rPr>
        <w:t xml:space="preserve"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hyperlink r:id="rId21" w:history="1">
        <w:r w:rsidRPr="00AB27E2">
          <w:rPr>
            <w:rFonts w:cs="Tahoma"/>
            <w:color w:val="0000FF"/>
          </w:rPr>
          <w:t>Положением</w:t>
        </w:r>
      </w:hyperlink>
      <w:r w:rsidRPr="00AB27E2">
        <w:rPr>
          <w:rFonts w:cs="Tahoma"/>
        </w:rPr>
        <w:t xml:space="preserve"> о Министерстве,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 w:rsidR="00AB27E2" w:rsidRPr="00AB27E2" w:rsidRDefault="00AB27E2" w:rsidP="00AB27E2">
      <w:pPr>
        <w:spacing w:after="0" w:line="240" w:lineRule="auto"/>
        <w:jc w:val="both"/>
      </w:pPr>
    </w:p>
    <w:p w:rsidR="00AB27E2" w:rsidRPr="00AB27E2" w:rsidRDefault="00AB27E2" w:rsidP="00AB27E2">
      <w:pPr>
        <w:spacing w:after="0" w:line="240" w:lineRule="auto"/>
        <w:jc w:val="right"/>
      </w:pPr>
      <w:r w:rsidRPr="00AB27E2">
        <w:rPr>
          <w:rFonts w:cs="Tahoma"/>
        </w:rPr>
        <w:t>Директор Департамента</w:t>
      </w:r>
    </w:p>
    <w:p w:rsidR="00AB27E2" w:rsidRPr="00AB27E2" w:rsidRDefault="00AB27E2" w:rsidP="00AB27E2">
      <w:pPr>
        <w:spacing w:after="0" w:line="240" w:lineRule="auto"/>
        <w:jc w:val="right"/>
      </w:pPr>
      <w:r w:rsidRPr="00AB27E2">
        <w:rPr>
          <w:rFonts w:cs="Tahoma"/>
        </w:rPr>
        <w:t>развития контрактной системы</w:t>
      </w:r>
    </w:p>
    <w:p w:rsidR="00AB27E2" w:rsidRPr="00AB27E2" w:rsidRDefault="00AB27E2" w:rsidP="00AB27E2">
      <w:pPr>
        <w:spacing w:after="0" w:line="240" w:lineRule="auto"/>
        <w:jc w:val="right"/>
      </w:pPr>
      <w:r w:rsidRPr="00AB27E2">
        <w:rPr>
          <w:rFonts w:cs="Tahoma"/>
        </w:rPr>
        <w:t>М.В.ЧЕМЕРИСОВ</w:t>
      </w:r>
    </w:p>
    <w:p w:rsidR="00AB27E2" w:rsidRDefault="00AB27E2" w:rsidP="00AB27E2">
      <w:pPr>
        <w:pBdr>
          <w:bottom w:val="double" w:sz="6" w:space="1" w:color="auto"/>
        </w:pBdr>
        <w:spacing w:after="0" w:line="240" w:lineRule="auto"/>
        <w:rPr>
          <w:rFonts w:cs="Tahoma"/>
        </w:rPr>
      </w:pPr>
      <w:r w:rsidRPr="00AB27E2">
        <w:rPr>
          <w:rFonts w:cs="Tahoma"/>
        </w:rPr>
        <w:t>13.07.2016</w:t>
      </w:r>
    </w:p>
    <w:p w:rsidR="001C1A73" w:rsidRDefault="001C1A73" w:rsidP="00AB27E2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2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Об указании в договоре срока и порядка оплаты товаров, работ, услуг и размещении в реестре договоров и в ЕИС информации и документов, касающихся результатов исполнения договора (отдельного этапа).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МИНИСТЕРСТВО ЭКОНОМИЧЕСКОГО РАЗВИТИЯ РОССИЙСКОЙ ФЕДЕРАЦИИ</w:t>
      </w:r>
    </w:p>
    <w:p w:rsidR="001C1A73" w:rsidRDefault="001C1A73" w:rsidP="00AB27E2">
      <w:pPr>
        <w:spacing w:after="0" w:line="240" w:lineRule="auto"/>
        <w:jc w:val="center"/>
      </w:pP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ПИСЬМО</w:t>
      </w: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от 26 апреля 2016 г. N ОГ-Д28-5111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lastRenderedPageBreak/>
        <w:t xml:space="preserve">Департамент развития контрактной системы Минэкономразвития России рассмотрел обращение по вопросу о предоставлении разъяснений отдельных положений Федерального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18 июля 2011 г. N 223-ФЗ "О закупках товаров, работ, услуг отдельными видами юридических лиц" (далее - Закон N 223-ФЗ) и сообщает следующее.</w:t>
      </w:r>
    </w:p>
    <w:p w:rsidR="001C1A73" w:rsidRDefault="001C1A73" w:rsidP="00AB27E2">
      <w:pPr>
        <w:spacing w:after="0" w:line="240" w:lineRule="auto"/>
        <w:ind w:firstLine="540"/>
        <w:jc w:val="both"/>
      </w:pPr>
      <w:hyperlink r:id="rId24" w:history="1">
        <w:r>
          <w:rPr>
            <w:rFonts w:ascii="Calibri" w:hAnsi="Calibri" w:cs="Calibri"/>
            <w:color w:val="0000FF"/>
          </w:rPr>
          <w:t>Частью 2 статьи 2</w:t>
        </w:r>
      </w:hyperlink>
      <w:r>
        <w:rPr>
          <w:rFonts w:ascii="Calibri" w:hAnsi="Calibri" w:cs="Calibri"/>
        </w:rPr>
        <w:t xml:space="preserve"> Закона N 223-ФЗ установлено, что положение о закупке является документом, который регламентирует закупочную деятельность заказчика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25" w:history="1">
        <w:r>
          <w:rPr>
            <w:rFonts w:ascii="Calibri" w:hAnsi="Calibri" w:cs="Calibri"/>
            <w:color w:val="0000FF"/>
          </w:rPr>
          <w:t>части 1 статьи 779</w:t>
        </w:r>
      </w:hyperlink>
      <w:r>
        <w:rPr>
          <w:rFonts w:ascii="Calibri" w:hAnsi="Calibri" w:cs="Calibri"/>
        </w:rPr>
        <w:t xml:space="preserve"> Гражданского кодекса Российской Федерации (далее - ГК РФ) заказчик обязан оплатить оказанные ему услуги в сроки и в порядке, которые указаны в договоре возмездного оказания услуг. Согласно </w:t>
      </w:r>
      <w:hyperlink r:id="rId26" w:history="1">
        <w:r>
          <w:rPr>
            <w:rFonts w:ascii="Calibri" w:hAnsi="Calibri" w:cs="Calibri"/>
            <w:color w:val="0000FF"/>
          </w:rPr>
          <w:t>части 1 статьи 516</w:t>
        </w:r>
      </w:hyperlink>
      <w:r>
        <w:rPr>
          <w:rFonts w:ascii="Calibri" w:hAnsi="Calibri" w:cs="Calibri"/>
        </w:rPr>
        <w:t xml:space="preserve"> ГК РФ покупатель оплачивает поставляемые товары с соблюдением порядка и формы расчетов, предусмотренных договором поставки.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7" w:history="1">
        <w:r>
          <w:rPr>
            <w:rFonts w:ascii="Calibri" w:hAnsi="Calibri" w:cs="Calibri"/>
            <w:color w:val="0000FF"/>
          </w:rPr>
          <w:t>частью 2 статьи 4.1</w:t>
        </w:r>
      </w:hyperlink>
      <w:r>
        <w:rPr>
          <w:rFonts w:ascii="Calibri" w:hAnsi="Calibri" w:cs="Calibri"/>
        </w:rPr>
        <w:t xml:space="preserve"> Закона N 223-ФЗ информация о результатах исполнения договора вносится заказчиками в реестр договоров в течение десяти дней со дня исполнения, изменения или расторжения договора.</w:t>
      </w:r>
    </w:p>
    <w:p w:rsidR="001C1A73" w:rsidRPr="00AB27E2" w:rsidRDefault="001C1A73" w:rsidP="00AB27E2">
      <w:pPr>
        <w:spacing w:after="0" w:line="240" w:lineRule="auto"/>
        <w:ind w:firstLine="540"/>
        <w:jc w:val="both"/>
        <w:rPr>
          <w:b/>
        </w:rPr>
      </w:pPr>
      <w:r>
        <w:rPr>
          <w:rFonts w:ascii="Calibri" w:hAnsi="Calibri" w:cs="Calibri"/>
        </w:rPr>
        <w:t xml:space="preserve">Таким образом, заказчик самостоятельно, в соответствии с положением о закупке, устанавливает в договоре срок и порядок оплаты выполненных работ, оказанных услуг, поставленного товара; </w:t>
      </w:r>
      <w:r w:rsidRPr="00AB27E2">
        <w:rPr>
          <w:rFonts w:ascii="Calibri" w:hAnsi="Calibri" w:cs="Calibri"/>
          <w:b/>
        </w:rPr>
        <w:t>при этом, в случае если договором предусмотрены поэтапная поставка товара (поэтапное выполнение работы, оказание услуги) и поэтапная оплата товара (выполненной работы, оказанной услуги), заказчик вносит сведения об исполнении отдельного этапа договора в реестр договоров в течение 10 дней с момента исполнения отдельного этапа договора.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8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ведения реестра договоров, заключенных заказчиками по результатам закупки, утвержденными постановлением Правительства Российской Федерации от 31 октября 2014 г. N 1132 (далее - Правила), и </w:t>
      </w:r>
      <w:hyperlink r:id="rId29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закупки, утвержденным приказом Министерства финансов Российской Федерации от 29 декабря 2014 г. N 173н (далее - Порядок), надлежащим исполнением </w:t>
      </w:r>
      <w:hyperlink r:id="rId30" w:history="1">
        <w:r>
          <w:rPr>
            <w:rFonts w:ascii="Calibri" w:hAnsi="Calibri" w:cs="Calibri"/>
            <w:color w:val="0000FF"/>
          </w:rPr>
          <w:t>Правил</w:t>
        </w:r>
      </w:hyperlink>
      <w:r>
        <w:rPr>
          <w:rFonts w:ascii="Calibri" w:hAnsi="Calibri" w:cs="Calibri"/>
        </w:rPr>
        <w:t xml:space="preserve"> и </w:t>
      </w:r>
      <w:hyperlink r:id="rId31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является размещение всей необходимой информации, указанной в </w:t>
      </w:r>
      <w:hyperlink r:id="rId32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Правил, в том числе информации и документов, касающихся результатов исполнения договора, в единой информационной системе.</w:t>
      </w:r>
    </w:p>
    <w:p w:rsidR="001C1A73" w:rsidRDefault="001C1A73" w:rsidP="00AB27E2">
      <w:pPr>
        <w:spacing w:after="0" w:line="240" w:lineRule="auto"/>
        <w:ind w:firstLine="540"/>
        <w:jc w:val="both"/>
      </w:pPr>
      <w:hyperlink r:id="rId33" w:history="1">
        <w:r>
          <w:rPr>
            <w:rFonts w:ascii="Calibri" w:hAnsi="Calibri" w:cs="Calibri"/>
            <w:color w:val="0000FF"/>
          </w:rPr>
          <w:t>Пунктом 33</w:t>
        </w:r>
      </w:hyperlink>
      <w:r>
        <w:rPr>
          <w:rFonts w:ascii="Calibri" w:hAnsi="Calibri" w:cs="Calibri"/>
        </w:rPr>
        <w:t xml:space="preserve"> Порядка предусмотрен исчерпывающий перечень сведений, указываемых при формировании информации, касающейся результатов исполнения договора, в том числе его оплаты.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Учитывая изложенное, заказчик обязан размещать в единой информационной системе всю информацию и документы, подтверждающие исполнение взаимных обязательств по договору.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hyperlink r:id="rId34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jc w:val="right"/>
      </w:pPr>
      <w:proofErr w:type="spellStart"/>
      <w:r>
        <w:rPr>
          <w:rFonts w:ascii="Calibri" w:hAnsi="Calibri" w:cs="Calibri"/>
        </w:rPr>
        <w:t>Врио</w:t>
      </w:r>
      <w:proofErr w:type="spellEnd"/>
      <w:r>
        <w:rPr>
          <w:rFonts w:ascii="Calibri" w:hAnsi="Calibri" w:cs="Calibri"/>
        </w:rPr>
        <w:t xml:space="preserve"> директора Департамента</w:t>
      </w:r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>развития контрактной системы</w:t>
      </w:r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>А.А.ГАЛКИН</w:t>
      </w:r>
    </w:p>
    <w:p w:rsidR="001C1A73" w:rsidRDefault="001C1A73" w:rsidP="00AB27E2">
      <w:pPr>
        <w:spacing w:after="0" w:line="240" w:lineRule="auto"/>
      </w:pPr>
      <w:r>
        <w:rPr>
          <w:rFonts w:ascii="Calibri" w:hAnsi="Calibri" w:cs="Calibri"/>
        </w:rPr>
        <w:t>26.04.2016</w:t>
      </w:r>
    </w:p>
    <w:p w:rsidR="001C1A73" w:rsidRDefault="001C1A73" w:rsidP="00AB27E2">
      <w:pPr>
        <w:pBdr>
          <w:top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:rsidR="001C1A73" w:rsidRDefault="001C1A73" w:rsidP="00AB27E2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35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Об использовании кода вида экономической деятельности в </w:t>
      </w:r>
      <w:hyperlink r:id="rId36" w:history="1">
        <w:r>
          <w:rPr>
            <w:rFonts w:ascii="Calibri" w:hAnsi="Calibri" w:cs="Calibri"/>
            <w:color w:val="0000FF"/>
          </w:rPr>
          <w:t>плане закупки</w:t>
        </w:r>
      </w:hyperlink>
      <w:r>
        <w:rPr>
          <w:rFonts w:ascii="Calibri" w:hAnsi="Calibri" w:cs="Calibri"/>
        </w:rPr>
        <w:t xml:space="preserve">; о количестве закупок стоимостью до 100 тыс. руб. отдельными видами </w:t>
      </w:r>
      <w:proofErr w:type="spellStart"/>
      <w:r>
        <w:rPr>
          <w:rFonts w:ascii="Calibri" w:hAnsi="Calibri" w:cs="Calibri"/>
        </w:rPr>
        <w:t>юрлиц</w:t>
      </w:r>
      <w:proofErr w:type="spellEnd"/>
      <w:r>
        <w:rPr>
          <w:rFonts w:ascii="Calibri" w:hAnsi="Calibri" w:cs="Calibri"/>
        </w:rPr>
        <w:t>; о размещении информации об исполнении договора в реестре.</w:t>
      </w:r>
    </w:p>
    <w:p w:rsidR="001C1A73" w:rsidRDefault="001C1A73" w:rsidP="00AB27E2">
      <w:pPr>
        <w:spacing w:after="0" w:line="240" w:lineRule="auto"/>
        <w:ind w:firstLine="540"/>
        <w:jc w:val="both"/>
      </w:pP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МИНИСТЕРСТВО ЭКОНОМИЧЕСКОГО РАЗВИТИЯ РОССИЙСКОЙ ФЕДЕРАЦИИ</w:t>
      </w:r>
    </w:p>
    <w:p w:rsidR="001C1A73" w:rsidRDefault="001C1A73" w:rsidP="00AB27E2">
      <w:pPr>
        <w:spacing w:after="0" w:line="240" w:lineRule="auto"/>
        <w:jc w:val="center"/>
      </w:pP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ПИСЬМО</w:t>
      </w:r>
    </w:p>
    <w:p w:rsidR="001C1A73" w:rsidRDefault="001C1A73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от 28 марта 2016 г. N Д28и-781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lastRenderedPageBreak/>
        <w:t xml:space="preserve">Департамент развития контрактной системы Минэкономразвития России в рамках своей компетенции рассмотрел обращение по вопросу о разъяснении отдельных положений Федерального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18 июля 2011 г. N 223-ФЗ "О закупках товаров, работ, услуг отдельными видами юридических лиц" (далее - Закон N 223-ФЗ) и сообщает.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1. По вопросу об использовании кода вида экономической деятельности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38" w:history="1">
        <w:r>
          <w:rPr>
            <w:rFonts w:ascii="Calibri" w:hAnsi="Calibri" w:cs="Calibri"/>
            <w:color w:val="0000FF"/>
          </w:rPr>
          <w:t>Требованиям</w:t>
        </w:r>
      </w:hyperlink>
      <w:r>
        <w:rPr>
          <w:rFonts w:ascii="Calibri" w:hAnsi="Calibri" w:cs="Calibri"/>
        </w:rPr>
        <w:t xml:space="preserve"> к форме плана закупки товаров (работ, услуг), утвержденным постановлением Правительства Российской Федерации от 17 сентября 2012 г. N 932, </w:t>
      </w:r>
      <w:hyperlink r:id="rId39" w:history="1">
        <w:r>
          <w:rPr>
            <w:rFonts w:ascii="Calibri" w:hAnsi="Calibri" w:cs="Calibri"/>
            <w:color w:val="0000FF"/>
          </w:rPr>
          <w:t>план закупки</w:t>
        </w:r>
      </w:hyperlink>
      <w:r>
        <w:rPr>
          <w:rFonts w:ascii="Calibri" w:hAnsi="Calibri" w:cs="Calibri"/>
        </w:rPr>
        <w:t xml:space="preserve"> должен содержать сведения о предмете договора с указанием идентификационного кода закупки в соответствии с Общероссийским </w:t>
      </w:r>
      <w:hyperlink r:id="rId40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 (ОКВЭД 2) с обязательным заполнением разделов, подразделов и рекомендуемым заполнением классов, подклассов, групп, подгрупп и видов и Общероссийским </w:t>
      </w:r>
      <w:hyperlink r:id="rId41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продукции по видам экономической деятельности (ОКПД 2) с обязательным заполнением разделов, классов и рекомендуемым заполнением подклассов, групп и подгрупп, видов продукции (услуг, работ), а также категорий и подкатегорий продукции (услуг, работ).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2. По вопросу об осуществлении закупок стоимостью до 100 тыс. рублей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Положения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N 223-ФЗ не ограничивают заказчиков по количеству закупок товаров, работ, услуг стоимостью до 100 тыс. рублей за отчетный период.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Таким образом, в случае необходимости заказчик вправе осуществлять закупки товаров, работ, услуг на сумму, не превышающую 100 тыс. рублей, более одного раза в течение месяца, квартала, года.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3. По вопросу о размещении информации об исполнении договора в реестре договоров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43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Правил ведения реестра договоров, заключенных заказчиками по результатам закупки, утвержденных постановлением Правительства Российской Федерации от 31 октября 2014 г. N 1132 (далее - Правила), в реестр включаются информация и документы, касающиеся результатов исполнения договора.</w:t>
      </w:r>
    </w:p>
    <w:p w:rsidR="001C1A73" w:rsidRPr="00AB27E2" w:rsidRDefault="001C1A73" w:rsidP="00AB27E2">
      <w:pPr>
        <w:spacing w:after="0" w:line="240" w:lineRule="auto"/>
        <w:ind w:firstLine="540"/>
        <w:jc w:val="both"/>
        <w:rPr>
          <w:b/>
        </w:rPr>
      </w:pPr>
      <w:hyperlink r:id="rId44" w:history="1">
        <w:r>
          <w:rPr>
            <w:rFonts w:ascii="Calibri" w:hAnsi="Calibri" w:cs="Calibri"/>
            <w:color w:val="0000FF"/>
          </w:rPr>
          <w:t>Пунктом 33</w:t>
        </w:r>
      </w:hyperlink>
      <w:r>
        <w:rPr>
          <w:rFonts w:ascii="Calibri" w:hAnsi="Calibri" w:cs="Calibri"/>
        </w:rPr>
        <w:t xml:space="preserve"> Порядка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закупки, утвержденного приказом Министерства финансов Российской Федерации от 29 декабря 2014 г. N 173н, предусмотрен исчерпывающий перечень сведений, указываемых при формировании информации, касающейся результатов исполнения договора, в том числе его оплаты. </w:t>
      </w:r>
      <w:r w:rsidRPr="00AB27E2">
        <w:rPr>
          <w:rFonts w:ascii="Calibri" w:hAnsi="Calibri" w:cs="Calibri"/>
          <w:b/>
        </w:rPr>
        <w:t>Вместе с тем вышеуказанные сведения должны быть отражены заказчиком в том числе в ходе отдельных этапов исполнения договора, предусмотренных договором, если по результатам таких этапов осуществляются поставка товара, выполнение работ, оказание услуг, а также оплата таких товаров, работ, услуг.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45" w:history="1">
        <w:r>
          <w:rPr>
            <w:rFonts w:ascii="Calibri" w:hAnsi="Calibri" w:cs="Calibri"/>
            <w:color w:val="0000FF"/>
          </w:rPr>
          <w:t>пункту 10</w:t>
        </w:r>
      </w:hyperlink>
      <w:r>
        <w:rPr>
          <w:rFonts w:ascii="Calibri" w:hAnsi="Calibri" w:cs="Calibri"/>
        </w:rPr>
        <w:t xml:space="preserve"> Правил информация и документы, касающиеся результатов исполнения договора, должны быть сформированы заказчиком и направлены в Федеральное казначейство в течение 10 дней со дня исполнения договора (этапов исполнения договора).</w:t>
      </w: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hyperlink r:id="rId46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>Директор Департамента</w:t>
      </w:r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>развития контрактной системы</w:t>
      </w:r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>М.В.ЧЕМЕРИСОВ</w:t>
      </w:r>
    </w:p>
    <w:p w:rsidR="001C1A73" w:rsidRDefault="001C1A73" w:rsidP="00AB27E2">
      <w:pPr>
        <w:spacing w:after="0" w:line="240" w:lineRule="auto"/>
      </w:pPr>
      <w:r>
        <w:rPr>
          <w:rFonts w:ascii="Calibri" w:hAnsi="Calibri" w:cs="Calibri"/>
        </w:rPr>
        <w:t>28.03.2016</w:t>
      </w:r>
    </w:p>
    <w:p w:rsidR="001C1A73" w:rsidRDefault="001C1A73" w:rsidP="00AB27E2">
      <w:pPr>
        <w:pBdr>
          <w:top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:rsidR="00AB27E2" w:rsidRDefault="00AB27E2" w:rsidP="00AB27E2">
      <w:pPr>
        <w:spacing w:after="0" w:line="240" w:lineRule="auto"/>
        <w:ind w:firstLine="540"/>
        <w:jc w:val="center"/>
        <w:rPr>
          <w:rFonts w:ascii="Calibri" w:hAnsi="Calibri" w:cs="Calibri"/>
          <w:b/>
          <w:u w:val="single"/>
        </w:rPr>
      </w:pPr>
    </w:p>
    <w:p w:rsidR="009871E4" w:rsidRPr="009871E4" w:rsidRDefault="009871E4" w:rsidP="00AB27E2">
      <w:pPr>
        <w:spacing w:after="0" w:line="240" w:lineRule="auto"/>
        <w:ind w:firstLine="540"/>
        <w:jc w:val="center"/>
        <w:rPr>
          <w:rFonts w:ascii="Calibri" w:hAnsi="Calibri" w:cs="Calibri"/>
          <w:b/>
          <w:u w:val="single"/>
        </w:rPr>
      </w:pPr>
      <w:bookmarkStart w:id="0" w:name="_GoBack"/>
      <w:bookmarkEnd w:id="0"/>
      <w:r w:rsidRPr="009871E4">
        <w:rPr>
          <w:rFonts w:ascii="Calibri" w:hAnsi="Calibri" w:cs="Calibri"/>
          <w:b/>
          <w:u w:val="single"/>
        </w:rPr>
        <w:t>2 позиция.</w:t>
      </w:r>
    </w:p>
    <w:p w:rsidR="009871E4" w:rsidRDefault="009871E4" w:rsidP="00AB27E2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7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Об определении и изменении начальной (максимальной) цены договора о приобретении нефтепродуктов и внесении в реестр договоров информации и документов об исполнении договора.</w:t>
      </w:r>
    </w:p>
    <w:p w:rsidR="009871E4" w:rsidRDefault="009871E4" w:rsidP="00AB27E2">
      <w:pPr>
        <w:spacing w:after="0" w:line="240" w:lineRule="auto"/>
        <w:jc w:val="both"/>
      </w:pP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</w:p>
    <w:p w:rsidR="009871E4" w:rsidRDefault="009871E4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МИНИСТЕРСТВО ЭКОНОМИЧЕСКОГО РАЗВИТИЯ РОССИЙСКОЙ ФЕДЕРАЦИИ</w:t>
      </w:r>
    </w:p>
    <w:p w:rsidR="009871E4" w:rsidRDefault="009871E4" w:rsidP="00AB27E2">
      <w:pPr>
        <w:spacing w:after="0" w:line="240" w:lineRule="auto"/>
        <w:jc w:val="center"/>
      </w:pPr>
    </w:p>
    <w:p w:rsidR="009871E4" w:rsidRDefault="009871E4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ПИСЬМО</w:t>
      </w:r>
    </w:p>
    <w:p w:rsidR="009871E4" w:rsidRDefault="009871E4" w:rsidP="00AB27E2">
      <w:pPr>
        <w:spacing w:after="0" w:line="240" w:lineRule="auto"/>
        <w:jc w:val="center"/>
      </w:pPr>
      <w:r>
        <w:rPr>
          <w:rFonts w:ascii="Calibri" w:hAnsi="Calibri" w:cs="Calibri"/>
          <w:b/>
        </w:rPr>
        <w:t>от 12 февраля 2016 г. N ОГ-Д28-1574</w:t>
      </w:r>
    </w:p>
    <w:p w:rsidR="009871E4" w:rsidRDefault="009871E4" w:rsidP="00AB27E2">
      <w:pPr>
        <w:spacing w:after="0" w:line="240" w:lineRule="auto"/>
        <w:jc w:val="both"/>
      </w:pP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Департамент развития контрактной системы Минэкономразвития России рассмотрел обращение по вопросу о предоставлении разъяснений положений Федерального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18 июля 2011 г. N 223-ФЗ "О закупках товаров, работ, услуг отдельными видами юридических лиц" (далее - Закон N 223-ФЗ) и сообщает следующее.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1. По вопросу изменения стоимости заключенного договора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49" w:history="1">
        <w:r>
          <w:rPr>
            <w:rFonts w:ascii="Calibri" w:hAnsi="Calibri" w:cs="Calibri"/>
            <w:color w:val="0000FF"/>
          </w:rPr>
          <w:t>пунктом 5 части 9 статьи 4</w:t>
        </w:r>
      </w:hyperlink>
      <w:r>
        <w:rPr>
          <w:rFonts w:ascii="Calibri" w:hAnsi="Calibri" w:cs="Calibri"/>
        </w:rPr>
        <w:t xml:space="preserve"> Закона N 223-ФЗ в извещении о закупке должны быть указаны сведения о начальной (максимальной) цене договора (цене лота).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50" w:history="1">
        <w:r>
          <w:rPr>
            <w:rFonts w:ascii="Calibri" w:hAnsi="Calibri" w:cs="Calibri"/>
            <w:color w:val="0000FF"/>
          </w:rPr>
          <w:t>пункту 7 части 10 статьи 4</w:t>
        </w:r>
      </w:hyperlink>
      <w:r>
        <w:rPr>
          <w:rFonts w:ascii="Calibri" w:hAnsi="Calibri" w:cs="Calibri"/>
        </w:rPr>
        <w:t xml:space="preserve"> Закона N 223-ФЗ в документации о закупке должен быть указан порядок формирования цены договора (цена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Начальная (максимальная) цена договора является одним из основных параметров закупки, на основании которого участниками закупки формируются соответствующие предложения.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51" w:history="1">
        <w:r>
          <w:rPr>
            <w:rFonts w:ascii="Calibri" w:hAnsi="Calibri" w:cs="Calibri"/>
            <w:color w:val="0000FF"/>
          </w:rPr>
          <w:t>подпунктом "д" пункта 2</w:t>
        </w:r>
      </w:hyperlink>
      <w:r>
        <w:rPr>
          <w:rFonts w:ascii="Calibri" w:hAnsi="Calibri" w:cs="Calibri"/>
        </w:rPr>
        <w:t xml:space="preserve"> Правил ведения реестра договоров, заключенных заказчиками по результатам закупки, утвержденных постановлением Правительства Российской Федерации от 31 октября 2014 года N 1132 (далее - Правила), в реестр включается информация о предмете договора, цене договора и сроке (периоде) его исполнения.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Таким образом, по мнению Департамента, в договоре обязательно должна быть установлена цена договора о поставке товара, выполнении работы, оказании услуги.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Вместе с тем следует отметить, что в соответствии с </w:t>
      </w:r>
      <w:hyperlink r:id="rId52" w:history="1">
        <w:r>
          <w:rPr>
            <w:rFonts w:ascii="Calibri" w:hAnsi="Calibri" w:cs="Calibri"/>
            <w:color w:val="0000FF"/>
          </w:rPr>
          <w:t>частью 2 статьи 4.1</w:t>
        </w:r>
      </w:hyperlink>
      <w:r>
        <w:rPr>
          <w:rFonts w:ascii="Calibri" w:hAnsi="Calibri" w:cs="Calibri"/>
        </w:rPr>
        <w:t xml:space="preserve"> Закона N 223-ФЗ, в случае если при заключении и исполнении договора изменяются объем, цена закупаемых товаров, работ, услуг или сроки исполнения договора по сравнению с указанными в протоколе, составленном по результатам закупки,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Таким образом, </w:t>
      </w:r>
      <w:hyperlink r:id="rId53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N 223-ФЗ не запрещает заказчику изменять цену договора. То есть заказчик вправе установить в положении о закупке порядок определения начальной (максимальной) цены договора о приобретении нефтепродуктов и определить случаи изменения цены при заключении или исполнении указанного договора.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2. По вопросу включения информации об исполнении договора в реестр договоров в соответствии с </w:t>
      </w:r>
      <w:hyperlink r:id="rId54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ведения реестра договоров</w:t>
      </w:r>
    </w:p>
    <w:p w:rsidR="009871E4" w:rsidRDefault="009871E4" w:rsidP="00AB27E2">
      <w:pPr>
        <w:spacing w:after="0" w:line="240" w:lineRule="auto"/>
        <w:ind w:firstLine="540"/>
        <w:jc w:val="both"/>
      </w:pPr>
      <w:hyperlink r:id="rId55" w:history="1">
        <w:r>
          <w:rPr>
            <w:rFonts w:ascii="Calibri" w:hAnsi="Calibri" w:cs="Calibri"/>
            <w:color w:val="0000FF"/>
          </w:rPr>
          <w:t>Частью 2 статьи 2</w:t>
        </w:r>
      </w:hyperlink>
      <w:r>
        <w:rPr>
          <w:rFonts w:ascii="Calibri" w:hAnsi="Calibri" w:cs="Calibri"/>
        </w:rPr>
        <w:t xml:space="preserve"> Закона N 223-ФЗ установлено, что положение о закупке является документом, который регламентирует закупочную деятельность заказчика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</w:r>
    </w:p>
    <w:p w:rsidR="009871E4" w:rsidRPr="00AB27E2" w:rsidRDefault="009871E4" w:rsidP="00AB27E2">
      <w:pPr>
        <w:spacing w:after="0" w:line="240" w:lineRule="auto"/>
        <w:ind w:firstLine="540"/>
        <w:jc w:val="both"/>
        <w:rPr>
          <w:b/>
        </w:rPr>
      </w:pPr>
      <w:r>
        <w:rPr>
          <w:rFonts w:ascii="Calibri" w:hAnsi="Calibri" w:cs="Calibri"/>
        </w:rPr>
        <w:t>В этой связи, по мнению Департамента</w:t>
      </w:r>
      <w:r w:rsidRPr="00AB27E2">
        <w:rPr>
          <w:rFonts w:ascii="Calibri" w:hAnsi="Calibri" w:cs="Calibri"/>
          <w:b/>
        </w:rPr>
        <w:t>, заказчики самостоятельно определяют регламент внесения в реестр договоров, заключенных заказчиками по результатам закупки (далее - реестр договоров), информации и документов об исполнении - после каждого этапа исполнения договора (после каждой приемки товаров, работ, услуг, предусмотренных договором, и после каждой оплаты по договору) или после исполнения договора (прекращения обязательств по нему).</w:t>
      </w:r>
    </w:p>
    <w:p w:rsidR="009871E4" w:rsidRPr="00AB27E2" w:rsidRDefault="009871E4" w:rsidP="00AB27E2">
      <w:pPr>
        <w:spacing w:after="0" w:line="240" w:lineRule="auto"/>
        <w:ind w:firstLine="540"/>
        <w:jc w:val="both"/>
        <w:rPr>
          <w:b/>
        </w:rPr>
      </w:pPr>
      <w:r w:rsidRPr="00AB27E2">
        <w:rPr>
          <w:rFonts w:ascii="Calibri" w:hAnsi="Calibri" w:cs="Calibri"/>
          <w:b/>
        </w:rPr>
        <w:t>Учитывая вышеизложенное, в положении о закупке заказчиком определяется регламент включения в реестр договоров информации и документов об исполнении договора, в том числе о его оплате.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При заполнении заказчиком информации о сроке исполнения договора в реестре договоров под исполнением договора следует понимать полное исполнение сторонами взятых на себя обязательств, то есть приемку поставленного товара, выполненной работы (ее результатов) и оплату заказчиком поставленного товара, выполненной работы (ее результатов). Заказчик вносит сведения об исполнении договора в реестр договоров в течение 10 дней с момента исполнения договора, то есть после выполнения сторонами обязательств по договору.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</w:t>
      </w:r>
    </w:p>
    <w:p w:rsidR="009871E4" w:rsidRDefault="009871E4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Минэкономразвития России - федеральный орган исполнительной власти действующими нормативными правовыми актами Российской Федерации, в том числе </w:t>
      </w:r>
      <w:hyperlink r:id="rId56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Министерстве, утвержденным постановлением Правительства Российской Федерации от 5 июня 2008 г. N 437, не наделено компетенцией по разъяснению законодательства Российской Федерации.</w:t>
      </w:r>
    </w:p>
    <w:p w:rsidR="009871E4" w:rsidRDefault="009871E4" w:rsidP="00AB27E2">
      <w:pPr>
        <w:spacing w:after="0" w:line="240" w:lineRule="auto"/>
        <w:jc w:val="both"/>
      </w:pPr>
    </w:p>
    <w:p w:rsidR="009871E4" w:rsidRDefault="009871E4" w:rsidP="00AB27E2">
      <w:pPr>
        <w:spacing w:after="0" w:line="240" w:lineRule="auto"/>
        <w:jc w:val="right"/>
      </w:pPr>
      <w:r>
        <w:rPr>
          <w:rFonts w:ascii="Calibri" w:hAnsi="Calibri" w:cs="Calibri"/>
        </w:rPr>
        <w:t>Директор Департамента</w:t>
      </w:r>
    </w:p>
    <w:p w:rsidR="009871E4" w:rsidRDefault="009871E4" w:rsidP="00AB27E2">
      <w:pPr>
        <w:spacing w:after="0" w:line="240" w:lineRule="auto"/>
        <w:jc w:val="right"/>
      </w:pPr>
      <w:r>
        <w:rPr>
          <w:rFonts w:ascii="Calibri" w:hAnsi="Calibri" w:cs="Calibri"/>
        </w:rPr>
        <w:t>развития контрактной системы</w:t>
      </w:r>
    </w:p>
    <w:p w:rsidR="009871E4" w:rsidRDefault="009871E4" w:rsidP="00AB27E2">
      <w:pPr>
        <w:spacing w:after="0" w:line="240" w:lineRule="auto"/>
        <w:jc w:val="right"/>
      </w:pPr>
      <w:r>
        <w:rPr>
          <w:rFonts w:ascii="Calibri" w:hAnsi="Calibri" w:cs="Calibri"/>
        </w:rPr>
        <w:t>М.В.ЧЕМЕРИСОВ</w:t>
      </w:r>
    </w:p>
    <w:p w:rsidR="009871E4" w:rsidRDefault="009871E4" w:rsidP="00AB27E2">
      <w:pPr>
        <w:spacing w:after="0" w:line="240" w:lineRule="auto"/>
      </w:pPr>
      <w:r>
        <w:rPr>
          <w:rFonts w:ascii="Calibri" w:hAnsi="Calibri" w:cs="Calibri"/>
        </w:rPr>
        <w:t>12.02.2016</w:t>
      </w:r>
    </w:p>
    <w:p w:rsidR="009871E4" w:rsidRDefault="009871E4" w:rsidP="00AB27E2">
      <w:pPr>
        <w:pBdr>
          <w:top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:rsidR="001C1A73" w:rsidRDefault="001C1A73" w:rsidP="00AB27E2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lastRenderedPageBreak/>
        <w:t xml:space="preserve">Документ предоставлен </w:t>
      </w:r>
      <w:hyperlink r:id="rId57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</w:p>
    <w:p w:rsidR="001C1A73" w:rsidRDefault="001C1A73" w:rsidP="00AB27E2">
      <w:pPr>
        <w:spacing w:after="0" w:line="240" w:lineRule="auto"/>
        <w:jc w:val="right"/>
      </w:pPr>
      <w:r>
        <w:rPr>
          <w:rFonts w:ascii="Calibri" w:hAnsi="Calibri" w:cs="Calibri"/>
        </w:rPr>
        <w:t xml:space="preserve">"Вестник Института </w:t>
      </w:r>
      <w:proofErr w:type="spellStart"/>
      <w:r>
        <w:rPr>
          <w:rFonts w:ascii="Calibri" w:hAnsi="Calibri" w:cs="Calibri"/>
        </w:rPr>
        <w:t>госзакупок</w:t>
      </w:r>
      <w:proofErr w:type="spellEnd"/>
      <w:r>
        <w:rPr>
          <w:rFonts w:ascii="Calibri" w:hAnsi="Calibri" w:cs="Calibri"/>
        </w:rPr>
        <w:t>", 2020, N 10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Заказчик должен вносить в реестр договоров каждый документ об исполнении договора по аналогии с действующими по </w:t>
      </w:r>
      <w:hyperlink r:id="rId58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N 44-ФЗ нормами либо вправе внести все документы об исполнении одним пакетом после полного исполнения договора?</w:t>
      </w:r>
    </w:p>
    <w:p w:rsidR="001C1A73" w:rsidRDefault="001C1A73" w:rsidP="00AB27E2">
      <w:pPr>
        <w:spacing w:after="0" w:line="240" w:lineRule="auto"/>
        <w:jc w:val="both"/>
      </w:pPr>
    </w:p>
    <w:p w:rsidR="001C1A73" w:rsidRPr="00AB27E2" w:rsidRDefault="001C1A73" w:rsidP="00AB27E2">
      <w:pPr>
        <w:spacing w:after="0" w:line="240" w:lineRule="auto"/>
        <w:ind w:firstLine="540"/>
        <w:jc w:val="both"/>
        <w:rPr>
          <w:b/>
        </w:rPr>
      </w:pPr>
      <w:r>
        <w:rPr>
          <w:rFonts w:ascii="Calibri" w:hAnsi="Calibri" w:cs="Calibri"/>
          <w:b/>
        </w:rPr>
        <w:t>Ответ:</w:t>
      </w:r>
      <w:r>
        <w:rPr>
          <w:rFonts w:ascii="Calibri" w:hAnsi="Calibri" w:cs="Calibri"/>
        </w:rPr>
        <w:t xml:space="preserve"> В соответствии с </w:t>
      </w:r>
      <w:hyperlink r:id="rId59" w:history="1">
        <w:r>
          <w:rPr>
            <w:rFonts w:ascii="Calibri" w:hAnsi="Calibri" w:cs="Calibri"/>
            <w:color w:val="0000FF"/>
          </w:rPr>
          <w:t>ч. 2 ст. 4.1</w:t>
        </w:r>
      </w:hyperlink>
      <w:r>
        <w:rPr>
          <w:rFonts w:ascii="Calibri" w:hAnsi="Calibri" w:cs="Calibri"/>
        </w:rPr>
        <w:t xml:space="preserve"> Закона N 223-ФЗ и </w:t>
      </w:r>
      <w:hyperlink r:id="rId60" w:history="1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"в" п. 10</w:t>
        </w:r>
      </w:hyperlink>
      <w:r>
        <w:rPr>
          <w:rFonts w:ascii="Calibri" w:hAnsi="Calibri" w:cs="Calibri"/>
        </w:rPr>
        <w:t xml:space="preserve"> Правил ведения реестра договоров, заключенных заказчиками по результатам закупки, утвержденных Постановлением Правительства РФ от 31.10.2014 N 1132 (далее - Правила), срок направления сведений об исполнении договора - 10 дней со дня полного исполнения договора сторонами. </w:t>
      </w:r>
      <w:r w:rsidRPr="00AB27E2">
        <w:rPr>
          <w:rFonts w:ascii="Calibri" w:hAnsi="Calibri" w:cs="Calibri"/>
          <w:b/>
        </w:rPr>
        <w:t>При этом, если договор исполняется по этапам, каждый из которых завершается приемкой и оплатой, сведения об исполнении всего договора необходимо внести в реестр в течение 10 календарных дней с момента исполнения последнего этапа, но это должно быть предусмотрено положением о закупке заказчика.</w:t>
      </w:r>
    </w:p>
    <w:p w:rsidR="001C1A73" w:rsidRDefault="001C1A73" w:rsidP="00AB27E2">
      <w:pPr>
        <w:spacing w:after="0" w:line="240" w:lineRule="auto"/>
        <w:jc w:val="both"/>
      </w:pPr>
    </w:p>
    <w:p w:rsidR="001C1A73" w:rsidRDefault="001C1A73" w:rsidP="00AB27E2">
      <w:pPr>
        <w:spacing w:after="0" w:line="240" w:lineRule="auto"/>
      </w:pPr>
      <w:r>
        <w:rPr>
          <w:rFonts w:ascii="Calibri" w:hAnsi="Calibri" w:cs="Calibri"/>
        </w:rPr>
        <w:t>Подписано в печать</w:t>
      </w:r>
    </w:p>
    <w:p w:rsidR="001C1A73" w:rsidRDefault="001C1A73" w:rsidP="00AB27E2">
      <w:pPr>
        <w:spacing w:after="0" w:line="240" w:lineRule="auto"/>
      </w:pPr>
      <w:r>
        <w:rPr>
          <w:rFonts w:ascii="Calibri" w:hAnsi="Calibri" w:cs="Calibri"/>
        </w:rPr>
        <w:t>01.10.2020</w:t>
      </w:r>
    </w:p>
    <w:p w:rsidR="001C1A73" w:rsidRDefault="001C1A73" w:rsidP="00AB27E2">
      <w:pPr>
        <w:pBdr>
          <w:top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:rsidR="00FF13AD" w:rsidRDefault="00FF13AD" w:rsidP="00AB27E2">
      <w:pPr>
        <w:spacing w:after="0" w:line="240" w:lineRule="auto"/>
      </w:pPr>
    </w:p>
    <w:sectPr w:rsidR="00FF13AD" w:rsidSect="00AB27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73"/>
    <w:rsid w:val="001C1A73"/>
    <w:rsid w:val="006B6C39"/>
    <w:rsid w:val="009871E4"/>
    <w:rsid w:val="00AB27E2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A18EA-BC23-436B-80D8-96096263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C1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9871E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98256&amp;dst=100295" TargetMode="External"/><Relationship Id="rId18" Type="http://schemas.openxmlformats.org/officeDocument/2006/relationships/hyperlink" Target="https://login.consultant.ru/link/?req=doc&amp;base=LAW&amp;n=195614&amp;dst=100012" TargetMode="External"/><Relationship Id="rId26" Type="http://schemas.openxmlformats.org/officeDocument/2006/relationships/hyperlink" Target="https://login.consultant.ru/link/?req=doc&amp;base=LAW&amp;n=182037&amp;dst=100295" TargetMode="External"/><Relationship Id="rId39" Type="http://schemas.openxmlformats.org/officeDocument/2006/relationships/hyperlink" Target="https://login.consultant.ru/link/?req=doc&amp;base=LAW&amp;n=188378&amp;dst=100072" TargetMode="External"/><Relationship Id="rId21" Type="http://schemas.openxmlformats.org/officeDocument/2006/relationships/hyperlink" Target="https://login.consultant.ru/link/?req=doc&amp;base=LAW&amp;n=197011&amp;dst=100026" TargetMode="External"/><Relationship Id="rId34" Type="http://schemas.openxmlformats.org/officeDocument/2006/relationships/hyperlink" Target="https://login.consultant.ru/link/?req=doc&amp;base=LAW&amp;n=196963&amp;dst=100026" TargetMode="External"/><Relationship Id="rId42" Type="http://schemas.openxmlformats.org/officeDocument/2006/relationships/hyperlink" Target="https://login.consultant.ru/link/?req=doc&amp;base=LAW&amp;n=183233" TargetMode="External"/><Relationship Id="rId47" Type="http://schemas.openxmlformats.org/officeDocument/2006/relationships/hyperlink" Target="https://www.consultant.ru" TargetMode="External"/><Relationship Id="rId50" Type="http://schemas.openxmlformats.org/officeDocument/2006/relationships/hyperlink" Target="https://login.consultant.ru/link/?req=doc&amp;base=LAW&amp;n=183233&amp;dst=100074" TargetMode="External"/><Relationship Id="rId55" Type="http://schemas.openxmlformats.org/officeDocument/2006/relationships/hyperlink" Target="https://login.consultant.ru/link/?req=doc&amp;base=LAW&amp;n=183233&amp;dst=100025" TargetMode="External"/><Relationship Id="rId7" Type="http://schemas.openxmlformats.org/officeDocument/2006/relationships/hyperlink" Target="https://login.consultant.ru/link/?req=doc&amp;base=QSBO&amp;n=14741&amp;dst=10000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95614&amp;dst=100012" TargetMode="External"/><Relationship Id="rId20" Type="http://schemas.openxmlformats.org/officeDocument/2006/relationships/hyperlink" Target="https://login.consultant.ru/link/?req=doc&amp;base=LAW&amp;n=195614&amp;dst=100202" TargetMode="External"/><Relationship Id="rId29" Type="http://schemas.openxmlformats.org/officeDocument/2006/relationships/hyperlink" Target="https://login.consultant.ru/link/?req=doc&amp;base=LAW&amp;n=195614&amp;dst=100012" TargetMode="External"/><Relationship Id="rId41" Type="http://schemas.openxmlformats.org/officeDocument/2006/relationships/hyperlink" Target="https://login.consultant.ru/link/?req=doc&amp;base=LAW&amp;n=196079" TargetMode="External"/><Relationship Id="rId54" Type="http://schemas.openxmlformats.org/officeDocument/2006/relationships/hyperlink" Target="https://login.consultant.ru/link/?req=doc&amp;base=LAW&amp;n=170528&amp;dst=100012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196379&amp;dst=49" TargetMode="External"/><Relationship Id="rId11" Type="http://schemas.openxmlformats.org/officeDocument/2006/relationships/hyperlink" Target="https://login.consultant.ru/link/?req=doc&amp;base=LAW&amp;n=196379" TargetMode="External"/><Relationship Id="rId24" Type="http://schemas.openxmlformats.org/officeDocument/2006/relationships/hyperlink" Target="https://login.consultant.ru/link/?req=doc&amp;base=LAW&amp;n=183233&amp;dst=100025" TargetMode="External"/><Relationship Id="rId32" Type="http://schemas.openxmlformats.org/officeDocument/2006/relationships/hyperlink" Target="https://login.consultant.ru/link/?req=doc&amp;base=LAW&amp;n=170528&amp;dst=100024" TargetMode="External"/><Relationship Id="rId37" Type="http://schemas.openxmlformats.org/officeDocument/2006/relationships/hyperlink" Target="https://login.consultant.ru/link/?req=doc&amp;base=LAW&amp;n=183233" TargetMode="External"/><Relationship Id="rId40" Type="http://schemas.openxmlformats.org/officeDocument/2006/relationships/hyperlink" Target="https://login.consultant.ru/link/?req=doc&amp;base=LAW&amp;n=195948" TargetMode="External"/><Relationship Id="rId45" Type="http://schemas.openxmlformats.org/officeDocument/2006/relationships/hyperlink" Target="https://login.consultant.ru/link/?req=doc&amp;base=LAW&amp;n=170528&amp;dst=100040" TargetMode="External"/><Relationship Id="rId53" Type="http://schemas.openxmlformats.org/officeDocument/2006/relationships/hyperlink" Target="https://login.consultant.ru/link/?req=doc&amp;base=LAW&amp;n=183233" TargetMode="External"/><Relationship Id="rId58" Type="http://schemas.openxmlformats.org/officeDocument/2006/relationships/hyperlink" Target="https://login.consultant.ru/link/?req=doc&amp;base=LAW&amp;n=351490" TargetMode="External"/><Relationship Id="rId5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https://login.consultant.ru/link/?req=doc&amp;base=LAW&amp;n=170528&amp;dst=100012" TargetMode="External"/><Relationship Id="rId23" Type="http://schemas.openxmlformats.org/officeDocument/2006/relationships/hyperlink" Target="https://login.consultant.ru/link/?req=doc&amp;base=LAW&amp;n=183233" TargetMode="External"/><Relationship Id="rId28" Type="http://schemas.openxmlformats.org/officeDocument/2006/relationships/hyperlink" Target="https://login.consultant.ru/link/?req=doc&amp;base=LAW&amp;n=170528&amp;dst=100012" TargetMode="External"/><Relationship Id="rId36" Type="http://schemas.openxmlformats.org/officeDocument/2006/relationships/hyperlink" Target="https://login.consultant.ru/link/?req=doc&amp;base=LAW&amp;n=188378&amp;dst=100072" TargetMode="External"/><Relationship Id="rId49" Type="http://schemas.openxmlformats.org/officeDocument/2006/relationships/hyperlink" Target="https://login.consultant.ru/link/?req=doc&amp;base=LAW&amp;n=183233&amp;dst=100064" TargetMode="External"/><Relationship Id="rId57" Type="http://schemas.openxmlformats.org/officeDocument/2006/relationships/hyperlink" Target="https://www.consultant.ru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www.consultant.ru" TargetMode="External"/><Relationship Id="rId19" Type="http://schemas.openxmlformats.org/officeDocument/2006/relationships/hyperlink" Target="https://login.consultant.ru/link/?req=doc&amp;base=LAW&amp;n=170528&amp;dst=100024" TargetMode="External"/><Relationship Id="rId31" Type="http://schemas.openxmlformats.org/officeDocument/2006/relationships/hyperlink" Target="https://login.consultant.ru/link/?req=doc&amp;base=LAW&amp;n=195614&amp;dst=100012" TargetMode="External"/><Relationship Id="rId44" Type="http://schemas.openxmlformats.org/officeDocument/2006/relationships/hyperlink" Target="https://login.consultant.ru/link/?req=doc&amp;base=LAW&amp;n=191563&amp;dst=100202" TargetMode="External"/><Relationship Id="rId52" Type="http://schemas.openxmlformats.org/officeDocument/2006/relationships/hyperlink" Target="https://login.consultant.ru/link/?req=doc&amp;base=LAW&amp;n=183233&amp;dst=49" TargetMode="External"/><Relationship Id="rId60" Type="http://schemas.openxmlformats.org/officeDocument/2006/relationships/hyperlink" Target="https://login.consultant.ru/link/?req=doc&amp;base=LAW&amp;n=350976&amp;dst=1000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QSBO&amp;n=13143&amp;dst=100015" TargetMode="External"/><Relationship Id="rId14" Type="http://schemas.openxmlformats.org/officeDocument/2006/relationships/hyperlink" Target="https://login.consultant.ru/link/?req=doc&amp;base=LAW&amp;n=196379&amp;dst=49" TargetMode="External"/><Relationship Id="rId22" Type="http://schemas.openxmlformats.org/officeDocument/2006/relationships/hyperlink" Target="https://www.consultant.ru" TargetMode="External"/><Relationship Id="rId27" Type="http://schemas.openxmlformats.org/officeDocument/2006/relationships/hyperlink" Target="https://login.consultant.ru/link/?req=doc&amp;base=LAW&amp;n=183233&amp;dst=49" TargetMode="External"/><Relationship Id="rId30" Type="http://schemas.openxmlformats.org/officeDocument/2006/relationships/hyperlink" Target="https://login.consultant.ru/link/?req=doc&amp;base=LAW&amp;n=170528&amp;dst=100012" TargetMode="External"/><Relationship Id="rId35" Type="http://schemas.openxmlformats.org/officeDocument/2006/relationships/hyperlink" Target="https://www.consultant.ru" TargetMode="External"/><Relationship Id="rId43" Type="http://schemas.openxmlformats.org/officeDocument/2006/relationships/hyperlink" Target="https://login.consultant.ru/link/?req=doc&amp;base=LAW&amp;n=170528&amp;dst=100024" TargetMode="External"/><Relationship Id="rId48" Type="http://schemas.openxmlformats.org/officeDocument/2006/relationships/hyperlink" Target="https://login.consultant.ru/link/?req=doc&amp;base=LAW&amp;n=183233" TargetMode="External"/><Relationship Id="rId56" Type="http://schemas.openxmlformats.org/officeDocument/2006/relationships/hyperlink" Target="https://login.consultant.ru/link/?req=doc&amp;base=LAW&amp;n=192936&amp;dst=100026" TargetMode="External"/><Relationship Id="rId8" Type="http://schemas.openxmlformats.org/officeDocument/2006/relationships/hyperlink" Target="https://login.consultant.ru/link/?req=doc&amp;base=LAW&amp;n=183233&amp;dst=100025" TargetMode="External"/><Relationship Id="rId51" Type="http://schemas.openxmlformats.org/officeDocument/2006/relationships/hyperlink" Target="https://login.consultant.ru/link/?req=doc&amp;base=LAW&amp;n=170528&amp;dst=10001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198256&amp;dst=101328" TargetMode="External"/><Relationship Id="rId17" Type="http://schemas.openxmlformats.org/officeDocument/2006/relationships/hyperlink" Target="https://login.consultant.ru/link/?req=doc&amp;base=LAW&amp;n=170528&amp;dst=100012" TargetMode="External"/><Relationship Id="rId25" Type="http://schemas.openxmlformats.org/officeDocument/2006/relationships/hyperlink" Target="https://login.consultant.ru/link/?req=doc&amp;base=LAW&amp;n=182037&amp;dst=101328" TargetMode="External"/><Relationship Id="rId33" Type="http://schemas.openxmlformats.org/officeDocument/2006/relationships/hyperlink" Target="https://login.consultant.ru/link/?req=doc&amp;base=LAW&amp;n=195614&amp;dst=100202" TargetMode="External"/><Relationship Id="rId38" Type="http://schemas.openxmlformats.org/officeDocument/2006/relationships/hyperlink" Target="https://login.consultant.ru/link/?req=doc&amp;base=LAW&amp;n=188378&amp;dst=3" TargetMode="External"/><Relationship Id="rId46" Type="http://schemas.openxmlformats.org/officeDocument/2006/relationships/hyperlink" Target="https://login.consultant.ru/link/?req=doc&amp;base=LAW&amp;n=193694&amp;dst=100026" TargetMode="External"/><Relationship Id="rId59" Type="http://schemas.openxmlformats.org/officeDocument/2006/relationships/hyperlink" Target="https://login.consultant.ru/link/?req=doc&amp;base=LAW&amp;n=358982&amp;dst=4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4D38E-5624-4B21-91ED-E74A09B8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3739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2022-03-18T08:52:00Z</dcterms:created>
  <dcterms:modified xsi:type="dcterms:W3CDTF">2022-03-18T09:41:00Z</dcterms:modified>
</cp:coreProperties>
</file>