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1CA" w:rsidRDefault="009641CA" w:rsidP="005346FD">
      <w:pPr>
        <w:pStyle w:val="ConsPlusNormal"/>
        <w:jc w:val="both"/>
      </w:pPr>
      <w:r>
        <w:t>Материал предоставлен ООО «</w:t>
      </w:r>
      <w:proofErr w:type="spellStart"/>
      <w:r>
        <w:t>КонсультантПлюс</w:t>
      </w:r>
      <w:proofErr w:type="spellEnd"/>
      <w:r>
        <w:t xml:space="preserve"> Югра».</w:t>
      </w:r>
    </w:p>
    <w:p w:rsidR="009641CA" w:rsidRPr="00C43EEA" w:rsidRDefault="009641CA" w:rsidP="005346FD">
      <w:pPr>
        <w:pStyle w:val="ConsPlusNormal"/>
        <w:rPr>
          <w:color w:val="0000FF"/>
        </w:rPr>
      </w:pPr>
      <w:r>
        <w:t>Услуга оказывается в соответствии с регламентом Линии консультаций:</w:t>
      </w:r>
      <w:r>
        <w:rPr>
          <w:b/>
        </w:rPr>
        <w:t xml:space="preserve"> </w:t>
      </w:r>
      <w:hyperlink r:id="rId5" w:history="1">
        <w:r w:rsidRPr="00C43EEA">
          <w:rPr>
            <w:rStyle w:val="a3"/>
            <w:b/>
            <w:color w:val="0000FF"/>
          </w:rPr>
          <w:t>http://consultantugra.ru/klientam/goryachaya-liniya/reglament-linii-konsultacij/</w:t>
        </w:r>
      </w:hyperlink>
    </w:p>
    <w:tbl>
      <w:tblPr>
        <w:tblW w:w="11247" w:type="dxa"/>
        <w:jc w:val="center"/>
        <w:tblBorders>
          <w:left w:val="single" w:sz="24" w:space="0" w:color="CED3F1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1247"/>
      </w:tblGrid>
      <w:tr w:rsidR="009641CA" w:rsidRPr="00465B63" w:rsidTr="00361490">
        <w:trPr>
          <w:jc w:val="center"/>
        </w:trPr>
        <w:tc>
          <w:tcPr>
            <w:tcW w:w="1124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  <w:hideMark/>
          </w:tcPr>
          <w:p w:rsidR="009641CA" w:rsidRDefault="009641CA" w:rsidP="00555609">
            <w:pPr>
              <w:pStyle w:val="ConsPlusNormal"/>
              <w:jc w:val="right"/>
            </w:pPr>
            <w:r>
              <w:rPr>
                <w:color w:val="392C69"/>
              </w:rPr>
              <w:t>Актуально на 2</w:t>
            </w:r>
            <w:r w:rsidR="00555609">
              <w:rPr>
                <w:color w:val="392C69"/>
              </w:rPr>
              <w:t>8</w:t>
            </w:r>
            <w:r>
              <w:rPr>
                <w:color w:val="392C69"/>
              </w:rPr>
              <w:t>.03.2022 г.</w:t>
            </w:r>
          </w:p>
        </w:tc>
      </w:tr>
    </w:tbl>
    <w:p w:rsidR="009641CA" w:rsidRDefault="009641CA" w:rsidP="005346FD">
      <w:pPr>
        <w:pStyle w:val="ConsPlusNormal"/>
        <w:ind w:firstLine="567"/>
      </w:pPr>
      <w:r>
        <w:rPr>
          <w:b/>
          <w:sz w:val="38"/>
        </w:rPr>
        <w:t>По вопросу:</w:t>
      </w:r>
    </w:p>
    <w:p w:rsidR="009641CA" w:rsidRDefault="009641CA" w:rsidP="005346FD">
      <w:pPr>
        <w:pStyle w:val="ConsPlusNormal"/>
        <w:ind w:firstLine="567"/>
        <w:jc w:val="both"/>
      </w:pPr>
      <w:r>
        <w:t>В 2020 году были предоставлены кредитные каникулы, как в данном случае учитываются проценты по кредиту в налоговом учёте?</w:t>
      </w:r>
      <w:r w:rsidR="005346FD">
        <w:t xml:space="preserve"> О</w:t>
      </w:r>
      <w:r>
        <w:t>собые условия предоставлены по соглашению сторон, а не по ФЗ.</w:t>
      </w:r>
    </w:p>
    <w:p w:rsidR="009641CA" w:rsidRPr="008D32CA" w:rsidRDefault="009641CA" w:rsidP="005346FD">
      <w:pPr>
        <w:pStyle w:val="ConsPlusNormal"/>
        <w:ind w:firstLine="567"/>
        <w:jc w:val="both"/>
        <w:rPr>
          <w:sz w:val="18"/>
          <w:szCs w:val="18"/>
        </w:rPr>
      </w:pPr>
      <w:r>
        <w:rPr>
          <w:b/>
          <w:sz w:val="38"/>
        </w:rPr>
        <w:t>Сообщаем:</w:t>
      </w:r>
    </w:p>
    <w:tbl>
      <w:tblPr>
        <w:tblW w:w="11340" w:type="dxa"/>
        <w:tblInd w:w="-30" w:type="dxa"/>
        <w:tblBorders>
          <w:left w:val="single" w:sz="24" w:space="0" w:color="FE9500"/>
          <w:insideH w:val="nil"/>
          <w:insideV w:val="nil"/>
        </w:tblBorders>
        <w:tblLayout w:type="fixed"/>
        <w:tblCellMar>
          <w:top w:w="180" w:type="dxa"/>
          <w:left w:w="180" w:type="dxa"/>
          <w:bottom w:w="180" w:type="dxa"/>
          <w:right w:w="180" w:type="dxa"/>
        </w:tblCellMar>
        <w:tblLook w:val="04A0" w:firstRow="1" w:lastRow="0" w:firstColumn="1" w:lastColumn="0" w:noHBand="0" w:noVBand="1"/>
      </w:tblPr>
      <w:tblGrid>
        <w:gridCol w:w="11340"/>
      </w:tblGrid>
      <w:tr w:rsidR="009641CA" w:rsidRPr="00465B63" w:rsidTr="00361490">
        <w:trPr>
          <w:trHeight w:val="525"/>
        </w:trPr>
        <w:tc>
          <w:tcPr>
            <w:tcW w:w="11340" w:type="dxa"/>
            <w:tcBorders>
              <w:top w:val="nil"/>
              <w:left w:val="single" w:sz="24" w:space="0" w:color="FE9500"/>
              <w:bottom w:val="nil"/>
              <w:right w:val="nil"/>
            </w:tcBorders>
            <w:shd w:val="clear" w:color="auto" w:fill="F2F4E6"/>
          </w:tcPr>
          <w:p w:rsidR="009641CA" w:rsidRDefault="009641CA" w:rsidP="005346FD">
            <w:pPr>
              <w:spacing w:after="0" w:line="220" w:lineRule="atLeast"/>
              <w:ind w:firstLine="540"/>
              <w:jc w:val="both"/>
            </w:pPr>
            <w:r>
              <w:rPr>
                <w:rFonts w:ascii="Calibri" w:hAnsi="Calibri" w:cs="Calibri"/>
              </w:rPr>
              <w:t xml:space="preserve">Для того чтобы претендовать на кредитные каникулы по </w:t>
            </w:r>
            <w:hyperlink r:id="rId6" w:history="1">
              <w:r>
                <w:rPr>
                  <w:rFonts w:ascii="Calibri" w:hAnsi="Calibri" w:cs="Calibri"/>
                  <w:color w:val="0000FF"/>
                </w:rPr>
                <w:t>Закону</w:t>
              </w:r>
            </w:hyperlink>
            <w:r>
              <w:rPr>
                <w:rFonts w:ascii="Calibri" w:hAnsi="Calibri" w:cs="Calibri"/>
              </w:rPr>
              <w:t xml:space="preserve"> N 106-ФЗ, заемщик должен соответствовать ряду критериев. Кредиторы не вправе отказывать в предоставлении льготного периода по заявлению заемщика, если оно подходит под условия и требования, установленные </w:t>
            </w:r>
            <w:hyperlink r:id="rId7" w:history="1">
              <w:r>
                <w:rPr>
                  <w:rFonts w:ascii="Calibri" w:hAnsi="Calibri" w:cs="Calibri"/>
                  <w:color w:val="0000FF"/>
                </w:rPr>
                <w:t>Законом</w:t>
              </w:r>
            </w:hyperlink>
            <w:r>
              <w:rPr>
                <w:rFonts w:ascii="Calibri" w:hAnsi="Calibri" w:cs="Calibri"/>
              </w:rPr>
              <w:t>.</w:t>
            </w:r>
          </w:p>
          <w:p w:rsidR="009641CA" w:rsidRPr="003B5434" w:rsidRDefault="009641CA" w:rsidP="005346FD">
            <w:pPr>
              <w:spacing w:after="0" w:line="220" w:lineRule="atLeast"/>
              <w:ind w:firstLine="540"/>
              <w:jc w:val="both"/>
              <w:rPr>
                <w:b/>
                <w:u w:val="single"/>
              </w:rPr>
            </w:pPr>
            <w:r w:rsidRPr="009641CA">
              <w:rPr>
                <w:rFonts w:ascii="Calibri" w:hAnsi="Calibri" w:cs="Calibri"/>
                <w:b/>
              </w:rPr>
              <w:t xml:space="preserve">Если же ситуация не соответствует условиям предоставления кредитных каникул, кредитор может предложить заемщику рассмотреть собственные программы реструктуризации кредитов (займов). При этом он должен разъяснить клиенту разницу между кредитными каникулами по </w:t>
            </w:r>
            <w:hyperlink r:id="rId8" w:history="1">
              <w:r w:rsidRPr="009641CA">
                <w:rPr>
                  <w:rFonts w:ascii="Calibri" w:hAnsi="Calibri" w:cs="Calibri"/>
                  <w:b/>
                  <w:color w:val="0000FF"/>
                </w:rPr>
                <w:t>Закону</w:t>
              </w:r>
            </w:hyperlink>
            <w:r w:rsidRPr="009641CA">
              <w:rPr>
                <w:rFonts w:ascii="Calibri" w:hAnsi="Calibri" w:cs="Calibri"/>
                <w:b/>
              </w:rPr>
              <w:t xml:space="preserve"> N 106-ФЗ и собственными программами реструктуризации, не искажая смысл доводимой информации.</w:t>
            </w:r>
          </w:p>
        </w:tc>
      </w:tr>
    </w:tbl>
    <w:p w:rsidR="009641CA" w:rsidRPr="009641CA" w:rsidRDefault="009641CA" w:rsidP="005346FD">
      <w:pPr>
        <w:spacing w:after="0" w:line="220" w:lineRule="atLeast"/>
        <w:ind w:firstLine="567"/>
        <w:rPr>
          <w:sz w:val="18"/>
          <w:szCs w:val="18"/>
        </w:rPr>
      </w:pPr>
      <w:r>
        <w:rPr>
          <w:b/>
        </w:rPr>
        <w:t>Источник:</w:t>
      </w:r>
      <w:r>
        <w:t xml:space="preserve"> </w:t>
      </w:r>
      <w:hyperlink r:id="rId9" w:history="1">
        <w:r w:rsidRPr="009641CA">
          <w:rPr>
            <w:rFonts w:ascii="Calibri" w:hAnsi="Calibri" w:cs="Calibri"/>
            <w:i/>
            <w:color w:val="0000FF"/>
            <w:sz w:val="18"/>
            <w:szCs w:val="18"/>
          </w:rPr>
          <w:br/>
          <w:t>{Вопрос: Что делать, если кредитор предлагает собственную программу реструктуризации кредита (займа), которая не так выгодна, как кредитные каникулы? ("Официальный сайт Банка России", 2020) {</w:t>
        </w:r>
        <w:proofErr w:type="spellStart"/>
        <w:r w:rsidRPr="009641CA">
          <w:rPr>
            <w:rFonts w:ascii="Calibri" w:hAnsi="Calibri" w:cs="Calibri"/>
            <w:i/>
            <w:color w:val="0000FF"/>
            <w:sz w:val="18"/>
            <w:szCs w:val="18"/>
          </w:rPr>
          <w:t>КонсультантПлюс</w:t>
        </w:r>
        <w:proofErr w:type="spellEnd"/>
        <w:r w:rsidRPr="009641CA">
          <w:rPr>
            <w:rFonts w:ascii="Calibri" w:hAnsi="Calibri" w:cs="Calibri"/>
            <w:i/>
            <w:color w:val="0000FF"/>
            <w:sz w:val="18"/>
            <w:szCs w:val="18"/>
          </w:rPr>
          <w:t>}}</w:t>
        </w:r>
      </w:hyperlink>
      <w:r w:rsidRPr="009641CA">
        <w:rPr>
          <w:rFonts w:ascii="Calibri" w:hAnsi="Calibri" w:cs="Calibri"/>
          <w:sz w:val="18"/>
          <w:szCs w:val="18"/>
        </w:rPr>
        <w:br/>
      </w:r>
    </w:p>
    <w:tbl>
      <w:tblPr>
        <w:tblW w:w="11340" w:type="dxa"/>
        <w:tblInd w:w="-30" w:type="dxa"/>
        <w:tblBorders>
          <w:left w:val="single" w:sz="24" w:space="0" w:color="FE9500"/>
          <w:insideH w:val="nil"/>
          <w:insideV w:val="nil"/>
        </w:tblBorders>
        <w:tblLayout w:type="fixed"/>
        <w:tblCellMar>
          <w:top w:w="180" w:type="dxa"/>
          <w:left w:w="180" w:type="dxa"/>
          <w:bottom w:w="180" w:type="dxa"/>
          <w:right w:w="180" w:type="dxa"/>
        </w:tblCellMar>
        <w:tblLook w:val="04A0" w:firstRow="1" w:lastRow="0" w:firstColumn="1" w:lastColumn="0" w:noHBand="0" w:noVBand="1"/>
      </w:tblPr>
      <w:tblGrid>
        <w:gridCol w:w="11340"/>
      </w:tblGrid>
      <w:tr w:rsidR="009641CA" w:rsidRPr="00465B63" w:rsidTr="00361490">
        <w:trPr>
          <w:trHeight w:val="525"/>
        </w:trPr>
        <w:tc>
          <w:tcPr>
            <w:tcW w:w="11340" w:type="dxa"/>
            <w:tcBorders>
              <w:top w:val="nil"/>
              <w:left w:val="single" w:sz="24" w:space="0" w:color="FE9500"/>
              <w:bottom w:val="nil"/>
              <w:right w:val="nil"/>
            </w:tcBorders>
            <w:shd w:val="clear" w:color="auto" w:fill="F2F4E6"/>
          </w:tcPr>
          <w:p w:rsidR="009641CA" w:rsidRPr="008F1B03" w:rsidRDefault="005346FD" w:rsidP="005346FD">
            <w:pPr>
              <w:spacing w:after="0" w:line="220" w:lineRule="atLeast"/>
              <w:ind w:firstLine="527"/>
              <w:jc w:val="both"/>
              <w:rPr>
                <w:b/>
                <w:u w:val="single"/>
              </w:rPr>
            </w:pPr>
            <w:r w:rsidRPr="005346FD">
              <w:rPr>
                <w:rFonts w:ascii="Calibri" w:hAnsi="Calibri" w:cs="Calibri"/>
                <w:b/>
              </w:rPr>
              <w:t xml:space="preserve">Начисляйте проценты по полученным займам и кредитам на последнее число каждого месяца и на дату возврата займа. </w:t>
            </w:r>
            <w:r w:rsidRPr="005346FD">
              <w:rPr>
                <w:rFonts w:ascii="Calibri" w:hAnsi="Calibri" w:cs="Calibri"/>
                <w:b/>
                <w:u w:val="single"/>
              </w:rPr>
              <w:t>Дата уплаты процентов значения не имеет</w:t>
            </w:r>
            <w:r w:rsidRPr="005346FD">
              <w:rPr>
                <w:rFonts w:ascii="Calibri" w:hAnsi="Calibri" w:cs="Calibri"/>
                <w:b/>
              </w:rPr>
              <w:t>.</w:t>
            </w:r>
            <w:r>
              <w:rPr>
                <w:rFonts w:ascii="Calibri" w:hAnsi="Calibri" w:cs="Calibri"/>
              </w:rPr>
              <w:t xml:space="preserve"> Проценты за месяц рассчитывайте исходя из суммы долга, ставки по займу и количества дней пользования займом в месяце. День получения денег не учитывайте, день возврата - учитывайте (</w:t>
            </w:r>
            <w:hyperlink r:id="rId10" w:history="1">
              <w:r>
                <w:rPr>
                  <w:rFonts w:ascii="Calibri" w:hAnsi="Calibri" w:cs="Calibri"/>
                  <w:color w:val="0000FF"/>
                </w:rPr>
                <w:t>ст. 2</w:t>
              </w:r>
              <w:r>
                <w:rPr>
                  <w:rFonts w:ascii="Calibri" w:hAnsi="Calibri" w:cs="Calibri"/>
                  <w:color w:val="0000FF"/>
                </w:rPr>
                <w:t>7</w:t>
              </w:r>
              <w:r>
                <w:rPr>
                  <w:rFonts w:ascii="Calibri" w:hAnsi="Calibri" w:cs="Calibri"/>
                  <w:color w:val="0000FF"/>
                </w:rPr>
                <w:t>2</w:t>
              </w:r>
            </w:hyperlink>
            <w:r>
              <w:rPr>
                <w:rFonts w:ascii="Calibri" w:hAnsi="Calibri" w:cs="Calibri"/>
              </w:rPr>
              <w:t xml:space="preserve"> НК РФ, </w:t>
            </w:r>
            <w:hyperlink r:id="rId11" w:history="1">
              <w:r>
                <w:rPr>
                  <w:rFonts w:ascii="Calibri" w:hAnsi="Calibri" w:cs="Calibri"/>
                  <w:color w:val="0000FF"/>
                </w:rPr>
                <w:t>п. 6</w:t>
              </w:r>
            </w:hyperlink>
            <w:r>
              <w:rPr>
                <w:rFonts w:ascii="Calibri" w:hAnsi="Calibri" w:cs="Calibri"/>
              </w:rPr>
              <w:t xml:space="preserve"> ПБУ 15/2008).</w:t>
            </w:r>
          </w:p>
        </w:tc>
      </w:tr>
    </w:tbl>
    <w:p w:rsidR="005346FD" w:rsidRPr="005346FD" w:rsidRDefault="009641CA" w:rsidP="005346FD">
      <w:pPr>
        <w:spacing w:after="0" w:line="220" w:lineRule="atLeast"/>
        <w:ind w:firstLine="567"/>
        <w:rPr>
          <w:sz w:val="18"/>
          <w:szCs w:val="18"/>
        </w:rPr>
      </w:pPr>
      <w:r>
        <w:rPr>
          <w:b/>
        </w:rPr>
        <w:t>Источник:</w:t>
      </w:r>
      <w:r>
        <w:t xml:space="preserve"> </w:t>
      </w:r>
      <w:hyperlink r:id="rId12" w:history="1">
        <w:r w:rsidR="005346FD" w:rsidRPr="005346FD">
          <w:rPr>
            <w:rFonts w:ascii="Calibri" w:hAnsi="Calibri" w:cs="Calibri"/>
            <w:i/>
            <w:color w:val="0000FF"/>
            <w:sz w:val="18"/>
            <w:szCs w:val="18"/>
          </w:rPr>
          <w:br/>
          <w:t>{Типовая ситуация: Как учесть в расходах проценты по кредитам и займам (Издательство "Главная книга", 2022) {</w:t>
        </w:r>
        <w:proofErr w:type="spellStart"/>
        <w:r w:rsidR="005346FD" w:rsidRPr="005346FD">
          <w:rPr>
            <w:rFonts w:ascii="Calibri" w:hAnsi="Calibri" w:cs="Calibri"/>
            <w:i/>
            <w:color w:val="0000FF"/>
            <w:sz w:val="18"/>
            <w:szCs w:val="18"/>
          </w:rPr>
          <w:t>КонсультантПлюс</w:t>
        </w:r>
        <w:proofErr w:type="spellEnd"/>
        <w:r w:rsidR="005346FD" w:rsidRPr="005346FD">
          <w:rPr>
            <w:rFonts w:ascii="Calibri" w:hAnsi="Calibri" w:cs="Calibri"/>
            <w:i/>
            <w:color w:val="0000FF"/>
            <w:sz w:val="18"/>
            <w:szCs w:val="18"/>
          </w:rPr>
          <w:t>}}</w:t>
        </w:r>
      </w:hyperlink>
      <w:r w:rsidR="005346FD" w:rsidRPr="005346FD">
        <w:rPr>
          <w:rFonts w:ascii="Calibri" w:hAnsi="Calibri" w:cs="Calibri"/>
          <w:sz w:val="18"/>
          <w:szCs w:val="18"/>
        </w:rPr>
        <w:br/>
      </w:r>
    </w:p>
    <w:tbl>
      <w:tblPr>
        <w:tblW w:w="11340" w:type="dxa"/>
        <w:tblInd w:w="-30" w:type="dxa"/>
        <w:tblBorders>
          <w:left w:val="single" w:sz="24" w:space="0" w:color="FE9500"/>
          <w:insideH w:val="nil"/>
          <w:insideV w:val="nil"/>
        </w:tblBorders>
        <w:tblLayout w:type="fixed"/>
        <w:tblCellMar>
          <w:top w:w="180" w:type="dxa"/>
          <w:left w:w="180" w:type="dxa"/>
          <w:bottom w:w="180" w:type="dxa"/>
          <w:right w:w="180" w:type="dxa"/>
        </w:tblCellMar>
        <w:tblLook w:val="04A0" w:firstRow="1" w:lastRow="0" w:firstColumn="1" w:lastColumn="0" w:noHBand="0" w:noVBand="1"/>
      </w:tblPr>
      <w:tblGrid>
        <w:gridCol w:w="11340"/>
      </w:tblGrid>
      <w:tr w:rsidR="005346FD" w:rsidRPr="00465B63" w:rsidTr="00361490">
        <w:trPr>
          <w:trHeight w:val="525"/>
        </w:trPr>
        <w:tc>
          <w:tcPr>
            <w:tcW w:w="11340" w:type="dxa"/>
            <w:tcBorders>
              <w:top w:val="nil"/>
              <w:left w:val="single" w:sz="24" w:space="0" w:color="FE9500"/>
              <w:bottom w:val="nil"/>
              <w:right w:val="nil"/>
            </w:tcBorders>
            <w:shd w:val="clear" w:color="auto" w:fill="F2F4E6"/>
          </w:tcPr>
          <w:p w:rsidR="005346FD" w:rsidRDefault="005346FD" w:rsidP="005346FD">
            <w:pPr>
              <w:spacing w:after="0" w:line="220" w:lineRule="atLeast"/>
              <w:ind w:firstLine="527"/>
              <w:jc w:val="both"/>
            </w:pPr>
            <w:r>
              <w:rPr>
                <w:rFonts w:ascii="Calibri" w:hAnsi="Calibri" w:cs="Calibri"/>
              </w:rPr>
              <w:t>Проценты по займам учитывайте в составе внереализационных расходов (</w:t>
            </w:r>
            <w:proofErr w:type="spellStart"/>
            <w:r>
              <w:fldChar w:fldCharType="begin"/>
            </w:r>
            <w:r>
              <w:instrText xml:space="preserve"> HYPERLINK "https://login.consultant.ru/link/?req=doc&amp;base=LAW&amp;n=410310&amp;dst=1480" </w:instrText>
            </w:r>
            <w:r>
              <w:fldChar w:fldCharType="separate"/>
            </w:r>
            <w:r>
              <w:rPr>
                <w:rFonts w:ascii="Calibri" w:hAnsi="Calibri" w:cs="Calibri"/>
                <w:color w:val="0000FF"/>
              </w:rPr>
              <w:t>пп</w:t>
            </w:r>
            <w:proofErr w:type="spellEnd"/>
            <w:r>
              <w:rPr>
                <w:rFonts w:ascii="Calibri" w:hAnsi="Calibri" w:cs="Calibri"/>
                <w:color w:val="0000FF"/>
              </w:rPr>
              <w:t>. 2 п. 1 ст. 265</w:t>
            </w:r>
            <w:r w:rsidRPr="00BD3589">
              <w:rPr>
                <w:rFonts w:ascii="Calibri" w:hAnsi="Calibri" w:cs="Calibri"/>
                <w:color w:val="0000FF"/>
              </w:rPr>
              <w:fldChar w:fldCharType="end"/>
            </w:r>
            <w:r>
              <w:rPr>
                <w:rFonts w:ascii="Calibri" w:hAnsi="Calibri" w:cs="Calibri"/>
              </w:rPr>
              <w:t xml:space="preserve"> НК РФ).</w:t>
            </w:r>
          </w:p>
          <w:p w:rsidR="005346FD" w:rsidRDefault="005346FD" w:rsidP="005346FD">
            <w:pPr>
              <w:spacing w:after="0" w:line="220" w:lineRule="atLeast"/>
              <w:ind w:firstLine="527"/>
              <w:jc w:val="both"/>
            </w:pPr>
            <w:r>
              <w:rPr>
                <w:rFonts w:ascii="Calibri" w:hAnsi="Calibri" w:cs="Calibri"/>
              </w:rPr>
              <w:t xml:space="preserve">По общему правилу в расходах учитывайте всю сумму начисленных по договору процентов. В </w:t>
            </w:r>
            <w:hyperlink r:id="rId13" w:history="1">
              <w:r>
                <w:rPr>
                  <w:rFonts w:ascii="Calibri" w:hAnsi="Calibri" w:cs="Calibri"/>
                  <w:color w:val="0000FF"/>
                </w:rPr>
                <w:t>ограниченном размере</w:t>
              </w:r>
            </w:hyperlink>
            <w:r>
              <w:rPr>
                <w:rFonts w:ascii="Calibri" w:hAnsi="Calibri" w:cs="Calibri"/>
              </w:rPr>
              <w:t xml:space="preserve"> учитывайте проценты по контролируемой задолженности (</w:t>
            </w:r>
            <w:proofErr w:type="spellStart"/>
            <w:r>
              <w:fldChar w:fldCharType="begin"/>
            </w:r>
            <w:r>
              <w:instrText xml:space="preserve"> HYPERLINK "https://login.consultant.ru/link/?req=doc&amp;base=LAW&amp;n=410310&amp;dst=1480" </w:instrText>
            </w:r>
            <w:r>
              <w:fldChar w:fldCharType="separate"/>
            </w:r>
            <w:r>
              <w:rPr>
                <w:rFonts w:ascii="Calibri" w:hAnsi="Calibri" w:cs="Calibri"/>
                <w:color w:val="0000FF"/>
              </w:rPr>
              <w:t>пп</w:t>
            </w:r>
            <w:proofErr w:type="spellEnd"/>
            <w:r>
              <w:rPr>
                <w:rFonts w:ascii="Calibri" w:hAnsi="Calibri" w:cs="Calibri"/>
                <w:color w:val="0000FF"/>
              </w:rPr>
              <w:t>. 2 п. 1 ст. 265</w:t>
            </w:r>
            <w:r w:rsidRPr="00BD3589">
              <w:rPr>
                <w:rFonts w:ascii="Calibri" w:hAnsi="Calibri" w:cs="Calibri"/>
                <w:color w:val="0000FF"/>
              </w:rPr>
              <w:fldChar w:fldCharType="end"/>
            </w:r>
            <w:r>
              <w:rPr>
                <w:rFonts w:ascii="Calibri" w:hAnsi="Calibri" w:cs="Calibri"/>
              </w:rPr>
              <w:t xml:space="preserve">, </w:t>
            </w:r>
            <w:hyperlink r:id="rId14" w:history="1">
              <w:r>
                <w:rPr>
                  <w:rFonts w:ascii="Calibri" w:hAnsi="Calibri" w:cs="Calibri"/>
                  <w:color w:val="0000FF"/>
                </w:rPr>
                <w:t>ст. 269</w:t>
              </w:r>
            </w:hyperlink>
            <w:r>
              <w:rPr>
                <w:rFonts w:ascii="Calibri" w:hAnsi="Calibri" w:cs="Calibri"/>
              </w:rPr>
              <w:t xml:space="preserve"> НК РФ).</w:t>
            </w:r>
          </w:p>
          <w:p w:rsidR="005346FD" w:rsidRPr="005346FD" w:rsidRDefault="005346FD" w:rsidP="005346FD">
            <w:pPr>
              <w:spacing w:after="0" w:line="220" w:lineRule="atLeast"/>
              <w:ind w:firstLine="527"/>
              <w:jc w:val="both"/>
              <w:rPr>
                <w:b/>
              </w:rPr>
            </w:pPr>
            <w:r w:rsidRPr="005346FD">
              <w:rPr>
                <w:rFonts w:ascii="Calibri" w:hAnsi="Calibri" w:cs="Calibri"/>
                <w:b/>
              </w:rPr>
              <w:t>При методе начисления проценты признавайте в расходах на конец каждого месяца в течение срока действия договора (</w:t>
            </w:r>
            <w:hyperlink r:id="rId15" w:history="1">
              <w:r w:rsidRPr="005346FD">
                <w:rPr>
                  <w:rFonts w:ascii="Calibri" w:hAnsi="Calibri" w:cs="Calibri"/>
                  <w:b/>
                  <w:color w:val="0000FF"/>
                </w:rPr>
                <w:t>п. 8 ст. 272</w:t>
              </w:r>
            </w:hyperlink>
            <w:r w:rsidRPr="005346FD">
              <w:rPr>
                <w:rFonts w:ascii="Calibri" w:hAnsi="Calibri" w:cs="Calibri"/>
                <w:b/>
              </w:rPr>
              <w:t xml:space="preserve">, </w:t>
            </w:r>
            <w:hyperlink r:id="rId16" w:history="1">
              <w:r w:rsidRPr="005346FD">
                <w:rPr>
                  <w:rFonts w:ascii="Calibri" w:hAnsi="Calibri" w:cs="Calibri"/>
                  <w:b/>
                  <w:color w:val="0000FF"/>
                </w:rPr>
                <w:t>п. п. 3</w:t>
              </w:r>
            </w:hyperlink>
            <w:r w:rsidRPr="005346FD">
              <w:rPr>
                <w:rFonts w:ascii="Calibri" w:hAnsi="Calibri" w:cs="Calibri"/>
                <w:b/>
              </w:rPr>
              <w:t xml:space="preserve">, </w:t>
            </w:r>
            <w:hyperlink r:id="rId17" w:history="1">
              <w:r w:rsidRPr="005346FD">
                <w:rPr>
                  <w:rFonts w:ascii="Calibri" w:hAnsi="Calibri" w:cs="Calibri"/>
                  <w:b/>
                  <w:color w:val="0000FF"/>
                </w:rPr>
                <w:t>4 ст. 328</w:t>
              </w:r>
            </w:hyperlink>
            <w:r w:rsidRPr="005346FD">
              <w:rPr>
                <w:rFonts w:ascii="Calibri" w:hAnsi="Calibri" w:cs="Calibri"/>
                <w:b/>
              </w:rPr>
              <w:t xml:space="preserve"> НК РФ). Если действие договора прекращается в течение календарного месяца, то расход в виде процентов учитывайте на дату прекращения действия договора (</w:t>
            </w:r>
            <w:hyperlink r:id="rId18" w:history="1">
              <w:r w:rsidRPr="005346FD">
                <w:rPr>
                  <w:rFonts w:ascii="Calibri" w:hAnsi="Calibri" w:cs="Calibri"/>
                  <w:b/>
                  <w:color w:val="0000FF"/>
                </w:rPr>
                <w:t>п. 8 ст. 272</w:t>
              </w:r>
            </w:hyperlink>
            <w:r w:rsidRPr="005346FD">
              <w:rPr>
                <w:rFonts w:ascii="Calibri" w:hAnsi="Calibri" w:cs="Calibri"/>
                <w:b/>
              </w:rPr>
              <w:t xml:space="preserve"> НК РФ).</w:t>
            </w:r>
          </w:p>
          <w:p w:rsidR="005346FD" w:rsidRPr="008F1B03" w:rsidRDefault="005346FD" w:rsidP="005346FD">
            <w:pPr>
              <w:spacing w:after="0" w:line="220" w:lineRule="atLeast"/>
              <w:ind w:firstLine="527"/>
              <w:jc w:val="both"/>
              <w:rPr>
                <w:b/>
                <w:u w:val="single"/>
              </w:rPr>
            </w:pPr>
            <w:r>
              <w:rPr>
                <w:rFonts w:ascii="Calibri" w:hAnsi="Calibri" w:cs="Calibri"/>
              </w:rPr>
              <w:t>При кассовом методе проценты включайте в расходы на дату их фактической уплаты (</w:t>
            </w:r>
            <w:proofErr w:type="spellStart"/>
            <w:r>
              <w:fldChar w:fldCharType="begin"/>
            </w:r>
            <w:r>
              <w:instrText xml:space="preserve"> HYPERLINK "https://login.consultant.ru/link/?req=doc&amp;base=LAW&amp;n=410310&amp;dst=102502" </w:instrText>
            </w:r>
            <w:r>
              <w:fldChar w:fldCharType="separate"/>
            </w:r>
            <w:r>
              <w:rPr>
                <w:rFonts w:ascii="Calibri" w:hAnsi="Calibri" w:cs="Calibri"/>
                <w:color w:val="0000FF"/>
              </w:rPr>
              <w:t>пп</w:t>
            </w:r>
            <w:proofErr w:type="spellEnd"/>
            <w:r>
              <w:rPr>
                <w:rFonts w:ascii="Calibri" w:hAnsi="Calibri" w:cs="Calibri"/>
                <w:color w:val="0000FF"/>
              </w:rPr>
              <w:t>. 1 п. 3 ст. 273</w:t>
            </w:r>
            <w:r w:rsidRPr="00BD3589">
              <w:rPr>
                <w:rFonts w:ascii="Calibri" w:hAnsi="Calibri" w:cs="Calibri"/>
                <w:color w:val="0000FF"/>
              </w:rPr>
              <w:fldChar w:fldCharType="end"/>
            </w:r>
            <w:r>
              <w:rPr>
                <w:rFonts w:ascii="Calibri" w:hAnsi="Calibri" w:cs="Calibri"/>
              </w:rPr>
              <w:t xml:space="preserve"> НК РФ).</w:t>
            </w:r>
          </w:p>
        </w:tc>
      </w:tr>
    </w:tbl>
    <w:p w:rsidR="00F46707" w:rsidRPr="00F46707" w:rsidRDefault="005346FD" w:rsidP="00F46707">
      <w:pPr>
        <w:spacing w:after="0" w:line="220" w:lineRule="atLeast"/>
        <w:ind w:firstLine="567"/>
        <w:rPr>
          <w:sz w:val="18"/>
          <w:szCs w:val="18"/>
        </w:rPr>
      </w:pPr>
      <w:r>
        <w:rPr>
          <w:b/>
        </w:rPr>
        <w:t>Источник:</w:t>
      </w:r>
      <w:r>
        <w:t xml:space="preserve"> </w:t>
      </w:r>
      <w:hyperlink r:id="rId19" w:history="1">
        <w:r w:rsidR="00F46707" w:rsidRPr="00F46707">
          <w:rPr>
            <w:rFonts w:ascii="Calibri" w:hAnsi="Calibri" w:cs="Calibri"/>
            <w:i/>
            <w:color w:val="0000FF"/>
            <w:sz w:val="18"/>
            <w:szCs w:val="18"/>
          </w:rPr>
          <w:br/>
          <w:t>Готовое решение: Как учесть расходы на проценты по займу в целях налогообложения (</w:t>
        </w:r>
        <w:proofErr w:type="spellStart"/>
        <w:r w:rsidR="00F46707" w:rsidRPr="00F46707">
          <w:rPr>
            <w:rFonts w:ascii="Calibri" w:hAnsi="Calibri" w:cs="Calibri"/>
            <w:i/>
            <w:color w:val="0000FF"/>
            <w:sz w:val="18"/>
            <w:szCs w:val="18"/>
          </w:rPr>
          <w:t>КонсультантПлюс</w:t>
        </w:r>
        <w:proofErr w:type="spellEnd"/>
        <w:r w:rsidR="00F46707" w:rsidRPr="00F46707">
          <w:rPr>
            <w:rFonts w:ascii="Calibri" w:hAnsi="Calibri" w:cs="Calibri"/>
            <w:i/>
            <w:color w:val="0000FF"/>
            <w:sz w:val="18"/>
            <w:szCs w:val="18"/>
          </w:rPr>
          <w:t>, 2022) {</w:t>
        </w:r>
        <w:proofErr w:type="spellStart"/>
        <w:r w:rsidR="00F46707" w:rsidRPr="00F46707">
          <w:rPr>
            <w:rFonts w:ascii="Calibri" w:hAnsi="Calibri" w:cs="Calibri"/>
            <w:i/>
            <w:color w:val="0000FF"/>
            <w:sz w:val="18"/>
            <w:szCs w:val="18"/>
          </w:rPr>
          <w:t>КонсультантПлюс</w:t>
        </w:r>
        <w:proofErr w:type="spellEnd"/>
        <w:r w:rsidR="00F46707" w:rsidRPr="00F46707">
          <w:rPr>
            <w:rFonts w:ascii="Calibri" w:hAnsi="Calibri" w:cs="Calibri"/>
            <w:i/>
            <w:color w:val="0000FF"/>
            <w:sz w:val="18"/>
            <w:szCs w:val="18"/>
          </w:rPr>
          <w:t>}</w:t>
        </w:r>
      </w:hyperlink>
      <w:r w:rsidR="00F46707" w:rsidRPr="00F46707">
        <w:rPr>
          <w:rFonts w:ascii="Calibri" w:hAnsi="Calibri" w:cs="Calibri"/>
          <w:sz w:val="18"/>
          <w:szCs w:val="18"/>
        </w:rPr>
        <w:br/>
      </w:r>
    </w:p>
    <w:p w:rsidR="009641CA" w:rsidRPr="00FE4222" w:rsidRDefault="009641CA" w:rsidP="005346FD">
      <w:pPr>
        <w:spacing w:after="0" w:line="220" w:lineRule="atLeast"/>
        <w:ind w:firstLine="567"/>
        <w:jc w:val="center"/>
        <w:rPr>
          <w:b/>
        </w:rPr>
      </w:pPr>
      <w:bookmarkStart w:id="0" w:name="_GoBack"/>
      <w:bookmarkEnd w:id="0"/>
      <w:r w:rsidRPr="00FE4222">
        <w:rPr>
          <w:b/>
        </w:rPr>
        <w:t>Для поиска  информации по вопросу использовались ключевые слова в строке «быстрый поиск»:</w:t>
      </w:r>
    </w:p>
    <w:p w:rsidR="009641CA" w:rsidRDefault="009641CA" w:rsidP="005346FD">
      <w:pPr>
        <w:pStyle w:val="ConsPlusNormal"/>
        <w:ind w:firstLine="567"/>
        <w:jc w:val="center"/>
        <w:rPr>
          <w:b/>
          <w:color w:val="FF0000"/>
          <w:szCs w:val="22"/>
        </w:rPr>
      </w:pPr>
      <w:r>
        <w:rPr>
          <w:b/>
          <w:color w:val="FF0000"/>
          <w:szCs w:val="22"/>
        </w:rPr>
        <w:t xml:space="preserve"> «</w:t>
      </w:r>
      <w:r w:rsidR="005346FD">
        <w:rPr>
          <w:b/>
          <w:color w:val="FF0000"/>
          <w:szCs w:val="22"/>
        </w:rPr>
        <w:t>Учёт процентов по займу</w:t>
      </w:r>
      <w:r>
        <w:rPr>
          <w:b/>
          <w:color w:val="FF0000"/>
          <w:szCs w:val="22"/>
        </w:rPr>
        <w:t>»</w:t>
      </w:r>
    </w:p>
    <w:p w:rsidR="005346FD" w:rsidRDefault="005346FD" w:rsidP="005346FD">
      <w:pPr>
        <w:pStyle w:val="ConsPlusNormal"/>
        <w:ind w:firstLine="567"/>
        <w:jc w:val="center"/>
        <w:rPr>
          <w:b/>
          <w:color w:val="FF0000"/>
          <w:szCs w:val="22"/>
        </w:rPr>
      </w:pPr>
      <w:r>
        <w:rPr>
          <w:b/>
          <w:color w:val="FF0000"/>
          <w:szCs w:val="22"/>
        </w:rPr>
        <w:t>«Кредитные каникулы»</w:t>
      </w:r>
    </w:p>
    <w:p w:rsidR="009641CA" w:rsidRDefault="005346FD" w:rsidP="005346FD">
      <w:pPr>
        <w:autoSpaceDE w:val="0"/>
        <w:autoSpaceDN w:val="0"/>
        <w:adjustRightInd w:val="0"/>
        <w:spacing w:after="0" w:line="240" w:lineRule="auto"/>
        <w:jc w:val="center"/>
        <w:rPr>
          <w:noProof/>
          <w:lang w:eastAsia="ru-RU"/>
        </w:rPr>
      </w:pPr>
      <w:r w:rsidRPr="004F0237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A8E328" wp14:editId="531F7D86">
                <wp:simplePos x="0" y="0"/>
                <wp:positionH relativeFrom="column">
                  <wp:posOffset>1774038</wp:posOffset>
                </wp:positionH>
                <wp:positionV relativeFrom="paragraph">
                  <wp:posOffset>819558</wp:posOffset>
                </wp:positionV>
                <wp:extent cx="409575" cy="152400"/>
                <wp:effectExtent l="22225" t="17780" r="15875" b="20320"/>
                <wp:wrapNone/>
                <wp:docPr id="2" name="Стрелка вправо с вырезом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152400"/>
                        </a:xfrm>
                        <a:prstGeom prst="notchedRightArrow">
                          <a:avLst>
                            <a:gd name="adj1" fmla="val 50000"/>
                            <a:gd name="adj2" fmla="val 67188"/>
                          </a:avLst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E77C78" id="_x0000_t94" coordsize="21600,21600" o:spt="94" adj="16200,5400" path="m@0,l@0@1,0@1@5,10800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@5,10800;@0,21600;21600,10800" o:connectangles="270,180,90,0" textboxrect="@5,@1,@6,@2"/>
                <v:handles>
                  <v:h position="#0,#1" xrange="0,21600" yrange="0,10800"/>
                </v:handles>
              </v:shapetype>
              <v:shape id="Стрелка вправо с вырезом 2" o:spid="_x0000_s1026" type="#_x0000_t94" style="position:absolute;margin-left:139.7pt;margin-top:64.55pt;width:32.2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" fillcolor="#00b050"/>
            </w:pict>
          </mc:Fallback>
        </mc:AlternateContent>
      </w:r>
      <w:r w:rsidR="009641CA" w:rsidRPr="004C59BD">
        <w:rPr>
          <w:b/>
        </w:rPr>
        <w:t xml:space="preserve">Поиск информации осуществлялся  при  помощи  «i» </w:t>
      </w:r>
      <w:r w:rsidR="009641CA" w:rsidRPr="000E09E6">
        <w:rPr>
          <w:b/>
        </w:rPr>
        <w:t xml:space="preserve">к </w:t>
      </w:r>
      <w:hyperlink r:id="rId20" w:history="1">
        <w:r w:rsidRPr="005346FD">
          <w:rPr>
            <w:rFonts w:ascii="Calibri" w:hAnsi="Calibri" w:cs="Calibri"/>
            <w:b/>
            <w:color w:val="0000FF"/>
          </w:rPr>
          <w:t>ст. 272</w:t>
        </w:r>
      </w:hyperlink>
      <w:r w:rsidRPr="005346FD">
        <w:rPr>
          <w:rFonts w:ascii="Calibri" w:hAnsi="Calibri" w:cs="Calibri"/>
          <w:b/>
        </w:rPr>
        <w:t xml:space="preserve"> НК РФ, </w:t>
      </w:r>
      <w:hyperlink r:id="rId21" w:history="1">
        <w:r w:rsidRPr="005346FD">
          <w:rPr>
            <w:rFonts w:ascii="Calibri" w:hAnsi="Calibri" w:cs="Calibri"/>
            <w:b/>
            <w:color w:val="0000FF"/>
          </w:rPr>
          <w:t xml:space="preserve">п. </w:t>
        </w:r>
        <w:r w:rsidRPr="005346FD">
          <w:rPr>
            <w:rFonts w:ascii="Calibri" w:hAnsi="Calibri" w:cs="Calibri"/>
            <w:b/>
            <w:color w:val="0000FF"/>
          </w:rPr>
          <w:t>6</w:t>
        </w:r>
      </w:hyperlink>
      <w:r w:rsidRPr="005346FD">
        <w:rPr>
          <w:rFonts w:ascii="Calibri" w:hAnsi="Calibri" w:cs="Calibri"/>
          <w:b/>
        </w:rPr>
        <w:t xml:space="preserve"> ПБУ 15/2008</w:t>
      </w:r>
      <w:r w:rsidR="009641CA" w:rsidRPr="00F4374C">
        <w:rPr>
          <w:rFonts w:cs="Calibri"/>
          <w:b/>
        </w:rPr>
        <w:t xml:space="preserve"> с</w:t>
      </w:r>
      <w:r w:rsidR="009641CA" w:rsidRPr="004C59BD">
        <w:rPr>
          <w:b/>
        </w:rPr>
        <w:t xml:space="preserve"> последующим уточнением.</w:t>
      </w:r>
      <w:r w:rsidR="009641CA">
        <w:rPr>
          <w:noProof/>
          <w:lang w:eastAsia="ru-RU"/>
        </w:rPr>
        <w:tab/>
        <w:t xml:space="preserve">                            </w:t>
      </w:r>
      <w:r>
        <w:rPr>
          <w:noProof/>
          <w:lang w:eastAsia="ru-RU"/>
        </w:rPr>
        <w:drawing>
          <wp:inline distT="0" distB="0" distL="0" distR="0" wp14:anchorId="3204E3BB" wp14:editId="6C6DDCC3">
            <wp:extent cx="2833617" cy="1593972"/>
            <wp:effectExtent l="0" t="0" r="508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834865" cy="15946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641CA">
        <w:rPr>
          <w:noProof/>
          <w:lang w:eastAsia="ru-RU"/>
        </w:rPr>
        <w:tab/>
      </w:r>
    </w:p>
    <w:p w:rsidR="009641CA" w:rsidRDefault="009641CA" w:rsidP="005346FD">
      <w:pPr>
        <w:widowControl w:val="0"/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after="0"/>
        <w:ind w:right="-28" w:firstLine="540"/>
        <w:jc w:val="both"/>
        <w:outlineLvl w:val="0"/>
        <w:rPr>
          <w:b/>
          <w:sz w:val="2"/>
          <w:szCs w:val="2"/>
        </w:rPr>
      </w:pPr>
    </w:p>
    <w:p w:rsidR="009641CA" w:rsidRDefault="009641CA" w:rsidP="005346FD">
      <w:pPr>
        <w:pStyle w:val="ConsPlusNormal"/>
        <w:jc w:val="center"/>
        <w:rPr>
          <w:b/>
          <w:sz w:val="38"/>
        </w:rPr>
      </w:pPr>
      <w:r>
        <w:rPr>
          <w:b/>
          <w:sz w:val="38"/>
        </w:rPr>
        <w:t>Полезные документы:</w:t>
      </w:r>
    </w:p>
    <w:p w:rsidR="00092363" w:rsidRDefault="00092363" w:rsidP="005346FD">
      <w:pPr>
        <w:pStyle w:val="ConsPlusNormal"/>
      </w:pPr>
      <w:hyperlink r:id="rId23" w:history="1">
        <w:r>
          <w:rPr>
            <w:i/>
            <w:color w:val="0000FF"/>
          </w:rPr>
          <w:br/>
        </w:r>
        <w:r>
          <w:rPr>
            <w:i/>
            <w:color w:val="0000FF"/>
          </w:rPr>
          <w:lastRenderedPageBreak/>
          <w:t>{Статья: Кредитная отсрочка по госпрограмме и кредитные каникулы: ищем различия (</w:t>
        </w:r>
        <w:proofErr w:type="spellStart"/>
        <w:r>
          <w:rPr>
            <w:i/>
            <w:color w:val="0000FF"/>
          </w:rPr>
          <w:t>Суховская</w:t>
        </w:r>
        <w:proofErr w:type="spellEnd"/>
        <w:r>
          <w:rPr>
            <w:i/>
            <w:color w:val="0000FF"/>
          </w:rPr>
          <w:t xml:space="preserve"> М.Г.) ("Главная книга", 2020, N 11) {</w:t>
        </w:r>
        <w:proofErr w:type="spellStart"/>
        <w:r>
          <w:rPr>
            <w:i/>
            <w:color w:val="0000FF"/>
          </w:rPr>
          <w:t>КонсультантПлюс</w:t>
        </w:r>
        <w:proofErr w:type="spellEnd"/>
        <w:r>
          <w:rPr>
            <w:i/>
            <w:color w:val="0000FF"/>
          </w:rPr>
          <w:t>}}</w:t>
        </w:r>
      </w:hyperlink>
      <w:r>
        <w:br/>
      </w:r>
    </w:p>
    <w:p w:rsidR="00092363" w:rsidRDefault="00092363" w:rsidP="005346FD">
      <w:pPr>
        <w:pStyle w:val="ConsPlusNormal"/>
        <w:jc w:val="right"/>
      </w:pPr>
      <w:r>
        <w:t>"Главная книга", 2020, N 11</w:t>
      </w:r>
    </w:p>
    <w:p w:rsidR="00092363" w:rsidRDefault="00092363" w:rsidP="005346FD">
      <w:pPr>
        <w:pStyle w:val="ConsPlusNormal"/>
        <w:ind w:firstLine="540"/>
        <w:jc w:val="both"/>
        <w:outlineLvl w:val="0"/>
      </w:pPr>
    </w:p>
    <w:p w:rsidR="00092363" w:rsidRDefault="00092363" w:rsidP="005346FD">
      <w:pPr>
        <w:pStyle w:val="ConsPlusTitle"/>
        <w:jc w:val="center"/>
      </w:pPr>
      <w:r>
        <w:t>КРЕДИТНАЯ ОТСРОЧКА ПО ГОСПРОГРАММЕ</w:t>
      </w:r>
    </w:p>
    <w:p w:rsidR="00092363" w:rsidRDefault="00092363" w:rsidP="005346FD">
      <w:pPr>
        <w:pStyle w:val="ConsPlusTitle"/>
        <w:jc w:val="center"/>
      </w:pPr>
      <w:r>
        <w:t>И КРЕДИТНЫЕ КАНИКУЛЫ: ИЩЕМ РАЗЛИЧИЯ</w:t>
      </w:r>
    </w:p>
    <w:p w:rsidR="00092363" w:rsidRDefault="00092363" w:rsidP="005346FD">
      <w:pPr>
        <w:pStyle w:val="ConsPlusNormal"/>
        <w:ind w:firstLine="540"/>
        <w:jc w:val="both"/>
      </w:pPr>
    </w:p>
    <w:p w:rsidR="00092363" w:rsidRDefault="00092363" w:rsidP="005346FD">
      <w:pPr>
        <w:pStyle w:val="ConsPlusNormal"/>
        <w:ind w:firstLine="540"/>
        <w:jc w:val="both"/>
      </w:pPr>
      <w:r>
        <w:t>У заемщиков из числа субъектов малого или среднего предпринимательства (МСП), занятых в пострадавших отраслях, есть два способа приостановить выплату по текущим кредитам.</w:t>
      </w:r>
    </w:p>
    <w:p w:rsidR="00092363" w:rsidRDefault="00092363" w:rsidP="005346FD">
      <w:pPr>
        <w:pStyle w:val="ConsPlusNormal"/>
        <w:ind w:firstLine="540"/>
        <w:jc w:val="both"/>
      </w:pPr>
    </w:p>
    <w:p w:rsidR="00092363" w:rsidRDefault="00092363" w:rsidP="005346FD">
      <w:pPr>
        <w:pStyle w:val="ConsPlusNormal"/>
        <w:ind w:firstLine="540"/>
        <w:jc w:val="both"/>
      </w:pPr>
      <w:r>
        <w:t xml:space="preserve">Основные условия по банковским инструментам, позволяющим бизнесу заморозить кредитные платежи, мы свели в </w:t>
      </w:r>
      <w:hyperlink w:anchor="P10" w:history="1">
        <w:r>
          <w:rPr>
            <w:color w:val="0000FF"/>
          </w:rPr>
          <w:t>таблицу</w:t>
        </w:r>
      </w:hyperlink>
      <w:r>
        <w:t>.</w:t>
      </w:r>
    </w:p>
    <w:p w:rsidR="00092363" w:rsidRDefault="00092363" w:rsidP="005346FD">
      <w:pPr>
        <w:pStyle w:val="ConsPlusNormal"/>
        <w:ind w:firstLine="540"/>
        <w:jc w:val="both"/>
      </w:pPr>
      <w:r>
        <w:t xml:space="preserve">Нормативное обоснование приведенных условий - в </w:t>
      </w:r>
      <w:hyperlink r:id="rId24" w:history="1">
        <w:proofErr w:type="spellStart"/>
        <w:r>
          <w:rPr>
            <w:color w:val="0000FF"/>
          </w:rPr>
          <w:t>пп</w:t>
        </w:r>
        <w:proofErr w:type="spellEnd"/>
        <w:r>
          <w:rPr>
            <w:color w:val="0000FF"/>
          </w:rPr>
          <w:t>. 4</w:t>
        </w:r>
      </w:hyperlink>
      <w:r>
        <w:t xml:space="preserve">, </w:t>
      </w:r>
      <w:hyperlink r:id="rId25" w:history="1">
        <w:r>
          <w:rPr>
            <w:color w:val="0000FF"/>
          </w:rPr>
          <w:t>7</w:t>
        </w:r>
      </w:hyperlink>
      <w:r>
        <w:t xml:space="preserve"> Правил, утвержденных Постановлением Правительства от 02.04.2020 N 410 (касательно отсрочки), и в </w:t>
      </w:r>
      <w:hyperlink r:id="rId26" w:history="1">
        <w:r>
          <w:rPr>
            <w:color w:val="0000FF"/>
          </w:rPr>
          <w:t>ст. 7</w:t>
        </w:r>
      </w:hyperlink>
      <w:r>
        <w:t xml:space="preserve"> Закона от 03.04.2020 N 106-ФЗ (касательно каникул).</w:t>
      </w:r>
    </w:p>
    <w:p w:rsidR="00092363" w:rsidRDefault="00092363" w:rsidP="005346FD">
      <w:pPr>
        <w:pStyle w:val="ConsPlusNormal"/>
        <w:ind w:firstLine="540"/>
        <w:jc w:val="both"/>
      </w:pPr>
    </w:p>
    <w:tbl>
      <w:tblPr>
        <w:tblW w:w="11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5"/>
        <w:gridCol w:w="5670"/>
      </w:tblGrid>
      <w:tr w:rsidR="00092363" w:rsidTr="00092363">
        <w:tc>
          <w:tcPr>
            <w:tcW w:w="5665" w:type="dxa"/>
          </w:tcPr>
          <w:p w:rsidR="00092363" w:rsidRDefault="00092363" w:rsidP="005346FD">
            <w:pPr>
              <w:pStyle w:val="ConsPlusNormal"/>
              <w:jc w:val="center"/>
            </w:pPr>
            <w:bookmarkStart w:id="1" w:name="P10"/>
            <w:bookmarkEnd w:id="1"/>
            <w:r>
              <w:t>Отсрочка по кредиту</w:t>
            </w:r>
          </w:p>
        </w:tc>
        <w:tc>
          <w:tcPr>
            <w:tcW w:w="5670" w:type="dxa"/>
          </w:tcPr>
          <w:p w:rsidR="00092363" w:rsidRDefault="00092363" w:rsidP="005346FD">
            <w:pPr>
              <w:pStyle w:val="ConsPlusNormal"/>
              <w:jc w:val="center"/>
            </w:pPr>
            <w:r>
              <w:t>Кредитные каникулы</w:t>
            </w:r>
          </w:p>
        </w:tc>
      </w:tr>
      <w:tr w:rsidR="00092363" w:rsidTr="00092363">
        <w:tc>
          <w:tcPr>
            <w:tcW w:w="11335" w:type="dxa"/>
            <w:gridSpan w:val="2"/>
          </w:tcPr>
          <w:p w:rsidR="00092363" w:rsidRDefault="00092363" w:rsidP="005346FD">
            <w:pPr>
              <w:pStyle w:val="ConsPlusNormal"/>
              <w:jc w:val="center"/>
            </w:pPr>
            <w:r>
              <w:t>Какие банки предоставляют отсрочку/каникулы</w:t>
            </w:r>
          </w:p>
        </w:tc>
      </w:tr>
      <w:tr w:rsidR="00092363" w:rsidTr="00092363">
        <w:tc>
          <w:tcPr>
            <w:tcW w:w="5665" w:type="dxa"/>
          </w:tcPr>
          <w:p w:rsidR="00092363" w:rsidRDefault="00092363" w:rsidP="005346FD">
            <w:pPr>
              <w:pStyle w:val="ConsPlusNormal"/>
            </w:pPr>
            <w:r>
              <w:t xml:space="preserve">Банки - участники госпрограммы. На сегодня таких банков 16, в том числе Сбербанк, ВТБ, </w:t>
            </w:r>
            <w:proofErr w:type="spellStart"/>
            <w:r>
              <w:t>Россельхозбанк</w:t>
            </w:r>
            <w:proofErr w:type="spellEnd"/>
            <w:r>
              <w:t xml:space="preserve">, Промсвязьбанк, </w:t>
            </w:r>
            <w:proofErr w:type="spellStart"/>
            <w:r>
              <w:t>Совкомбанк</w:t>
            </w:r>
            <w:proofErr w:type="spellEnd"/>
            <w:r>
              <w:t xml:space="preserve"> (актуальный перечень есть на сайте Минэкономразвития https://www.economy.gov.ru/)</w:t>
            </w:r>
          </w:p>
        </w:tc>
        <w:tc>
          <w:tcPr>
            <w:tcW w:w="5670" w:type="dxa"/>
          </w:tcPr>
          <w:p w:rsidR="00092363" w:rsidRDefault="00092363" w:rsidP="005346FD">
            <w:pPr>
              <w:pStyle w:val="ConsPlusNormal"/>
            </w:pPr>
            <w:r>
              <w:t>Любые банки</w:t>
            </w:r>
          </w:p>
        </w:tc>
      </w:tr>
      <w:tr w:rsidR="00092363" w:rsidTr="00092363">
        <w:tc>
          <w:tcPr>
            <w:tcW w:w="11335" w:type="dxa"/>
            <w:gridSpan w:val="2"/>
          </w:tcPr>
          <w:p w:rsidR="00092363" w:rsidRDefault="00092363" w:rsidP="005346FD">
            <w:pPr>
              <w:pStyle w:val="ConsPlusNormal"/>
              <w:jc w:val="center"/>
            </w:pPr>
            <w:r>
              <w:t>Требования к заемщикам</w:t>
            </w:r>
          </w:p>
        </w:tc>
      </w:tr>
      <w:tr w:rsidR="00092363" w:rsidTr="00092363">
        <w:tc>
          <w:tcPr>
            <w:tcW w:w="5665" w:type="dxa"/>
          </w:tcPr>
          <w:p w:rsidR="00092363" w:rsidRDefault="00092363" w:rsidP="005346FD">
            <w:pPr>
              <w:pStyle w:val="ConsPlusNormal"/>
            </w:pPr>
            <w:r>
              <w:t>Заемщик:</w:t>
            </w:r>
          </w:p>
          <w:p w:rsidR="00092363" w:rsidRDefault="00092363" w:rsidP="005346FD">
            <w:pPr>
              <w:pStyle w:val="ConsPlusNormal"/>
            </w:pPr>
            <w:r>
              <w:t>- находится в реестре МСП;</w:t>
            </w:r>
          </w:p>
          <w:p w:rsidR="00092363" w:rsidRDefault="00092363" w:rsidP="005346FD">
            <w:pPr>
              <w:pStyle w:val="ConsPlusNormal"/>
            </w:pPr>
            <w:r>
              <w:t>- работает в одной или в нескольких пострадавших отраслях;</w:t>
            </w:r>
          </w:p>
          <w:p w:rsidR="00092363" w:rsidRDefault="00092363" w:rsidP="005346FD">
            <w:pPr>
              <w:pStyle w:val="ConsPlusNormal"/>
            </w:pPr>
            <w:r>
              <w:t>- не проходит процедуру банкротства, его деятельность не приостановлена (ИП не прекращает свою деятельность)</w:t>
            </w:r>
          </w:p>
        </w:tc>
        <w:tc>
          <w:tcPr>
            <w:tcW w:w="5670" w:type="dxa"/>
          </w:tcPr>
          <w:p w:rsidR="00092363" w:rsidRDefault="00092363" w:rsidP="005346FD">
            <w:pPr>
              <w:pStyle w:val="ConsPlusNormal"/>
            </w:pPr>
            <w:r>
              <w:t>Заемщик:</w:t>
            </w:r>
          </w:p>
          <w:p w:rsidR="00092363" w:rsidRDefault="00092363" w:rsidP="005346FD">
            <w:pPr>
              <w:pStyle w:val="ConsPlusNormal"/>
            </w:pPr>
            <w:r>
              <w:t>- является субъектом МСП;</w:t>
            </w:r>
          </w:p>
          <w:p w:rsidR="00092363" w:rsidRDefault="00092363" w:rsidP="005346FD">
            <w:pPr>
              <w:pStyle w:val="ConsPlusNormal"/>
            </w:pPr>
            <w:r>
              <w:t>- ведет деятельность в одной из пострадавших отраслей</w:t>
            </w:r>
          </w:p>
        </w:tc>
      </w:tr>
      <w:tr w:rsidR="00092363" w:rsidTr="00092363">
        <w:tc>
          <w:tcPr>
            <w:tcW w:w="11335" w:type="dxa"/>
            <w:gridSpan w:val="2"/>
          </w:tcPr>
          <w:p w:rsidR="00092363" w:rsidRDefault="00092363" w:rsidP="005346FD">
            <w:pPr>
              <w:pStyle w:val="ConsPlusNormal"/>
              <w:jc w:val="center"/>
            </w:pPr>
            <w:r>
              <w:t>Предельная дата заключения кредитного договора с банком</w:t>
            </w:r>
          </w:p>
        </w:tc>
      </w:tr>
      <w:tr w:rsidR="00092363" w:rsidTr="00092363">
        <w:tc>
          <w:tcPr>
            <w:tcW w:w="5665" w:type="dxa"/>
          </w:tcPr>
          <w:p w:rsidR="00092363" w:rsidRDefault="00092363" w:rsidP="005346FD">
            <w:pPr>
              <w:pStyle w:val="ConsPlusNormal"/>
            </w:pPr>
            <w:r>
              <w:t>Кредитный договор должен быть заключен до 01.04.2020</w:t>
            </w:r>
          </w:p>
        </w:tc>
        <w:tc>
          <w:tcPr>
            <w:tcW w:w="5670" w:type="dxa"/>
          </w:tcPr>
          <w:p w:rsidR="00092363" w:rsidRDefault="00092363" w:rsidP="005346FD">
            <w:pPr>
              <w:pStyle w:val="ConsPlusNormal"/>
            </w:pPr>
            <w:r>
              <w:t>Кредитный договор должен быть заключен до 03.04.2020</w:t>
            </w:r>
          </w:p>
        </w:tc>
      </w:tr>
      <w:tr w:rsidR="00092363" w:rsidTr="00092363">
        <w:tc>
          <w:tcPr>
            <w:tcW w:w="11335" w:type="dxa"/>
            <w:gridSpan w:val="2"/>
          </w:tcPr>
          <w:p w:rsidR="00092363" w:rsidRDefault="00092363" w:rsidP="005346FD">
            <w:pPr>
              <w:pStyle w:val="ConsPlusNormal"/>
              <w:jc w:val="center"/>
            </w:pPr>
            <w:r>
              <w:t>На какой срок предоставляется отсрочка/каникулы</w:t>
            </w:r>
          </w:p>
        </w:tc>
      </w:tr>
      <w:tr w:rsidR="00092363" w:rsidTr="00092363">
        <w:tc>
          <w:tcPr>
            <w:tcW w:w="5665" w:type="dxa"/>
          </w:tcPr>
          <w:p w:rsidR="00092363" w:rsidRDefault="00092363" w:rsidP="005346FD">
            <w:pPr>
              <w:pStyle w:val="ConsPlusNormal"/>
            </w:pPr>
            <w:r>
              <w:t>Максимальный срок отсрочки - 6 месяцев. Но она должна заканчиваться не позднее 31 декабря 2020 г.</w:t>
            </w:r>
          </w:p>
        </w:tc>
        <w:tc>
          <w:tcPr>
            <w:tcW w:w="5670" w:type="dxa"/>
          </w:tcPr>
          <w:p w:rsidR="00092363" w:rsidRDefault="00092363" w:rsidP="005346FD">
            <w:pPr>
              <w:pStyle w:val="ConsPlusNormal"/>
            </w:pPr>
            <w:r>
              <w:t>Максимальный срок каникул - 6 месяцев, но обратиться за ними в банк надо не позднее 30.09.2020</w:t>
            </w:r>
          </w:p>
        </w:tc>
      </w:tr>
      <w:tr w:rsidR="00092363" w:rsidTr="00092363">
        <w:tc>
          <w:tcPr>
            <w:tcW w:w="11335" w:type="dxa"/>
            <w:gridSpan w:val="2"/>
          </w:tcPr>
          <w:p w:rsidR="00092363" w:rsidRDefault="00092363" w:rsidP="005346FD">
            <w:pPr>
              <w:pStyle w:val="ConsPlusNormal"/>
              <w:jc w:val="center"/>
            </w:pPr>
            <w:r>
              <w:t>Как начисляются проценты в период отсрочки</w:t>
            </w:r>
          </w:p>
        </w:tc>
      </w:tr>
      <w:tr w:rsidR="00092363" w:rsidTr="00092363">
        <w:tc>
          <w:tcPr>
            <w:tcW w:w="5665" w:type="dxa"/>
          </w:tcPr>
          <w:p w:rsidR="00092363" w:rsidRDefault="00092363" w:rsidP="005346FD">
            <w:pPr>
              <w:pStyle w:val="ConsPlusNormal"/>
            </w:pPr>
            <w:r>
              <w:t>Пока длится отсрочка, проценты начисляются в размере 1/3 от процентов, изначально предусмотренных кредитным договором. Начисленные "льготные" проценты заемщик выплачивает:</w:t>
            </w:r>
          </w:p>
          <w:p w:rsidR="00092363" w:rsidRDefault="00092363" w:rsidP="005346FD">
            <w:pPr>
              <w:pStyle w:val="ConsPlusNormal"/>
            </w:pPr>
            <w:r>
              <w:t>- или в период отсрочки;</w:t>
            </w:r>
          </w:p>
          <w:p w:rsidR="00092363" w:rsidRDefault="00092363" w:rsidP="005346FD">
            <w:pPr>
              <w:pStyle w:val="ConsPlusNormal"/>
            </w:pPr>
            <w:r>
              <w:t>- или после окончания отсрочки равными долями в течение оставшегося срока кредита;</w:t>
            </w:r>
          </w:p>
          <w:p w:rsidR="00092363" w:rsidRDefault="00092363" w:rsidP="005346FD">
            <w:pPr>
              <w:pStyle w:val="ConsPlusNormal"/>
            </w:pPr>
            <w:r>
              <w:t>- или в процессе погашения основного долга, то есть "льготные" проценты включаются в тело долга</w:t>
            </w:r>
          </w:p>
        </w:tc>
        <w:tc>
          <w:tcPr>
            <w:tcW w:w="5670" w:type="dxa"/>
          </w:tcPr>
          <w:p w:rsidR="00092363" w:rsidRDefault="00092363" w:rsidP="005346FD">
            <w:pPr>
              <w:pStyle w:val="ConsPlusNormal"/>
            </w:pPr>
            <w:r>
              <w:t>Проценты начисляются в таком же размере, как если бы заемщик продолжал платить по кредиту. После окончания кредитных каникул начисленные проценты включаются в сумму основного долга</w:t>
            </w:r>
          </w:p>
        </w:tc>
      </w:tr>
    </w:tbl>
    <w:p w:rsidR="00092363" w:rsidRDefault="00092363" w:rsidP="005346FD">
      <w:pPr>
        <w:pStyle w:val="ConsPlusNormal"/>
        <w:ind w:firstLine="540"/>
        <w:jc w:val="both"/>
      </w:pPr>
    </w:p>
    <w:p w:rsidR="00092363" w:rsidRDefault="00092363" w:rsidP="005346FD">
      <w:pPr>
        <w:pStyle w:val="ConsPlusNormal"/>
        <w:jc w:val="center"/>
      </w:pPr>
      <w:r>
        <w:t>* * *</w:t>
      </w:r>
    </w:p>
    <w:p w:rsidR="00092363" w:rsidRDefault="00092363" w:rsidP="005346FD">
      <w:pPr>
        <w:pStyle w:val="ConsPlusNormal"/>
        <w:ind w:firstLine="540"/>
        <w:jc w:val="both"/>
      </w:pPr>
    </w:p>
    <w:p w:rsidR="00092363" w:rsidRDefault="00092363" w:rsidP="005346FD">
      <w:pPr>
        <w:pStyle w:val="ConsPlusNormal"/>
        <w:ind w:firstLine="540"/>
        <w:jc w:val="both"/>
      </w:pPr>
      <w:r>
        <w:t>Как видим, условия сходные. Но за период отсрочки процентов начислят гораздо меньше, чем за период каникул. И это неоспоримый плюс. В то же время отсрочку предоставляют далеко не все банки. В этом, конечно, ее минус.</w:t>
      </w:r>
    </w:p>
    <w:p w:rsidR="00092363" w:rsidRDefault="00092363" w:rsidP="005346FD">
      <w:pPr>
        <w:pStyle w:val="ConsPlusNormal"/>
        <w:ind w:firstLine="540"/>
        <w:jc w:val="both"/>
      </w:pPr>
    </w:p>
    <w:p w:rsidR="00092363" w:rsidRDefault="00092363" w:rsidP="005346FD">
      <w:pPr>
        <w:pStyle w:val="ConsPlusNormal"/>
        <w:jc w:val="right"/>
      </w:pPr>
      <w:r>
        <w:t xml:space="preserve">М.Г. </w:t>
      </w:r>
      <w:proofErr w:type="spellStart"/>
      <w:r>
        <w:t>Суховская</w:t>
      </w:r>
      <w:proofErr w:type="spellEnd"/>
    </w:p>
    <w:p w:rsidR="00092363" w:rsidRDefault="00092363" w:rsidP="005346FD">
      <w:pPr>
        <w:pStyle w:val="ConsPlusNormal"/>
        <w:jc w:val="right"/>
      </w:pPr>
      <w:r>
        <w:t>Старший юрист</w:t>
      </w:r>
    </w:p>
    <w:p w:rsidR="00092363" w:rsidRDefault="00092363" w:rsidP="005346FD">
      <w:pPr>
        <w:pStyle w:val="ConsPlusNormal"/>
      </w:pPr>
      <w:r>
        <w:t>Подписано в печать</w:t>
      </w:r>
    </w:p>
    <w:p w:rsidR="00092363" w:rsidRDefault="00092363" w:rsidP="005346FD">
      <w:pPr>
        <w:pStyle w:val="ConsPlusNormal"/>
      </w:pPr>
      <w:r>
        <w:t>22.05.2020</w:t>
      </w:r>
    </w:p>
    <w:p w:rsidR="00092363" w:rsidRPr="00A44D30" w:rsidRDefault="00092363" w:rsidP="005346FD">
      <w:pPr>
        <w:pBdr>
          <w:top w:val="single" w:sz="12" w:space="1" w:color="auto"/>
          <w:bottom w:val="single" w:sz="12" w:space="1" w:color="auto"/>
        </w:pBdr>
        <w:spacing w:after="0"/>
        <w:rPr>
          <w:sz w:val="2"/>
          <w:szCs w:val="2"/>
        </w:rPr>
      </w:pPr>
    </w:p>
    <w:p w:rsidR="00A03CEC" w:rsidRDefault="00A03CEC" w:rsidP="005346FD">
      <w:pPr>
        <w:spacing w:after="0" w:line="220" w:lineRule="atLeast"/>
      </w:pPr>
      <w:hyperlink r:id="rId27" w:history="1">
        <w:r>
          <w:rPr>
            <w:rFonts w:ascii="Calibri" w:hAnsi="Calibri" w:cs="Calibri"/>
            <w:i/>
            <w:color w:val="0000FF"/>
          </w:rPr>
          <w:br/>
          <w:t>{Вопрос: Что делать, если кредитор предлагает собственную программу реструктуризации кредита (займа), которая не так выгодна, как кредитные каникулы? ("Официальный сайт Банка России", 2020) {</w:t>
        </w:r>
        <w:proofErr w:type="spellStart"/>
        <w:r>
          <w:rPr>
            <w:rFonts w:ascii="Calibri" w:hAnsi="Calibri" w:cs="Calibri"/>
            <w:i/>
            <w:color w:val="0000FF"/>
          </w:rPr>
          <w:t>КонсультантПлюс</w:t>
        </w:r>
        <w:proofErr w:type="spellEnd"/>
        <w:r>
          <w:rPr>
            <w:rFonts w:ascii="Calibri" w:hAnsi="Calibri" w:cs="Calibri"/>
            <w:i/>
            <w:color w:val="0000FF"/>
          </w:rPr>
          <w:t>}}</w:t>
        </w:r>
      </w:hyperlink>
      <w:r>
        <w:rPr>
          <w:rFonts w:ascii="Calibri" w:hAnsi="Calibri" w:cs="Calibri"/>
        </w:rPr>
        <w:br/>
      </w:r>
    </w:p>
    <w:p w:rsidR="00A03CEC" w:rsidRDefault="00A03CEC" w:rsidP="005346FD">
      <w:pPr>
        <w:spacing w:after="0" w:line="220" w:lineRule="atLeast"/>
        <w:jc w:val="right"/>
      </w:pPr>
      <w:r>
        <w:rPr>
          <w:rFonts w:ascii="Calibri" w:hAnsi="Calibri" w:cs="Calibri"/>
        </w:rPr>
        <w:t>"Официальный сайт Банка России www.cbr.ru", 2020</w:t>
      </w:r>
    </w:p>
    <w:p w:rsidR="00A03CEC" w:rsidRDefault="00A03CEC" w:rsidP="005346FD">
      <w:pPr>
        <w:spacing w:after="0" w:line="220" w:lineRule="atLeast"/>
        <w:ind w:firstLine="540"/>
        <w:jc w:val="both"/>
        <w:outlineLvl w:val="0"/>
      </w:pPr>
    </w:p>
    <w:p w:rsidR="00A03CEC" w:rsidRDefault="00A03CEC" w:rsidP="005346FD">
      <w:pPr>
        <w:spacing w:after="0" w:line="220" w:lineRule="atLeast"/>
        <w:ind w:firstLine="540"/>
        <w:jc w:val="both"/>
      </w:pPr>
      <w:r>
        <w:rPr>
          <w:rFonts w:ascii="Calibri" w:hAnsi="Calibri" w:cs="Calibri"/>
          <w:b/>
        </w:rPr>
        <w:t>Вопрос:</w:t>
      </w:r>
      <w:r>
        <w:rPr>
          <w:rFonts w:ascii="Calibri" w:hAnsi="Calibri" w:cs="Calibri"/>
        </w:rPr>
        <w:t xml:space="preserve"> Что делать, если кредитор предлагает собственную программу реструктуризации кредита (займа), которая не так выгодна, как кредитные каникулы?</w:t>
      </w:r>
    </w:p>
    <w:p w:rsidR="00A03CEC" w:rsidRDefault="00A03CEC" w:rsidP="005346FD">
      <w:pPr>
        <w:spacing w:after="0" w:line="220" w:lineRule="atLeast"/>
        <w:ind w:firstLine="540"/>
        <w:jc w:val="both"/>
      </w:pPr>
    </w:p>
    <w:p w:rsidR="00A03CEC" w:rsidRDefault="00A03CEC" w:rsidP="005346FD">
      <w:pPr>
        <w:spacing w:after="0" w:line="220" w:lineRule="atLeast"/>
        <w:ind w:firstLine="540"/>
        <w:jc w:val="both"/>
      </w:pPr>
      <w:r>
        <w:rPr>
          <w:rFonts w:ascii="Calibri" w:hAnsi="Calibri" w:cs="Calibri"/>
          <w:b/>
        </w:rPr>
        <w:t>Ответ:</w:t>
      </w:r>
      <w:r>
        <w:rPr>
          <w:rFonts w:ascii="Calibri" w:hAnsi="Calibri" w:cs="Calibri"/>
        </w:rPr>
        <w:t xml:space="preserve"> Для того чтобы претендовать на кредитные каникулы по </w:t>
      </w:r>
      <w:hyperlink r:id="rId28" w:history="1">
        <w:r>
          <w:rPr>
            <w:rFonts w:ascii="Calibri" w:hAnsi="Calibri" w:cs="Calibri"/>
            <w:color w:val="0000FF"/>
          </w:rPr>
          <w:t>Закону</w:t>
        </w:r>
      </w:hyperlink>
      <w:r>
        <w:rPr>
          <w:rFonts w:ascii="Calibri" w:hAnsi="Calibri" w:cs="Calibri"/>
        </w:rPr>
        <w:t xml:space="preserve"> N 106-ФЗ, заемщик должен соответствовать ряду критериев. Кредиторы не вправе отказывать в предоставлении льготного периода по заявлению заемщика, если оно подходит под условия и требования, установленные </w:t>
      </w:r>
      <w:hyperlink r:id="rId2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>.</w:t>
      </w:r>
    </w:p>
    <w:p w:rsidR="00A03CEC" w:rsidRDefault="00A03CEC" w:rsidP="005346FD">
      <w:pPr>
        <w:spacing w:after="0" w:line="220" w:lineRule="atLeast"/>
        <w:ind w:firstLine="540"/>
        <w:jc w:val="both"/>
      </w:pPr>
      <w:r>
        <w:rPr>
          <w:rFonts w:ascii="Calibri" w:hAnsi="Calibri" w:cs="Calibri"/>
        </w:rPr>
        <w:t xml:space="preserve">Если же ситуация не соответствует условиям предоставления кредитных каникул, кредитор может предложить заемщику рассмотреть собственные программы реструктуризации кредитов (займов). При этом он должен разъяснить клиенту разницу между кредитными каникулами по </w:t>
      </w:r>
      <w:hyperlink r:id="rId30" w:history="1">
        <w:r>
          <w:rPr>
            <w:rFonts w:ascii="Calibri" w:hAnsi="Calibri" w:cs="Calibri"/>
            <w:color w:val="0000FF"/>
          </w:rPr>
          <w:t>Закону</w:t>
        </w:r>
      </w:hyperlink>
      <w:r>
        <w:rPr>
          <w:rFonts w:ascii="Calibri" w:hAnsi="Calibri" w:cs="Calibri"/>
        </w:rPr>
        <w:t xml:space="preserve"> N 106-ФЗ и собственными программами реструктуризации, не искажая смысл доводимой информации.</w:t>
      </w:r>
    </w:p>
    <w:p w:rsidR="00A03CEC" w:rsidRDefault="00A03CEC" w:rsidP="005346FD">
      <w:pPr>
        <w:spacing w:after="0" w:line="220" w:lineRule="atLeast"/>
        <w:ind w:firstLine="540"/>
        <w:jc w:val="both"/>
      </w:pPr>
      <w:r>
        <w:rPr>
          <w:rFonts w:ascii="Calibri" w:hAnsi="Calibri" w:cs="Calibri"/>
        </w:rPr>
        <w:t>Банк России рекомендовал кредиторам:</w:t>
      </w:r>
    </w:p>
    <w:p w:rsidR="00A03CEC" w:rsidRDefault="00A03CEC" w:rsidP="005346FD">
      <w:pPr>
        <w:spacing w:after="0" w:line="220" w:lineRule="atLeast"/>
        <w:ind w:firstLine="540"/>
        <w:jc w:val="both"/>
      </w:pPr>
      <w:r>
        <w:rPr>
          <w:rFonts w:ascii="Calibri" w:hAnsi="Calibri" w:cs="Calibri"/>
        </w:rPr>
        <w:t xml:space="preserve">доводить до сведения заемщика информацию обо всех условиях как собственных программ, так и кредитных каникул по </w:t>
      </w:r>
      <w:hyperlink r:id="rId31" w:history="1">
        <w:r>
          <w:rPr>
            <w:rFonts w:ascii="Calibri" w:hAnsi="Calibri" w:cs="Calibri"/>
            <w:color w:val="0000FF"/>
          </w:rPr>
          <w:t>Закону</w:t>
        </w:r>
      </w:hyperlink>
      <w:r>
        <w:rPr>
          <w:rFonts w:ascii="Calibri" w:hAnsi="Calibri" w:cs="Calibri"/>
        </w:rPr>
        <w:t xml:space="preserve"> N 106-ФЗ, не допуская использования формулировок, которые могут ввести заемщика в заблуждение относительно условий той или иной программы;</w:t>
      </w:r>
    </w:p>
    <w:p w:rsidR="00A03CEC" w:rsidRDefault="00A03CEC" w:rsidP="005346FD">
      <w:pPr>
        <w:spacing w:after="0" w:line="220" w:lineRule="atLeast"/>
        <w:ind w:firstLine="540"/>
        <w:jc w:val="both"/>
      </w:pPr>
      <w:r>
        <w:rPr>
          <w:rFonts w:ascii="Calibri" w:hAnsi="Calibri" w:cs="Calibri"/>
        </w:rPr>
        <w:t xml:space="preserve">при выборе заемщиком способа реструктуризации кредита (собственная программа или кредитные каникулы по </w:t>
      </w:r>
      <w:hyperlink r:id="rId32" w:history="1">
        <w:r>
          <w:rPr>
            <w:rFonts w:ascii="Calibri" w:hAnsi="Calibri" w:cs="Calibri"/>
            <w:color w:val="0000FF"/>
          </w:rPr>
          <w:t>Закону</w:t>
        </w:r>
      </w:hyperlink>
      <w:r>
        <w:rPr>
          <w:rFonts w:ascii="Calibri" w:hAnsi="Calibri" w:cs="Calibri"/>
        </w:rPr>
        <w:t xml:space="preserve"> N 106-ФЗ) фиксировать волю заемщика относительно выбранного им способа и условий реструктуризации кредита (займа).</w:t>
      </w:r>
    </w:p>
    <w:p w:rsidR="00A03CEC" w:rsidRDefault="00A03CEC" w:rsidP="005346FD">
      <w:pPr>
        <w:spacing w:after="0" w:line="220" w:lineRule="atLeast"/>
        <w:ind w:firstLine="540"/>
        <w:jc w:val="both"/>
      </w:pPr>
      <w:r>
        <w:rPr>
          <w:rFonts w:ascii="Calibri" w:hAnsi="Calibri" w:cs="Calibri"/>
        </w:rPr>
        <w:t xml:space="preserve">В случае если вам не удается самостоятельно урегулировать с кредитором возникшую ситуацию, рекомендуем обратиться в интернет-приемную Банка России, приложив документы или иную информацию, подтверждающую отказ в предоставлении кредитных каникул по </w:t>
      </w:r>
      <w:hyperlink r:id="rId33" w:history="1">
        <w:r>
          <w:rPr>
            <w:rFonts w:ascii="Calibri" w:hAnsi="Calibri" w:cs="Calibri"/>
            <w:color w:val="0000FF"/>
          </w:rPr>
          <w:t>Закону</w:t>
        </w:r>
      </w:hyperlink>
      <w:r>
        <w:rPr>
          <w:rFonts w:ascii="Calibri" w:hAnsi="Calibri" w:cs="Calibri"/>
        </w:rPr>
        <w:t xml:space="preserve"> N 106-ФЗ (запись переговоров, СМС-сообщения, документы, полученные от кредитора любым способом, предусмотренным договором: с помощью личного кабинета, электронной почты и иных видов связи).</w:t>
      </w:r>
    </w:p>
    <w:p w:rsidR="00A03CEC" w:rsidRDefault="00A03CEC" w:rsidP="005346FD">
      <w:pPr>
        <w:spacing w:after="0" w:line="220" w:lineRule="atLeast"/>
        <w:ind w:firstLine="540"/>
        <w:jc w:val="both"/>
      </w:pPr>
    </w:p>
    <w:p w:rsidR="00A03CEC" w:rsidRDefault="00A03CEC" w:rsidP="005346FD">
      <w:pPr>
        <w:spacing w:after="0" w:line="220" w:lineRule="atLeast"/>
      </w:pPr>
      <w:r>
        <w:rPr>
          <w:rFonts w:ascii="Calibri" w:hAnsi="Calibri" w:cs="Calibri"/>
        </w:rPr>
        <w:t>19.06.2020</w:t>
      </w:r>
    </w:p>
    <w:p w:rsidR="00A03CEC" w:rsidRPr="00A03CEC" w:rsidRDefault="00A03CEC" w:rsidP="005346FD">
      <w:pPr>
        <w:pBdr>
          <w:top w:val="single" w:sz="12" w:space="1" w:color="auto"/>
          <w:bottom w:val="single" w:sz="12" w:space="1" w:color="auto"/>
        </w:pBdr>
        <w:spacing w:after="0"/>
        <w:rPr>
          <w:sz w:val="2"/>
          <w:szCs w:val="2"/>
        </w:rPr>
      </w:pPr>
    </w:p>
    <w:p w:rsidR="00E117A0" w:rsidRDefault="00E117A0" w:rsidP="005346FD">
      <w:pPr>
        <w:spacing w:after="0" w:line="220" w:lineRule="atLeast"/>
      </w:pPr>
      <w:hyperlink r:id="rId34" w:history="1">
        <w:r>
          <w:rPr>
            <w:rFonts w:ascii="Calibri" w:hAnsi="Calibri" w:cs="Calibri"/>
            <w:i/>
            <w:color w:val="0000FF"/>
          </w:rPr>
          <w:br/>
          <w:t>{Типовая ситуация: Как учесть в расходах проценты по кредитам и займам (Издательство "Главная книга", 2022) {</w:t>
        </w:r>
        <w:proofErr w:type="spellStart"/>
        <w:r>
          <w:rPr>
            <w:rFonts w:ascii="Calibri" w:hAnsi="Calibri" w:cs="Calibri"/>
            <w:i/>
            <w:color w:val="0000FF"/>
          </w:rPr>
          <w:t>КонсультантПлюс</w:t>
        </w:r>
        <w:proofErr w:type="spellEnd"/>
        <w:r>
          <w:rPr>
            <w:rFonts w:ascii="Calibri" w:hAnsi="Calibri" w:cs="Calibri"/>
            <w:i/>
            <w:color w:val="0000FF"/>
          </w:rPr>
          <w:t>}}</w:t>
        </w:r>
      </w:hyperlink>
      <w:r>
        <w:rPr>
          <w:rFonts w:ascii="Calibri" w:hAnsi="Calibri" w:cs="Calibri"/>
        </w:rPr>
        <w:br/>
      </w: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11054"/>
        <w:gridCol w:w="113"/>
      </w:tblGrid>
      <w:tr w:rsidR="00E117A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117A0" w:rsidRDefault="00E117A0" w:rsidP="005346FD">
            <w:pPr>
              <w:spacing w:after="0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117A0" w:rsidRDefault="00E117A0" w:rsidP="005346FD">
            <w:pPr>
              <w:spacing w:after="0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117A0" w:rsidRDefault="00E117A0" w:rsidP="005346FD">
            <w:pPr>
              <w:spacing w:after="0" w:line="220" w:lineRule="atLeast"/>
              <w:jc w:val="right"/>
            </w:pPr>
            <w:r>
              <w:rPr>
                <w:rFonts w:ascii="Calibri" w:hAnsi="Calibri" w:cs="Calibri"/>
                <w:color w:val="392C69"/>
              </w:rPr>
              <w:t xml:space="preserve">Издательство </w:t>
            </w:r>
            <w:hyperlink r:id="rId35" w:history="1">
              <w:r>
                <w:rPr>
                  <w:rFonts w:ascii="Calibri" w:hAnsi="Calibri" w:cs="Calibri"/>
                  <w:color w:val="0000FF"/>
                </w:rPr>
                <w:t>"Главная книга"</w:t>
              </w:r>
            </w:hyperlink>
            <w:r>
              <w:rPr>
                <w:rFonts w:ascii="Calibri" w:hAnsi="Calibri" w:cs="Calibri"/>
                <w:color w:val="392C69"/>
              </w:rPr>
              <w:t xml:space="preserve"> | </w:t>
            </w:r>
            <w:r>
              <w:rPr>
                <w:rFonts w:ascii="Calibri" w:hAnsi="Calibri" w:cs="Calibri"/>
                <w:b/>
                <w:color w:val="392C69"/>
              </w:rPr>
              <w:t>Актуально на 25.03.2022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117A0" w:rsidRDefault="00E117A0" w:rsidP="005346FD">
            <w:pPr>
              <w:spacing w:after="0" w:line="0" w:lineRule="atLeast"/>
            </w:pPr>
          </w:p>
        </w:tc>
      </w:tr>
    </w:tbl>
    <w:p w:rsidR="00E117A0" w:rsidRDefault="00E117A0" w:rsidP="005346FD">
      <w:pPr>
        <w:spacing w:after="0" w:line="220" w:lineRule="atLeast"/>
      </w:pPr>
      <w:r>
        <w:rPr>
          <w:rFonts w:ascii="Calibri" w:hAnsi="Calibri" w:cs="Calibri"/>
          <w:b/>
          <w:sz w:val="38"/>
        </w:rPr>
        <w:t>Как учесть в расходах проценты по кредитам и займам</w:t>
      </w:r>
    </w:p>
    <w:p w:rsidR="00E117A0" w:rsidRDefault="00E117A0" w:rsidP="005346FD">
      <w:pPr>
        <w:spacing w:after="0" w:line="220" w:lineRule="atLeast"/>
        <w:jc w:val="both"/>
      </w:pPr>
      <w:r>
        <w:rPr>
          <w:rFonts w:ascii="Calibri" w:hAnsi="Calibri" w:cs="Calibri"/>
        </w:rPr>
        <w:t>Начисляйте проценты по полученным займам и кредитам на последнее число каждого месяца и на дату возврата займа. Дата уплаты процентов значения не имеет. Проценты за месяц рассчитывайте исходя из суммы долга, ставки по займу и количества дней пользования займом в месяце. День получения денег не учитывайте, день возврата - учитывайте (</w:t>
      </w:r>
      <w:hyperlink r:id="rId36" w:history="1">
        <w:r>
          <w:rPr>
            <w:rFonts w:ascii="Calibri" w:hAnsi="Calibri" w:cs="Calibri"/>
            <w:color w:val="0000FF"/>
          </w:rPr>
          <w:t>ст. 272</w:t>
        </w:r>
      </w:hyperlink>
      <w:r>
        <w:rPr>
          <w:rFonts w:ascii="Calibri" w:hAnsi="Calibri" w:cs="Calibri"/>
        </w:rPr>
        <w:t xml:space="preserve"> НК РФ, </w:t>
      </w:r>
      <w:hyperlink r:id="rId37" w:history="1">
        <w:r>
          <w:rPr>
            <w:rFonts w:ascii="Calibri" w:hAnsi="Calibri" w:cs="Calibri"/>
            <w:color w:val="0000FF"/>
          </w:rPr>
          <w:t>п. 6</w:t>
        </w:r>
      </w:hyperlink>
      <w:r>
        <w:rPr>
          <w:rFonts w:ascii="Calibri" w:hAnsi="Calibri" w:cs="Calibri"/>
        </w:rPr>
        <w:t xml:space="preserve"> ПБУ 15/2008).</w:t>
      </w:r>
    </w:p>
    <w:p w:rsidR="00E117A0" w:rsidRDefault="00E117A0" w:rsidP="005346FD">
      <w:pPr>
        <w:spacing w:after="0" w:line="220" w:lineRule="atLeast"/>
        <w:jc w:val="both"/>
      </w:pPr>
    </w:p>
    <w:tbl>
      <w:tblPr>
        <w:tblW w:w="1131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12"/>
      </w:tblGrid>
      <w:tr w:rsidR="00E117A0" w:rsidTr="00E117A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</w:tcPr>
          <w:p w:rsidR="00E117A0" w:rsidRDefault="00E117A0" w:rsidP="005346FD">
            <w:pPr>
              <w:spacing w:after="0" w:line="220" w:lineRule="atLeast"/>
              <w:jc w:val="both"/>
            </w:pPr>
            <w:bookmarkStart w:id="2" w:name="P5"/>
            <w:bookmarkEnd w:id="2"/>
            <w:r>
              <w:rPr>
                <w:rFonts w:ascii="Calibri" w:hAnsi="Calibri" w:cs="Calibri"/>
                <w:u w:val="single"/>
              </w:rPr>
              <w:t>Пример. Расчет процентов по договору займа</w:t>
            </w:r>
          </w:p>
          <w:p w:rsidR="00E117A0" w:rsidRDefault="00E117A0" w:rsidP="005346FD">
            <w:pPr>
              <w:spacing w:after="0" w:line="220" w:lineRule="atLeast"/>
              <w:jc w:val="both"/>
            </w:pPr>
            <w:r>
              <w:rPr>
                <w:rFonts w:ascii="Calibri" w:hAnsi="Calibri" w:cs="Calibri"/>
              </w:rPr>
              <w:t>16.05.2022 получен заем 3 000 000 руб. на 12 месяцев по ставке 14% годовых. И сам заем, и проценты надо выплатить заимодавцу 16.05.2023.</w:t>
            </w:r>
          </w:p>
          <w:p w:rsidR="00E117A0" w:rsidRDefault="00E117A0" w:rsidP="005346FD">
            <w:pPr>
              <w:spacing w:after="0" w:line="220" w:lineRule="atLeast"/>
              <w:jc w:val="both"/>
            </w:pPr>
            <w:r>
              <w:rPr>
                <w:rFonts w:ascii="Calibri" w:hAnsi="Calibri" w:cs="Calibri"/>
              </w:rPr>
              <w:t xml:space="preserve">31.05.2022 начисляем проценты за 15 дней (с 17 по 31 мая) - 17 260,27 руб. (3 000 000 руб. x 14% / 365 </w:t>
            </w:r>
            <w:proofErr w:type="spellStart"/>
            <w:r>
              <w:rPr>
                <w:rFonts w:ascii="Calibri" w:hAnsi="Calibri" w:cs="Calibri"/>
              </w:rPr>
              <w:t>дн</w:t>
            </w:r>
            <w:proofErr w:type="spellEnd"/>
            <w:r>
              <w:rPr>
                <w:rFonts w:ascii="Calibri" w:hAnsi="Calibri" w:cs="Calibri"/>
              </w:rPr>
              <w:t xml:space="preserve">. x 15 </w:t>
            </w:r>
            <w:proofErr w:type="spellStart"/>
            <w:r>
              <w:rPr>
                <w:rFonts w:ascii="Calibri" w:hAnsi="Calibri" w:cs="Calibri"/>
              </w:rPr>
              <w:t>дн</w:t>
            </w:r>
            <w:proofErr w:type="spellEnd"/>
            <w:r>
              <w:rPr>
                <w:rFonts w:ascii="Calibri" w:hAnsi="Calibri" w:cs="Calibri"/>
              </w:rPr>
              <w:t xml:space="preserve">.). С июня 2022 по апрель 2023 г. на последнее число каждого месяца начисляем проценты за весь месяц. Так, 30.06.2022 начисляем проценты за июнь - 34 520,55 руб. (3 000 000 руб. x 14% / 365 </w:t>
            </w:r>
            <w:proofErr w:type="spellStart"/>
            <w:r>
              <w:rPr>
                <w:rFonts w:ascii="Calibri" w:hAnsi="Calibri" w:cs="Calibri"/>
              </w:rPr>
              <w:t>дн</w:t>
            </w:r>
            <w:proofErr w:type="spellEnd"/>
            <w:r>
              <w:rPr>
                <w:rFonts w:ascii="Calibri" w:hAnsi="Calibri" w:cs="Calibri"/>
              </w:rPr>
              <w:t xml:space="preserve">. x 30 </w:t>
            </w:r>
            <w:proofErr w:type="spellStart"/>
            <w:r>
              <w:rPr>
                <w:rFonts w:ascii="Calibri" w:hAnsi="Calibri" w:cs="Calibri"/>
              </w:rPr>
              <w:t>дн</w:t>
            </w:r>
            <w:proofErr w:type="spellEnd"/>
            <w:r>
              <w:rPr>
                <w:rFonts w:ascii="Calibri" w:hAnsi="Calibri" w:cs="Calibri"/>
              </w:rPr>
              <w:t xml:space="preserve">.). На дату возврата займа начисляем проценты за 16 дней мая 2023 г. - 18 410,96 руб. (3 000 000 руб. x 14% / 365 </w:t>
            </w:r>
            <w:proofErr w:type="spellStart"/>
            <w:r>
              <w:rPr>
                <w:rFonts w:ascii="Calibri" w:hAnsi="Calibri" w:cs="Calibri"/>
              </w:rPr>
              <w:t>дн</w:t>
            </w:r>
            <w:proofErr w:type="spellEnd"/>
            <w:r>
              <w:rPr>
                <w:rFonts w:ascii="Calibri" w:hAnsi="Calibri" w:cs="Calibri"/>
              </w:rPr>
              <w:t xml:space="preserve">. x 16 </w:t>
            </w:r>
            <w:proofErr w:type="spellStart"/>
            <w:r>
              <w:rPr>
                <w:rFonts w:ascii="Calibri" w:hAnsi="Calibri" w:cs="Calibri"/>
              </w:rPr>
              <w:t>дн</w:t>
            </w:r>
            <w:proofErr w:type="spellEnd"/>
            <w:r>
              <w:rPr>
                <w:rFonts w:ascii="Calibri" w:hAnsi="Calibri" w:cs="Calibri"/>
              </w:rPr>
              <w:t>.).</w:t>
            </w:r>
          </w:p>
        </w:tc>
      </w:tr>
    </w:tbl>
    <w:p w:rsidR="00E117A0" w:rsidRDefault="00E117A0" w:rsidP="005346FD">
      <w:pPr>
        <w:spacing w:after="0" w:line="220" w:lineRule="atLeast"/>
        <w:jc w:val="both"/>
      </w:pPr>
    </w:p>
    <w:p w:rsidR="00E117A0" w:rsidRDefault="00E117A0" w:rsidP="005346FD">
      <w:pPr>
        <w:spacing w:after="0" w:line="220" w:lineRule="atLeast"/>
        <w:jc w:val="both"/>
      </w:pPr>
      <w:r>
        <w:rPr>
          <w:rFonts w:ascii="Calibri" w:hAnsi="Calibri" w:cs="Calibri"/>
        </w:rPr>
        <w:lastRenderedPageBreak/>
        <w:t xml:space="preserve">Для налога на прибыль проценты не нормируются - учитывайте их в расходах полностью. Предельная величина процентов, признаваемых расходом, установлена только по займам и кредитам, которые относятся к </w:t>
      </w:r>
      <w:hyperlink r:id="rId38" w:history="1">
        <w:r>
          <w:rPr>
            <w:rFonts w:ascii="Calibri" w:hAnsi="Calibri" w:cs="Calibri"/>
            <w:color w:val="0000FF"/>
          </w:rPr>
          <w:t>контролируемым сделкам</w:t>
        </w:r>
      </w:hyperlink>
      <w:r>
        <w:rPr>
          <w:rFonts w:ascii="Calibri" w:hAnsi="Calibri" w:cs="Calibri"/>
        </w:rPr>
        <w:t xml:space="preserve"> (</w:t>
      </w:r>
      <w:hyperlink r:id="rId39" w:history="1">
        <w:r>
          <w:rPr>
            <w:rFonts w:ascii="Calibri" w:hAnsi="Calibri" w:cs="Calibri"/>
            <w:color w:val="0000FF"/>
          </w:rPr>
          <w:t>ст. 269</w:t>
        </w:r>
      </w:hyperlink>
      <w:r>
        <w:rPr>
          <w:rFonts w:ascii="Calibri" w:hAnsi="Calibri" w:cs="Calibri"/>
        </w:rPr>
        <w:t xml:space="preserve"> НК РФ).</w:t>
      </w:r>
    </w:p>
    <w:p w:rsidR="00E117A0" w:rsidRDefault="00E117A0" w:rsidP="005346FD">
      <w:pPr>
        <w:spacing w:after="0" w:line="220" w:lineRule="atLeast"/>
        <w:jc w:val="both"/>
      </w:pPr>
      <w:r>
        <w:rPr>
          <w:rFonts w:ascii="Calibri" w:hAnsi="Calibri" w:cs="Calibri"/>
        </w:rPr>
        <w:t>С процентов по займам от физлиц НДФЛ удерживайте при каждой выплате и перечисляйте в бюджет не позднее следующего рабочего дня (</w:t>
      </w:r>
      <w:hyperlink r:id="rId40" w:history="1">
        <w:r>
          <w:rPr>
            <w:rFonts w:ascii="Calibri" w:hAnsi="Calibri" w:cs="Calibri"/>
            <w:color w:val="0000FF"/>
          </w:rPr>
          <w:t>Письмо</w:t>
        </w:r>
      </w:hyperlink>
      <w:r>
        <w:rPr>
          <w:rFonts w:ascii="Calibri" w:hAnsi="Calibri" w:cs="Calibri"/>
        </w:rPr>
        <w:t xml:space="preserve"> ФНС от 26.05.2017 N БС-4-11/9974@).</w:t>
      </w:r>
    </w:p>
    <w:p w:rsidR="00E117A0" w:rsidRDefault="00E117A0" w:rsidP="005346FD">
      <w:pPr>
        <w:spacing w:after="0" w:line="220" w:lineRule="atLeast"/>
        <w:jc w:val="both"/>
      </w:pPr>
      <w:r>
        <w:rPr>
          <w:rFonts w:ascii="Calibri" w:hAnsi="Calibri" w:cs="Calibri"/>
        </w:rPr>
        <w:t>Проценты по кредитам или займам начисляйте проводкой Д 91.02 - К 66 (67).</w:t>
      </w:r>
    </w:p>
    <w:p w:rsidR="00E117A0" w:rsidRDefault="00E117A0" w:rsidP="005346FD">
      <w:pPr>
        <w:spacing w:after="0" w:line="220" w:lineRule="atLeast"/>
        <w:jc w:val="both"/>
      </w:pPr>
      <w:r>
        <w:rPr>
          <w:rFonts w:ascii="Calibri" w:hAnsi="Calibri" w:cs="Calibri"/>
        </w:rPr>
        <w:t xml:space="preserve">Проценты по кредитам и займам, привлеченным для покупки </w:t>
      </w:r>
      <w:hyperlink r:id="rId41" w:history="1">
        <w:r>
          <w:rPr>
            <w:rFonts w:ascii="Calibri" w:hAnsi="Calibri" w:cs="Calibri"/>
            <w:color w:val="0000FF"/>
          </w:rPr>
          <w:t>инвестиционного актива</w:t>
        </w:r>
      </w:hyperlink>
      <w:r>
        <w:rPr>
          <w:rFonts w:ascii="Calibri" w:hAnsi="Calibri" w:cs="Calibri"/>
        </w:rPr>
        <w:t>, в бухучете включайте в его первоначальную стоимость.</w:t>
      </w:r>
    </w:p>
    <w:p w:rsidR="00E117A0" w:rsidRDefault="00E117A0" w:rsidP="005346FD">
      <w:pPr>
        <w:spacing w:after="0" w:line="220" w:lineRule="atLeast"/>
        <w:jc w:val="both"/>
      </w:pPr>
    </w:p>
    <w:p w:rsidR="00E117A0" w:rsidRDefault="00E117A0" w:rsidP="005346FD">
      <w:pPr>
        <w:spacing w:after="0" w:line="220" w:lineRule="atLeast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"/>
        <w:gridCol w:w="420"/>
        <w:gridCol w:w="10560"/>
        <w:gridCol w:w="180"/>
      </w:tblGrid>
      <w:tr w:rsidR="00E117A0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17A0" w:rsidRDefault="00E117A0" w:rsidP="005346FD">
            <w:pPr>
              <w:spacing w:after="0" w:line="0" w:lineRule="atLeast"/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</w:tcPr>
          <w:p w:rsidR="00E117A0" w:rsidRDefault="00E117A0" w:rsidP="005346FD">
            <w:pPr>
              <w:spacing w:after="0"/>
            </w:pPr>
            <w:r w:rsidRPr="00B430C1">
              <w:rPr>
                <w:position w:val="-2"/>
              </w:rPr>
              <w:pict>
                <v:shape id="_x0000_i1025" style="width:11.8pt;height:11.8pt" coordsize="" o:spt="100" adj="0,,0" path="" filled="f" stroked="f">
                  <v:stroke joinstyle="miter"/>
                  <v:imagedata r:id="rId42" o:title="mem_208"/>
                  <v:formulas/>
                  <v:path o:connecttype="segments"/>
                </v:shape>
              </w:pi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</w:tcPr>
          <w:p w:rsidR="00E117A0" w:rsidRDefault="00E117A0" w:rsidP="005346FD">
            <w:pPr>
              <w:spacing w:after="0" w:line="220" w:lineRule="atLeast"/>
              <w:jc w:val="both"/>
            </w:pPr>
            <w:r>
              <w:rPr>
                <w:rFonts w:ascii="Calibri" w:hAnsi="Calibri" w:cs="Calibri"/>
              </w:rPr>
              <w:t xml:space="preserve">См. также: </w:t>
            </w:r>
            <w:hyperlink r:id="rId43" w:history="1">
              <w:r>
                <w:rPr>
                  <w:rFonts w:ascii="Calibri" w:hAnsi="Calibri" w:cs="Calibri"/>
                  <w:color w:val="0000FF"/>
                </w:rPr>
                <w:t>Как учесть проценты по контролируемой задолженности</w:t>
              </w:r>
            </w:hyperlink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17A0" w:rsidRDefault="00E117A0" w:rsidP="005346FD">
            <w:pPr>
              <w:spacing w:after="0" w:line="0" w:lineRule="atLeast"/>
            </w:pPr>
          </w:p>
        </w:tc>
      </w:tr>
    </w:tbl>
    <w:p w:rsidR="00E117A0" w:rsidRDefault="00E117A0" w:rsidP="005346FD">
      <w:pPr>
        <w:spacing w:after="0"/>
      </w:pPr>
    </w:p>
    <w:p w:rsidR="00E117A0" w:rsidRPr="00E117A0" w:rsidRDefault="00E117A0" w:rsidP="005346FD">
      <w:pPr>
        <w:pBdr>
          <w:top w:val="single" w:sz="12" w:space="1" w:color="auto"/>
          <w:bottom w:val="single" w:sz="12" w:space="1" w:color="auto"/>
        </w:pBdr>
        <w:spacing w:after="0"/>
        <w:rPr>
          <w:sz w:val="2"/>
          <w:szCs w:val="2"/>
        </w:rPr>
      </w:pPr>
    </w:p>
    <w:p w:rsidR="00E117A0" w:rsidRDefault="00E117A0" w:rsidP="005346FD">
      <w:pPr>
        <w:spacing w:after="0"/>
      </w:pPr>
    </w:p>
    <w:p w:rsidR="009641CA" w:rsidRDefault="009641CA" w:rsidP="005346FD">
      <w:pPr>
        <w:spacing w:after="0" w:line="220" w:lineRule="atLeast"/>
      </w:pPr>
      <w:hyperlink r:id="rId44" w:history="1">
        <w:r>
          <w:rPr>
            <w:rFonts w:ascii="Calibri" w:hAnsi="Calibri" w:cs="Calibri"/>
            <w:i/>
            <w:color w:val="0000FF"/>
          </w:rPr>
          <w:br/>
          <w:t>{Типовая ситуация: Как учесть в расходах проценты по кредитам и займам (Издательство "Главная книга", 2022) {</w:t>
        </w:r>
        <w:proofErr w:type="spellStart"/>
        <w:r>
          <w:rPr>
            <w:rFonts w:ascii="Calibri" w:hAnsi="Calibri" w:cs="Calibri"/>
            <w:i/>
            <w:color w:val="0000FF"/>
          </w:rPr>
          <w:t>КонсультантПлюс</w:t>
        </w:r>
        <w:proofErr w:type="spellEnd"/>
        <w:r>
          <w:rPr>
            <w:rFonts w:ascii="Calibri" w:hAnsi="Calibri" w:cs="Calibri"/>
            <w:i/>
            <w:color w:val="0000FF"/>
          </w:rPr>
          <w:t>}}</w:t>
        </w:r>
      </w:hyperlink>
      <w:r>
        <w:rPr>
          <w:rFonts w:ascii="Calibri" w:hAnsi="Calibri" w:cs="Calibri"/>
        </w:rPr>
        <w:br/>
      </w:r>
    </w:p>
    <w:p w:rsidR="009641CA" w:rsidRDefault="009641CA" w:rsidP="005346FD">
      <w:pPr>
        <w:spacing w:after="0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11054"/>
        <w:gridCol w:w="113"/>
      </w:tblGrid>
      <w:tr w:rsidR="009641CA" w:rsidTr="0036149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641CA" w:rsidRDefault="009641CA" w:rsidP="005346FD">
            <w:pPr>
              <w:spacing w:after="0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641CA" w:rsidRDefault="009641CA" w:rsidP="005346FD">
            <w:pPr>
              <w:spacing w:after="0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641CA" w:rsidRDefault="009641CA" w:rsidP="005346FD">
            <w:pPr>
              <w:spacing w:after="0" w:line="220" w:lineRule="atLeast"/>
              <w:jc w:val="right"/>
            </w:pPr>
            <w:r>
              <w:rPr>
                <w:rFonts w:ascii="Calibri" w:hAnsi="Calibri" w:cs="Calibri"/>
                <w:color w:val="392C69"/>
              </w:rPr>
              <w:t xml:space="preserve">Издательство </w:t>
            </w:r>
            <w:hyperlink r:id="rId45" w:history="1">
              <w:r>
                <w:rPr>
                  <w:rFonts w:ascii="Calibri" w:hAnsi="Calibri" w:cs="Calibri"/>
                  <w:color w:val="0000FF"/>
                </w:rPr>
                <w:t>"Главная книга"</w:t>
              </w:r>
            </w:hyperlink>
            <w:r>
              <w:rPr>
                <w:rFonts w:ascii="Calibri" w:hAnsi="Calibri" w:cs="Calibri"/>
                <w:color w:val="392C69"/>
              </w:rPr>
              <w:t xml:space="preserve"> | </w:t>
            </w:r>
            <w:r>
              <w:rPr>
                <w:rFonts w:ascii="Calibri" w:hAnsi="Calibri" w:cs="Calibri"/>
                <w:b/>
                <w:color w:val="392C69"/>
              </w:rPr>
              <w:t>Актуально на 25.03.2022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641CA" w:rsidRDefault="009641CA" w:rsidP="005346FD">
            <w:pPr>
              <w:spacing w:after="0" w:line="0" w:lineRule="atLeast"/>
            </w:pPr>
          </w:p>
        </w:tc>
      </w:tr>
    </w:tbl>
    <w:p w:rsidR="009641CA" w:rsidRDefault="009641CA" w:rsidP="005346FD">
      <w:pPr>
        <w:spacing w:after="0" w:line="220" w:lineRule="atLeast"/>
      </w:pPr>
      <w:r>
        <w:rPr>
          <w:rFonts w:ascii="Calibri" w:hAnsi="Calibri" w:cs="Calibri"/>
          <w:b/>
          <w:sz w:val="38"/>
        </w:rPr>
        <w:t>Как учесть в расходах проценты по кредитам и займам</w:t>
      </w:r>
    </w:p>
    <w:p w:rsidR="009641CA" w:rsidRDefault="009641CA" w:rsidP="005346FD">
      <w:pPr>
        <w:spacing w:after="0" w:line="220" w:lineRule="atLeast"/>
        <w:jc w:val="both"/>
      </w:pPr>
      <w:r>
        <w:rPr>
          <w:rFonts w:ascii="Calibri" w:hAnsi="Calibri" w:cs="Calibri"/>
        </w:rPr>
        <w:t>Начисляйте проценты по полученным займам и кредитам на последнее число каждого месяца и на дату возврата займа. Дата уплаты процентов значения не имеет. Проценты за месяц рассчитывайте исходя из суммы долга, ставки по займу и количества дней пользования займом в месяце. День получения денег не учитывайте, день возврата - учитывайте (</w:t>
      </w:r>
      <w:hyperlink r:id="rId46" w:history="1">
        <w:r>
          <w:rPr>
            <w:rFonts w:ascii="Calibri" w:hAnsi="Calibri" w:cs="Calibri"/>
            <w:color w:val="0000FF"/>
          </w:rPr>
          <w:t>ст. 272</w:t>
        </w:r>
      </w:hyperlink>
      <w:r>
        <w:rPr>
          <w:rFonts w:ascii="Calibri" w:hAnsi="Calibri" w:cs="Calibri"/>
        </w:rPr>
        <w:t xml:space="preserve"> НК РФ, </w:t>
      </w:r>
      <w:hyperlink r:id="rId47" w:history="1">
        <w:r>
          <w:rPr>
            <w:rFonts w:ascii="Calibri" w:hAnsi="Calibri" w:cs="Calibri"/>
            <w:color w:val="0000FF"/>
          </w:rPr>
          <w:t>п. 6</w:t>
        </w:r>
      </w:hyperlink>
      <w:r>
        <w:rPr>
          <w:rFonts w:ascii="Calibri" w:hAnsi="Calibri" w:cs="Calibri"/>
        </w:rPr>
        <w:t xml:space="preserve"> ПБУ 15/2008).</w:t>
      </w:r>
    </w:p>
    <w:p w:rsidR="009641CA" w:rsidRDefault="009641CA" w:rsidP="005346FD">
      <w:pPr>
        <w:spacing w:after="0" w:line="220" w:lineRule="atLeast"/>
        <w:jc w:val="both"/>
        <w:outlineLvl w:val="0"/>
      </w:pPr>
    </w:p>
    <w:tbl>
      <w:tblPr>
        <w:tblW w:w="1131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12"/>
      </w:tblGrid>
      <w:tr w:rsidR="009641CA" w:rsidTr="0036149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</w:tcPr>
          <w:p w:rsidR="009641CA" w:rsidRDefault="009641CA" w:rsidP="005346FD">
            <w:pPr>
              <w:spacing w:after="0" w:line="220" w:lineRule="atLeast"/>
              <w:jc w:val="both"/>
            </w:pPr>
            <w:bookmarkStart w:id="3" w:name="P4"/>
            <w:bookmarkEnd w:id="3"/>
            <w:r>
              <w:rPr>
                <w:rFonts w:ascii="Calibri" w:hAnsi="Calibri" w:cs="Calibri"/>
                <w:u w:val="single"/>
              </w:rPr>
              <w:t>Пример. Расчет процентов по договору займа</w:t>
            </w:r>
          </w:p>
          <w:p w:rsidR="009641CA" w:rsidRDefault="009641CA" w:rsidP="005346FD">
            <w:pPr>
              <w:spacing w:after="0" w:line="220" w:lineRule="atLeast"/>
              <w:jc w:val="both"/>
            </w:pPr>
            <w:r>
              <w:rPr>
                <w:rFonts w:ascii="Calibri" w:hAnsi="Calibri" w:cs="Calibri"/>
              </w:rPr>
              <w:t>16.05.2022 получен заем 3 000 000 руб. на 12 месяцев по ставке 14% годовых. И сам заем, и проценты надо выплатить заимодавцу 16.05.2023.</w:t>
            </w:r>
          </w:p>
          <w:p w:rsidR="009641CA" w:rsidRDefault="009641CA" w:rsidP="005346FD">
            <w:pPr>
              <w:spacing w:after="0" w:line="220" w:lineRule="atLeast"/>
              <w:jc w:val="both"/>
            </w:pPr>
            <w:r>
              <w:rPr>
                <w:rFonts w:ascii="Calibri" w:hAnsi="Calibri" w:cs="Calibri"/>
              </w:rPr>
              <w:t xml:space="preserve">31.05.2022 начисляем проценты за 15 дней (с 17 по 31 мая) - 17 260,27 руб. (3 000 000 руб. x 14% / 365 </w:t>
            </w:r>
            <w:proofErr w:type="spellStart"/>
            <w:r>
              <w:rPr>
                <w:rFonts w:ascii="Calibri" w:hAnsi="Calibri" w:cs="Calibri"/>
              </w:rPr>
              <w:t>дн</w:t>
            </w:r>
            <w:proofErr w:type="spellEnd"/>
            <w:r>
              <w:rPr>
                <w:rFonts w:ascii="Calibri" w:hAnsi="Calibri" w:cs="Calibri"/>
              </w:rPr>
              <w:t xml:space="preserve">. x 15 </w:t>
            </w:r>
            <w:proofErr w:type="spellStart"/>
            <w:r>
              <w:rPr>
                <w:rFonts w:ascii="Calibri" w:hAnsi="Calibri" w:cs="Calibri"/>
              </w:rPr>
              <w:t>дн</w:t>
            </w:r>
            <w:proofErr w:type="spellEnd"/>
            <w:r>
              <w:rPr>
                <w:rFonts w:ascii="Calibri" w:hAnsi="Calibri" w:cs="Calibri"/>
              </w:rPr>
              <w:t xml:space="preserve">.). С июня 2022 по апрель 2023 г. на последнее число каждого месяца начисляем проценты за весь месяц. Так, 30.06.2022 начисляем проценты за июнь - 34 520,55 руб. (3 000 000 руб. x 14% / 365 </w:t>
            </w:r>
            <w:proofErr w:type="spellStart"/>
            <w:r>
              <w:rPr>
                <w:rFonts w:ascii="Calibri" w:hAnsi="Calibri" w:cs="Calibri"/>
              </w:rPr>
              <w:t>дн</w:t>
            </w:r>
            <w:proofErr w:type="spellEnd"/>
            <w:r>
              <w:rPr>
                <w:rFonts w:ascii="Calibri" w:hAnsi="Calibri" w:cs="Calibri"/>
              </w:rPr>
              <w:t xml:space="preserve">. x 30 </w:t>
            </w:r>
            <w:proofErr w:type="spellStart"/>
            <w:r>
              <w:rPr>
                <w:rFonts w:ascii="Calibri" w:hAnsi="Calibri" w:cs="Calibri"/>
              </w:rPr>
              <w:t>дн</w:t>
            </w:r>
            <w:proofErr w:type="spellEnd"/>
            <w:r>
              <w:rPr>
                <w:rFonts w:ascii="Calibri" w:hAnsi="Calibri" w:cs="Calibri"/>
              </w:rPr>
              <w:t xml:space="preserve">.). На дату возврата займа начисляем проценты за 16 дней мая 2023 г. - 18 410,96 руб. (3 000 000 руб. x 14% / 365 </w:t>
            </w:r>
            <w:proofErr w:type="spellStart"/>
            <w:r>
              <w:rPr>
                <w:rFonts w:ascii="Calibri" w:hAnsi="Calibri" w:cs="Calibri"/>
              </w:rPr>
              <w:t>дн</w:t>
            </w:r>
            <w:proofErr w:type="spellEnd"/>
            <w:r>
              <w:rPr>
                <w:rFonts w:ascii="Calibri" w:hAnsi="Calibri" w:cs="Calibri"/>
              </w:rPr>
              <w:t xml:space="preserve">. x 16 </w:t>
            </w:r>
            <w:proofErr w:type="spellStart"/>
            <w:r>
              <w:rPr>
                <w:rFonts w:ascii="Calibri" w:hAnsi="Calibri" w:cs="Calibri"/>
              </w:rPr>
              <w:t>дн</w:t>
            </w:r>
            <w:proofErr w:type="spellEnd"/>
            <w:r>
              <w:rPr>
                <w:rFonts w:ascii="Calibri" w:hAnsi="Calibri" w:cs="Calibri"/>
              </w:rPr>
              <w:t>.).</w:t>
            </w:r>
          </w:p>
        </w:tc>
      </w:tr>
    </w:tbl>
    <w:p w:rsidR="009641CA" w:rsidRDefault="009641CA" w:rsidP="005346FD">
      <w:pPr>
        <w:spacing w:after="0" w:line="220" w:lineRule="atLeast"/>
        <w:jc w:val="both"/>
      </w:pPr>
    </w:p>
    <w:p w:rsidR="009641CA" w:rsidRDefault="009641CA" w:rsidP="005346FD">
      <w:pPr>
        <w:spacing w:after="0" w:line="220" w:lineRule="atLeast"/>
        <w:jc w:val="both"/>
      </w:pPr>
      <w:r>
        <w:rPr>
          <w:rFonts w:ascii="Calibri" w:hAnsi="Calibri" w:cs="Calibri"/>
        </w:rPr>
        <w:t xml:space="preserve">Для налога на прибыль проценты не нормируются - учитывайте их в расходах полностью. Предельная величина процентов, признаваемых расходом, установлена только по займам и кредитам, которые относятся к </w:t>
      </w:r>
      <w:hyperlink r:id="rId48" w:history="1">
        <w:r>
          <w:rPr>
            <w:rFonts w:ascii="Calibri" w:hAnsi="Calibri" w:cs="Calibri"/>
            <w:color w:val="0000FF"/>
          </w:rPr>
          <w:t>контролируемым сделкам</w:t>
        </w:r>
      </w:hyperlink>
      <w:r>
        <w:rPr>
          <w:rFonts w:ascii="Calibri" w:hAnsi="Calibri" w:cs="Calibri"/>
        </w:rPr>
        <w:t xml:space="preserve"> (</w:t>
      </w:r>
      <w:hyperlink r:id="rId49" w:history="1">
        <w:r>
          <w:rPr>
            <w:rFonts w:ascii="Calibri" w:hAnsi="Calibri" w:cs="Calibri"/>
            <w:color w:val="0000FF"/>
          </w:rPr>
          <w:t>ст. 269</w:t>
        </w:r>
      </w:hyperlink>
      <w:r>
        <w:rPr>
          <w:rFonts w:ascii="Calibri" w:hAnsi="Calibri" w:cs="Calibri"/>
        </w:rPr>
        <w:t xml:space="preserve"> НК РФ).</w:t>
      </w:r>
    </w:p>
    <w:p w:rsidR="009641CA" w:rsidRDefault="009641CA" w:rsidP="005346FD">
      <w:pPr>
        <w:spacing w:after="0" w:line="220" w:lineRule="atLeast"/>
        <w:jc w:val="both"/>
      </w:pPr>
      <w:r>
        <w:rPr>
          <w:rFonts w:ascii="Calibri" w:hAnsi="Calibri" w:cs="Calibri"/>
        </w:rPr>
        <w:t>С процентов по займам от физлиц НДФЛ удерживайте при каждой выплате и перечисляйте в бюджет не позднее следующего рабочего дня (</w:t>
      </w:r>
      <w:hyperlink r:id="rId50" w:history="1">
        <w:r>
          <w:rPr>
            <w:rFonts w:ascii="Calibri" w:hAnsi="Calibri" w:cs="Calibri"/>
            <w:color w:val="0000FF"/>
          </w:rPr>
          <w:t>Письмо</w:t>
        </w:r>
      </w:hyperlink>
      <w:r>
        <w:rPr>
          <w:rFonts w:ascii="Calibri" w:hAnsi="Calibri" w:cs="Calibri"/>
        </w:rPr>
        <w:t xml:space="preserve"> ФНС от 26.05.2017 N БС-4-11/9974@).</w:t>
      </w:r>
    </w:p>
    <w:p w:rsidR="009641CA" w:rsidRDefault="009641CA" w:rsidP="005346FD">
      <w:pPr>
        <w:spacing w:after="0" w:line="220" w:lineRule="atLeast"/>
        <w:jc w:val="both"/>
      </w:pPr>
      <w:r>
        <w:rPr>
          <w:rFonts w:ascii="Calibri" w:hAnsi="Calibri" w:cs="Calibri"/>
        </w:rPr>
        <w:t>Проценты по кредитам или займам начисляйте проводкой Д 91.02 - К 66 (67).</w:t>
      </w:r>
    </w:p>
    <w:p w:rsidR="009641CA" w:rsidRDefault="009641CA" w:rsidP="005346FD">
      <w:pPr>
        <w:spacing w:after="0" w:line="220" w:lineRule="atLeast"/>
        <w:jc w:val="both"/>
      </w:pPr>
      <w:r>
        <w:rPr>
          <w:rFonts w:ascii="Calibri" w:hAnsi="Calibri" w:cs="Calibri"/>
        </w:rPr>
        <w:t xml:space="preserve">Проценты по кредитам и займам, привлеченным для покупки </w:t>
      </w:r>
      <w:hyperlink r:id="rId51" w:history="1">
        <w:r>
          <w:rPr>
            <w:rFonts w:ascii="Calibri" w:hAnsi="Calibri" w:cs="Calibri"/>
            <w:color w:val="0000FF"/>
          </w:rPr>
          <w:t>инвестиционного актива</w:t>
        </w:r>
      </w:hyperlink>
      <w:r>
        <w:rPr>
          <w:rFonts w:ascii="Calibri" w:hAnsi="Calibri" w:cs="Calibri"/>
        </w:rPr>
        <w:t>, в бухучете включайте в его первоначальную стоимость.</w:t>
      </w:r>
    </w:p>
    <w:p w:rsidR="009641CA" w:rsidRDefault="009641CA" w:rsidP="005346FD">
      <w:pPr>
        <w:spacing w:after="0" w:line="220" w:lineRule="atLeast"/>
        <w:jc w:val="both"/>
      </w:pPr>
    </w:p>
    <w:p w:rsidR="009641CA" w:rsidRDefault="009641CA" w:rsidP="005346FD">
      <w:pPr>
        <w:spacing w:after="0" w:line="220" w:lineRule="atLeast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0"/>
        <w:gridCol w:w="420"/>
        <w:gridCol w:w="10560"/>
        <w:gridCol w:w="180"/>
      </w:tblGrid>
      <w:tr w:rsidR="009641CA" w:rsidTr="00361490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1CA" w:rsidRDefault="009641CA" w:rsidP="005346FD">
            <w:pPr>
              <w:spacing w:after="0" w:line="0" w:lineRule="atLeast"/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</w:tcPr>
          <w:p w:rsidR="009641CA" w:rsidRDefault="009641CA" w:rsidP="005346FD">
            <w:pPr>
              <w:spacing w:after="0"/>
            </w:pPr>
            <w:r w:rsidRPr="00417ABF">
              <w:rPr>
                <w:noProof/>
                <w:position w:val="-2"/>
                <w:lang w:eastAsia="ru-RU"/>
              </w:rPr>
              <w:drawing>
                <wp:inline distT="0" distB="0" distL="0" distR="0">
                  <wp:extent cx="149860" cy="149860"/>
                  <wp:effectExtent l="0" t="0" r="2540" b="2540"/>
                  <wp:docPr id="3" name="Рисунок 3" descr="mem_20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em_20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860" cy="149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</w:tcPr>
          <w:p w:rsidR="009641CA" w:rsidRDefault="009641CA" w:rsidP="005346FD">
            <w:pPr>
              <w:spacing w:after="0" w:line="220" w:lineRule="atLeast"/>
              <w:jc w:val="both"/>
            </w:pPr>
            <w:r>
              <w:rPr>
                <w:rFonts w:ascii="Calibri" w:hAnsi="Calibri" w:cs="Calibri"/>
              </w:rPr>
              <w:t xml:space="preserve">См. также: </w:t>
            </w:r>
            <w:hyperlink r:id="rId53" w:history="1">
              <w:r>
                <w:rPr>
                  <w:rFonts w:ascii="Calibri" w:hAnsi="Calibri" w:cs="Calibri"/>
                  <w:color w:val="0000FF"/>
                </w:rPr>
                <w:t>Как учесть проценты по контролируемой задолженности</w:t>
              </w:r>
            </w:hyperlink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1CA" w:rsidRDefault="009641CA" w:rsidP="005346FD">
            <w:pPr>
              <w:spacing w:after="0" w:line="0" w:lineRule="atLeast"/>
            </w:pPr>
          </w:p>
        </w:tc>
      </w:tr>
    </w:tbl>
    <w:p w:rsidR="009641CA" w:rsidRDefault="009641CA" w:rsidP="005346FD">
      <w:pPr>
        <w:spacing w:after="0"/>
      </w:pPr>
    </w:p>
    <w:p w:rsidR="009641CA" w:rsidRPr="00454091" w:rsidRDefault="009641CA" w:rsidP="005346FD">
      <w:pPr>
        <w:pBdr>
          <w:top w:val="single" w:sz="12" w:space="1" w:color="auto"/>
          <w:bottom w:val="single" w:sz="12" w:space="1" w:color="auto"/>
        </w:pBdr>
        <w:spacing w:after="0"/>
        <w:rPr>
          <w:sz w:val="2"/>
          <w:szCs w:val="2"/>
        </w:rPr>
      </w:pPr>
    </w:p>
    <w:p w:rsidR="005346FD" w:rsidRDefault="005346FD" w:rsidP="005346FD">
      <w:pPr>
        <w:spacing w:after="0" w:line="220" w:lineRule="atLeast"/>
      </w:pPr>
      <w:hyperlink r:id="rId54" w:history="1">
        <w:r>
          <w:rPr>
            <w:rFonts w:ascii="Calibri" w:hAnsi="Calibri" w:cs="Calibri"/>
            <w:i/>
            <w:color w:val="0000FF"/>
          </w:rPr>
          <w:br/>
          <w:t>Готовое решение: Как учесть расходы на проценты по займу в целях налогообложения (</w:t>
        </w:r>
        <w:proofErr w:type="spellStart"/>
        <w:r>
          <w:rPr>
            <w:rFonts w:ascii="Calibri" w:hAnsi="Calibri" w:cs="Calibri"/>
            <w:i/>
            <w:color w:val="0000FF"/>
          </w:rPr>
          <w:t>КонсультантПлюс</w:t>
        </w:r>
        <w:proofErr w:type="spellEnd"/>
        <w:r>
          <w:rPr>
            <w:rFonts w:ascii="Calibri" w:hAnsi="Calibri" w:cs="Calibri"/>
            <w:i/>
            <w:color w:val="0000FF"/>
          </w:rPr>
          <w:t>, 2022) {</w:t>
        </w:r>
        <w:proofErr w:type="spellStart"/>
        <w:r>
          <w:rPr>
            <w:rFonts w:ascii="Calibri" w:hAnsi="Calibri" w:cs="Calibri"/>
            <w:i/>
            <w:color w:val="0000FF"/>
          </w:rPr>
          <w:t>КонсультантПлюс</w:t>
        </w:r>
        <w:proofErr w:type="spellEnd"/>
        <w:r>
          <w:rPr>
            <w:rFonts w:ascii="Calibri" w:hAnsi="Calibri" w:cs="Calibri"/>
            <w:i/>
            <w:color w:val="0000FF"/>
          </w:rPr>
          <w:t>}</w:t>
        </w:r>
      </w:hyperlink>
      <w:r>
        <w:rPr>
          <w:rFonts w:ascii="Calibri" w:hAnsi="Calibri" w:cs="Calibri"/>
        </w:rPr>
        <w:br/>
      </w: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11054"/>
        <w:gridCol w:w="113"/>
      </w:tblGrid>
      <w:tr w:rsidR="005346F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346FD" w:rsidRDefault="005346FD" w:rsidP="005346FD">
            <w:pPr>
              <w:spacing w:after="0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346FD" w:rsidRDefault="005346FD" w:rsidP="005346FD">
            <w:pPr>
              <w:spacing w:after="0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346FD" w:rsidRDefault="005346FD" w:rsidP="005346FD">
            <w:pPr>
              <w:spacing w:after="0" w:line="220" w:lineRule="atLeast"/>
              <w:jc w:val="right"/>
            </w:pPr>
            <w:proofErr w:type="spellStart"/>
            <w:r>
              <w:rPr>
                <w:rFonts w:ascii="Calibri" w:hAnsi="Calibri" w:cs="Calibri"/>
                <w:color w:val="392C69"/>
              </w:rPr>
              <w:t>КонсультантПлюс</w:t>
            </w:r>
            <w:proofErr w:type="spellEnd"/>
            <w:r>
              <w:rPr>
                <w:rFonts w:ascii="Calibri" w:hAnsi="Calibri" w:cs="Calibri"/>
                <w:color w:val="392C69"/>
              </w:rPr>
              <w:t xml:space="preserve"> | Готовое решение | </w:t>
            </w:r>
            <w:r>
              <w:rPr>
                <w:rFonts w:ascii="Calibri" w:hAnsi="Calibri" w:cs="Calibri"/>
                <w:b/>
                <w:color w:val="392C69"/>
              </w:rPr>
              <w:t>Актуально на 25.03.2022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346FD" w:rsidRDefault="005346FD" w:rsidP="005346FD">
            <w:pPr>
              <w:spacing w:after="0" w:line="0" w:lineRule="atLeast"/>
            </w:pPr>
          </w:p>
        </w:tc>
      </w:tr>
    </w:tbl>
    <w:p w:rsidR="005346FD" w:rsidRDefault="005346FD" w:rsidP="005346FD">
      <w:pPr>
        <w:spacing w:after="0" w:line="220" w:lineRule="atLeast"/>
      </w:pPr>
      <w:r>
        <w:rPr>
          <w:rFonts w:ascii="Calibri" w:hAnsi="Calibri" w:cs="Calibri"/>
          <w:b/>
          <w:sz w:val="38"/>
        </w:rPr>
        <w:lastRenderedPageBreak/>
        <w:t>Как учесть расходы на проценты по займу в целях налогообложения</w:t>
      </w:r>
    </w:p>
    <w:p w:rsidR="005346FD" w:rsidRDefault="005346FD" w:rsidP="005346FD">
      <w:pPr>
        <w:spacing w:after="0" w:line="220" w:lineRule="atLeast"/>
        <w:jc w:val="both"/>
        <w:outlineLvl w:val="0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80"/>
        <w:gridCol w:w="10920"/>
        <w:gridCol w:w="180"/>
      </w:tblGrid>
      <w:tr w:rsidR="005346F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E9500"/>
            <w:tcMar>
              <w:top w:w="0" w:type="dxa"/>
              <w:left w:w="0" w:type="dxa"/>
              <w:bottom w:w="0" w:type="dxa"/>
              <w:right w:w="0" w:type="dxa"/>
            </w:tcMar>
          </w:tcPr>
          <w:p w:rsidR="005346FD" w:rsidRDefault="005346FD" w:rsidP="005346FD">
            <w:pPr>
              <w:spacing w:after="0" w:line="0" w:lineRule="atLeast"/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2F4E6"/>
            <w:tcMar>
              <w:top w:w="0" w:type="dxa"/>
              <w:left w:w="0" w:type="dxa"/>
              <w:bottom w:w="0" w:type="dxa"/>
              <w:right w:w="0" w:type="dxa"/>
            </w:tcMar>
          </w:tcPr>
          <w:p w:rsidR="005346FD" w:rsidRDefault="005346FD" w:rsidP="005346FD">
            <w:pPr>
              <w:spacing w:after="0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4E6"/>
            <w:tcMar>
              <w:top w:w="180" w:type="dxa"/>
              <w:left w:w="0" w:type="dxa"/>
              <w:bottom w:w="180" w:type="dxa"/>
              <w:right w:w="0" w:type="dxa"/>
            </w:tcMar>
          </w:tcPr>
          <w:p w:rsidR="005346FD" w:rsidRDefault="005346FD" w:rsidP="005346FD">
            <w:pPr>
              <w:spacing w:after="0" w:line="220" w:lineRule="atLeast"/>
              <w:jc w:val="both"/>
            </w:pPr>
            <w:r>
              <w:rPr>
                <w:rFonts w:ascii="Calibri" w:hAnsi="Calibri" w:cs="Calibri"/>
              </w:rPr>
              <w:t>При ОСНО признавайте проценты по займам в составе внереализационных расходов по налогу на прибыль.</w:t>
            </w:r>
          </w:p>
          <w:p w:rsidR="005346FD" w:rsidRDefault="005346FD" w:rsidP="005346FD">
            <w:pPr>
              <w:spacing w:after="0" w:line="220" w:lineRule="atLeast"/>
              <w:jc w:val="both"/>
            </w:pPr>
            <w:r>
              <w:rPr>
                <w:rFonts w:ascii="Calibri" w:hAnsi="Calibri" w:cs="Calibri"/>
              </w:rPr>
              <w:t>При УСН уплаченные проценты можно учесть в расходах, если у вас объект "доходы минус расходы".</w:t>
            </w:r>
          </w:p>
          <w:p w:rsidR="005346FD" w:rsidRDefault="005346FD" w:rsidP="005346FD">
            <w:pPr>
              <w:spacing w:after="0" w:line="220" w:lineRule="atLeast"/>
              <w:jc w:val="both"/>
            </w:pPr>
            <w:r>
              <w:rPr>
                <w:rFonts w:ascii="Calibri" w:hAnsi="Calibri" w:cs="Calibri"/>
              </w:rPr>
              <w:t>По общему правилу и при УСН, и при ОСНО проценты можно включить в расходы полностью. Ограничения есть только для процентов по контролируемой задолженности.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2F4E6"/>
            <w:tcMar>
              <w:top w:w="0" w:type="dxa"/>
              <w:left w:w="0" w:type="dxa"/>
              <w:bottom w:w="0" w:type="dxa"/>
              <w:right w:w="0" w:type="dxa"/>
            </w:tcMar>
          </w:tcPr>
          <w:p w:rsidR="005346FD" w:rsidRDefault="005346FD" w:rsidP="005346FD">
            <w:pPr>
              <w:spacing w:after="0" w:line="0" w:lineRule="atLeast"/>
            </w:pPr>
          </w:p>
        </w:tc>
      </w:tr>
    </w:tbl>
    <w:p w:rsidR="005346FD" w:rsidRDefault="005346FD" w:rsidP="005346FD">
      <w:pPr>
        <w:spacing w:after="0" w:line="220" w:lineRule="atLeast"/>
        <w:jc w:val="both"/>
      </w:pPr>
    </w:p>
    <w:p w:rsidR="005346FD" w:rsidRDefault="005346FD" w:rsidP="005346FD">
      <w:pPr>
        <w:spacing w:after="0" w:line="220" w:lineRule="atLeast"/>
      </w:pPr>
      <w:r>
        <w:rPr>
          <w:rFonts w:ascii="Calibri" w:hAnsi="Calibri" w:cs="Calibri"/>
          <w:b/>
          <w:sz w:val="32"/>
        </w:rPr>
        <w:t>Оглавление:</w:t>
      </w:r>
    </w:p>
    <w:p w:rsidR="005346FD" w:rsidRDefault="005346FD" w:rsidP="005346FD">
      <w:pPr>
        <w:spacing w:after="0" w:line="220" w:lineRule="atLeast"/>
        <w:ind w:left="180"/>
      </w:pPr>
      <w:r>
        <w:rPr>
          <w:rFonts w:ascii="Calibri" w:hAnsi="Calibri" w:cs="Calibri"/>
        </w:rPr>
        <w:t xml:space="preserve">1. </w:t>
      </w:r>
      <w:hyperlink w:anchor="P11" w:history="1">
        <w:r>
          <w:rPr>
            <w:rFonts w:ascii="Calibri" w:hAnsi="Calibri" w:cs="Calibri"/>
            <w:color w:val="0000FF"/>
          </w:rPr>
          <w:t>Как учесть в расходах проценты по займу при расчете налога на прибыль</w:t>
        </w:r>
      </w:hyperlink>
    </w:p>
    <w:p w:rsidR="005346FD" w:rsidRDefault="005346FD" w:rsidP="005346FD">
      <w:pPr>
        <w:spacing w:after="0" w:line="220" w:lineRule="atLeast"/>
        <w:ind w:left="180"/>
      </w:pPr>
      <w:r>
        <w:rPr>
          <w:rFonts w:ascii="Calibri" w:hAnsi="Calibri" w:cs="Calibri"/>
        </w:rPr>
        <w:t xml:space="preserve">2. </w:t>
      </w:r>
      <w:hyperlink r:id="rId55" w:history="1">
        <w:r>
          <w:rPr>
            <w:rFonts w:ascii="Calibri" w:hAnsi="Calibri" w:cs="Calibri"/>
            <w:color w:val="0000FF"/>
          </w:rPr>
          <w:t>Как учесть в расходах проценты по займу при УСН</w:t>
        </w:r>
      </w:hyperlink>
    </w:p>
    <w:p w:rsidR="005346FD" w:rsidRDefault="005346FD" w:rsidP="005346FD">
      <w:pPr>
        <w:spacing w:after="0" w:line="220" w:lineRule="atLeast"/>
        <w:jc w:val="both"/>
      </w:pPr>
    </w:p>
    <w:p w:rsidR="005346FD" w:rsidRDefault="005346FD" w:rsidP="005346FD">
      <w:pPr>
        <w:spacing w:after="0" w:line="220" w:lineRule="atLeast"/>
        <w:outlineLvl w:val="0"/>
      </w:pPr>
      <w:bookmarkStart w:id="4" w:name="P11"/>
      <w:bookmarkEnd w:id="4"/>
      <w:r>
        <w:rPr>
          <w:rFonts w:ascii="Calibri" w:hAnsi="Calibri" w:cs="Calibri"/>
          <w:b/>
          <w:sz w:val="32"/>
        </w:rPr>
        <w:t>1. Как учесть в расходах проценты по займу при расчете налога на прибыль</w:t>
      </w:r>
    </w:p>
    <w:p w:rsidR="005346FD" w:rsidRDefault="005346FD" w:rsidP="005346FD">
      <w:pPr>
        <w:spacing w:after="0" w:line="220" w:lineRule="atLeast"/>
        <w:jc w:val="both"/>
      </w:pPr>
      <w:r>
        <w:rPr>
          <w:rFonts w:ascii="Calibri" w:hAnsi="Calibri" w:cs="Calibri"/>
        </w:rPr>
        <w:t>Проценты по займам учитывайте в составе внереализационных расходов (</w:t>
      </w:r>
      <w:proofErr w:type="spellStart"/>
      <w:r>
        <w:fldChar w:fldCharType="begin"/>
      </w:r>
      <w:r>
        <w:instrText xml:space="preserve"> HYPERLINK "https://login.consultant.ru/link/?req=doc&amp;base=LAW&amp;n=410310&amp;dst=1480" </w:instrText>
      </w:r>
      <w:r>
        <w:fldChar w:fldCharType="separate"/>
      </w:r>
      <w:r>
        <w:rPr>
          <w:rFonts w:ascii="Calibri" w:hAnsi="Calibri" w:cs="Calibri"/>
          <w:color w:val="0000FF"/>
        </w:rPr>
        <w:t>пп</w:t>
      </w:r>
      <w:proofErr w:type="spellEnd"/>
      <w:r>
        <w:rPr>
          <w:rFonts w:ascii="Calibri" w:hAnsi="Calibri" w:cs="Calibri"/>
          <w:color w:val="0000FF"/>
        </w:rPr>
        <w:t>. 2 п. 1 ст. 265</w:t>
      </w:r>
      <w:r w:rsidRPr="00BD3589">
        <w:rPr>
          <w:rFonts w:ascii="Calibri" w:hAnsi="Calibri" w:cs="Calibri"/>
          <w:color w:val="0000FF"/>
        </w:rPr>
        <w:fldChar w:fldCharType="end"/>
      </w:r>
      <w:r>
        <w:rPr>
          <w:rFonts w:ascii="Calibri" w:hAnsi="Calibri" w:cs="Calibri"/>
        </w:rPr>
        <w:t xml:space="preserve"> НК РФ).</w:t>
      </w:r>
    </w:p>
    <w:p w:rsidR="005346FD" w:rsidRDefault="005346FD" w:rsidP="005346FD">
      <w:pPr>
        <w:spacing w:after="0" w:line="220" w:lineRule="atLeast"/>
        <w:jc w:val="both"/>
      </w:pPr>
      <w:r>
        <w:rPr>
          <w:rFonts w:ascii="Calibri" w:hAnsi="Calibri" w:cs="Calibri"/>
        </w:rPr>
        <w:t xml:space="preserve">По общему правилу в расходах учитывайте всю сумму начисленных по договору процентов. В </w:t>
      </w:r>
      <w:hyperlink r:id="rId56" w:history="1">
        <w:r>
          <w:rPr>
            <w:rFonts w:ascii="Calibri" w:hAnsi="Calibri" w:cs="Calibri"/>
            <w:color w:val="0000FF"/>
          </w:rPr>
          <w:t>ограниченном размере</w:t>
        </w:r>
      </w:hyperlink>
      <w:r>
        <w:rPr>
          <w:rFonts w:ascii="Calibri" w:hAnsi="Calibri" w:cs="Calibri"/>
        </w:rPr>
        <w:t xml:space="preserve"> учитывайте проценты по контролируемой задолженности (</w:t>
      </w:r>
      <w:proofErr w:type="spellStart"/>
      <w:r>
        <w:fldChar w:fldCharType="begin"/>
      </w:r>
      <w:r>
        <w:instrText xml:space="preserve"> HYPERLINK "https://login.consultant.ru/link/?req=doc&amp;base=LAW&amp;n=410310&amp;dst=1480" </w:instrText>
      </w:r>
      <w:r>
        <w:fldChar w:fldCharType="separate"/>
      </w:r>
      <w:r>
        <w:rPr>
          <w:rFonts w:ascii="Calibri" w:hAnsi="Calibri" w:cs="Calibri"/>
          <w:color w:val="0000FF"/>
        </w:rPr>
        <w:t>пп</w:t>
      </w:r>
      <w:proofErr w:type="spellEnd"/>
      <w:r>
        <w:rPr>
          <w:rFonts w:ascii="Calibri" w:hAnsi="Calibri" w:cs="Calibri"/>
          <w:color w:val="0000FF"/>
        </w:rPr>
        <w:t>. 2 п. 1 ст. 265</w:t>
      </w:r>
      <w:r w:rsidRPr="00BD3589">
        <w:rPr>
          <w:rFonts w:ascii="Calibri" w:hAnsi="Calibri" w:cs="Calibri"/>
          <w:color w:val="0000FF"/>
        </w:rPr>
        <w:fldChar w:fldCharType="end"/>
      </w:r>
      <w:r>
        <w:rPr>
          <w:rFonts w:ascii="Calibri" w:hAnsi="Calibri" w:cs="Calibri"/>
        </w:rPr>
        <w:t xml:space="preserve">, </w:t>
      </w:r>
      <w:hyperlink r:id="rId57" w:history="1">
        <w:r>
          <w:rPr>
            <w:rFonts w:ascii="Calibri" w:hAnsi="Calibri" w:cs="Calibri"/>
            <w:color w:val="0000FF"/>
          </w:rPr>
          <w:t>ст. 269</w:t>
        </w:r>
      </w:hyperlink>
      <w:r>
        <w:rPr>
          <w:rFonts w:ascii="Calibri" w:hAnsi="Calibri" w:cs="Calibri"/>
        </w:rPr>
        <w:t xml:space="preserve"> НК РФ).</w:t>
      </w:r>
    </w:p>
    <w:p w:rsidR="005346FD" w:rsidRDefault="005346FD" w:rsidP="005346FD">
      <w:pPr>
        <w:spacing w:after="0" w:line="220" w:lineRule="atLeast"/>
        <w:jc w:val="both"/>
      </w:pPr>
      <w:r>
        <w:rPr>
          <w:rFonts w:ascii="Calibri" w:hAnsi="Calibri" w:cs="Calibri"/>
        </w:rPr>
        <w:t>При методе начисления проценты признавайте в расходах на конец каждого месяца в течение срока действия договора (</w:t>
      </w:r>
      <w:hyperlink r:id="rId58" w:history="1">
        <w:r>
          <w:rPr>
            <w:rFonts w:ascii="Calibri" w:hAnsi="Calibri" w:cs="Calibri"/>
            <w:color w:val="0000FF"/>
          </w:rPr>
          <w:t>п. 8 ст. 272</w:t>
        </w:r>
      </w:hyperlink>
      <w:r>
        <w:rPr>
          <w:rFonts w:ascii="Calibri" w:hAnsi="Calibri" w:cs="Calibri"/>
        </w:rPr>
        <w:t xml:space="preserve">, </w:t>
      </w:r>
      <w:hyperlink r:id="rId59" w:history="1">
        <w:r>
          <w:rPr>
            <w:rFonts w:ascii="Calibri" w:hAnsi="Calibri" w:cs="Calibri"/>
            <w:color w:val="0000FF"/>
          </w:rPr>
          <w:t>п. п. 3</w:t>
        </w:r>
      </w:hyperlink>
      <w:r>
        <w:rPr>
          <w:rFonts w:ascii="Calibri" w:hAnsi="Calibri" w:cs="Calibri"/>
        </w:rPr>
        <w:t xml:space="preserve">, </w:t>
      </w:r>
      <w:hyperlink r:id="rId60" w:history="1">
        <w:r>
          <w:rPr>
            <w:rFonts w:ascii="Calibri" w:hAnsi="Calibri" w:cs="Calibri"/>
            <w:color w:val="0000FF"/>
          </w:rPr>
          <w:t>4 ст. 328</w:t>
        </w:r>
      </w:hyperlink>
      <w:r>
        <w:rPr>
          <w:rFonts w:ascii="Calibri" w:hAnsi="Calibri" w:cs="Calibri"/>
        </w:rPr>
        <w:t xml:space="preserve"> НК РФ). Если действие договора прекращается в течение календарного месяца, то расход в виде процентов учитывайте на дату прекращения действия договора (</w:t>
      </w:r>
      <w:hyperlink r:id="rId61" w:history="1">
        <w:r>
          <w:rPr>
            <w:rFonts w:ascii="Calibri" w:hAnsi="Calibri" w:cs="Calibri"/>
            <w:color w:val="0000FF"/>
          </w:rPr>
          <w:t>п. 8 ст. 272</w:t>
        </w:r>
      </w:hyperlink>
      <w:r>
        <w:rPr>
          <w:rFonts w:ascii="Calibri" w:hAnsi="Calibri" w:cs="Calibri"/>
        </w:rPr>
        <w:t xml:space="preserve"> НК РФ).</w:t>
      </w:r>
    </w:p>
    <w:p w:rsidR="005346FD" w:rsidRDefault="005346FD" w:rsidP="005346FD">
      <w:pPr>
        <w:spacing w:after="0" w:line="220" w:lineRule="atLeast"/>
        <w:jc w:val="both"/>
      </w:pPr>
      <w:r>
        <w:rPr>
          <w:rFonts w:ascii="Calibri" w:hAnsi="Calibri" w:cs="Calibri"/>
        </w:rPr>
        <w:t>При кассовом методе проценты включайте в расходы на дату их фактической уплаты (</w:t>
      </w:r>
      <w:proofErr w:type="spellStart"/>
      <w:r>
        <w:fldChar w:fldCharType="begin"/>
      </w:r>
      <w:r>
        <w:instrText xml:space="preserve"> HYPERLINK "https://login.consultant.ru/link/?req=doc&amp;base=LAW&amp;n=410310&amp;dst=102502" </w:instrText>
      </w:r>
      <w:r>
        <w:fldChar w:fldCharType="separate"/>
      </w:r>
      <w:r>
        <w:rPr>
          <w:rFonts w:ascii="Calibri" w:hAnsi="Calibri" w:cs="Calibri"/>
          <w:color w:val="0000FF"/>
        </w:rPr>
        <w:t>пп</w:t>
      </w:r>
      <w:proofErr w:type="spellEnd"/>
      <w:r>
        <w:rPr>
          <w:rFonts w:ascii="Calibri" w:hAnsi="Calibri" w:cs="Calibri"/>
          <w:color w:val="0000FF"/>
        </w:rPr>
        <w:t>. 1 п. 3 ст. 273</w:t>
      </w:r>
      <w:r w:rsidRPr="00BD3589">
        <w:rPr>
          <w:rFonts w:ascii="Calibri" w:hAnsi="Calibri" w:cs="Calibri"/>
          <w:color w:val="0000FF"/>
        </w:rPr>
        <w:fldChar w:fldCharType="end"/>
      </w:r>
      <w:r>
        <w:rPr>
          <w:rFonts w:ascii="Calibri" w:hAnsi="Calibri" w:cs="Calibri"/>
        </w:rPr>
        <w:t xml:space="preserve"> НК РФ).</w:t>
      </w:r>
    </w:p>
    <w:p w:rsidR="005346FD" w:rsidRDefault="005346FD" w:rsidP="005346FD">
      <w:pPr>
        <w:spacing w:after="0" w:line="220" w:lineRule="atLeast"/>
        <w:jc w:val="both"/>
      </w:pPr>
    </w:p>
    <w:p w:rsidR="005346FD" w:rsidRDefault="005346FD" w:rsidP="005346FD">
      <w:pPr>
        <w:spacing w:after="0" w:line="220" w:lineRule="atLeast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0"/>
        <w:gridCol w:w="420"/>
        <w:gridCol w:w="10560"/>
        <w:gridCol w:w="180"/>
      </w:tblGrid>
      <w:tr w:rsidR="005346FD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46FD" w:rsidRDefault="005346FD" w:rsidP="005346FD">
            <w:pPr>
              <w:spacing w:after="0" w:line="0" w:lineRule="atLeast"/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</w:tcPr>
          <w:p w:rsidR="005346FD" w:rsidRDefault="005346FD" w:rsidP="005346FD">
            <w:pPr>
              <w:spacing w:after="0"/>
            </w:pPr>
            <w:r w:rsidRPr="00BD3589">
              <w:rPr>
                <w:position w:val="-2"/>
              </w:rPr>
              <w:pict>
                <v:shape id="_x0000_i1030" style="width:11.8pt;height:11.8pt" coordsize="" o:spt="100" adj="0,,0" path="" filled="f" stroked="f">
                  <v:stroke joinstyle="miter"/>
                  <v:imagedata r:id="rId42" o:title="mem_208"/>
                  <v:formulas/>
                  <v:path o:connecttype="segments"/>
                </v:shape>
              </w:pi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</w:tcPr>
          <w:p w:rsidR="005346FD" w:rsidRDefault="005346FD" w:rsidP="005346FD">
            <w:pPr>
              <w:spacing w:after="0" w:line="220" w:lineRule="atLeast"/>
              <w:jc w:val="both"/>
            </w:pPr>
            <w:r>
              <w:rPr>
                <w:rFonts w:ascii="Calibri" w:hAnsi="Calibri" w:cs="Calibri"/>
              </w:rPr>
              <w:t>См. также:</w:t>
            </w:r>
          </w:p>
          <w:p w:rsidR="005346FD" w:rsidRDefault="005346FD" w:rsidP="005346FD">
            <w:pPr>
              <w:numPr>
                <w:ilvl w:val="0"/>
                <w:numId w:val="2"/>
              </w:numPr>
              <w:spacing w:after="0" w:line="220" w:lineRule="atLeast"/>
              <w:jc w:val="both"/>
            </w:pPr>
            <w:hyperlink r:id="rId62" w:history="1">
              <w:r>
                <w:rPr>
                  <w:rFonts w:ascii="Calibri" w:hAnsi="Calibri" w:cs="Calibri"/>
                  <w:color w:val="0000FF"/>
                </w:rPr>
                <w:t>Как учитывать проценты по займам и кредитам при расчете налога на прибыль</w:t>
              </w:r>
            </w:hyperlink>
          </w:p>
          <w:p w:rsidR="005346FD" w:rsidRDefault="005346FD" w:rsidP="005346FD">
            <w:pPr>
              <w:numPr>
                <w:ilvl w:val="0"/>
                <w:numId w:val="2"/>
              </w:numPr>
              <w:spacing w:after="0" w:line="220" w:lineRule="atLeast"/>
              <w:jc w:val="both"/>
            </w:pPr>
            <w:hyperlink r:id="rId63" w:history="1">
              <w:r>
                <w:rPr>
                  <w:rFonts w:ascii="Calibri" w:hAnsi="Calibri" w:cs="Calibri"/>
                  <w:color w:val="0000FF"/>
                </w:rPr>
                <w:t>Как учесть в налоге на прибыль проценты по контролируемой задолженности</w:t>
              </w:r>
            </w:hyperlink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46FD" w:rsidRDefault="005346FD" w:rsidP="005346FD">
            <w:pPr>
              <w:spacing w:after="0" w:line="0" w:lineRule="atLeast"/>
            </w:pPr>
          </w:p>
        </w:tc>
      </w:tr>
    </w:tbl>
    <w:p w:rsidR="005346FD" w:rsidRDefault="005346FD" w:rsidP="005346FD">
      <w:pPr>
        <w:spacing w:after="0"/>
        <w:ind w:firstLine="567"/>
      </w:pPr>
      <w:r>
        <w:t>…….</w:t>
      </w:r>
    </w:p>
    <w:p w:rsidR="005346FD" w:rsidRPr="005346FD" w:rsidRDefault="005346FD" w:rsidP="005346FD">
      <w:pPr>
        <w:pBdr>
          <w:top w:val="single" w:sz="12" w:space="1" w:color="auto"/>
          <w:bottom w:val="single" w:sz="12" w:space="1" w:color="auto"/>
        </w:pBdr>
        <w:spacing w:after="0"/>
        <w:ind w:firstLine="567"/>
        <w:rPr>
          <w:sz w:val="2"/>
          <w:szCs w:val="2"/>
        </w:rPr>
      </w:pPr>
    </w:p>
    <w:p w:rsidR="005346FD" w:rsidRDefault="005346FD" w:rsidP="005346FD">
      <w:pPr>
        <w:spacing w:after="0"/>
        <w:ind w:firstLine="567"/>
      </w:pPr>
    </w:p>
    <w:sectPr w:rsidR="005346FD" w:rsidSect="00092363">
      <w:pgSz w:w="11906" w:h="16838"/>
      <w:pgMar w:top="284" w:right="282" w:bottom="72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1D6BBC"/>
    <w:multiLevelType w:val="multilevel"/>
    <w:tmpl w:val="921CA882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96478A1"/>
    <w:multiLevelType w:val="multilevel"/>
    <w:tmpl w:val="1938EC4E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363"/>
    <w:rsid w:val="00092363"/>
    <w:rsid w:val="005346FD"/>
    <w:rsid w:val="00555609"/>
    <w:rsid w:val="008122B1"/>
    <w:rsid w:val="009641CA"/>
    <w:rsid w:val="00A03CEC"/>
    <w:rsid w:val="00A44D30"/>
    <w:rsid w:val="00DF1E79"/>
    <w:rsid w:val="00E117A0"/>
    <w:rsid w:val="00F46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DC164"/>
  <w15:chartTrackingRefBased/>
  <w15:docId w15:val="{1BA21990-CB89-4322-9BC4-973303A5F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23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923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641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ogin.consultant.ru/link/?req=doc&amp;base=LAW&amp;n=349323&amp;dst=100082" TargetMode="External"/><Relationship Id="rId21" Type="http://schemas.openxmlformats.org/officeDocument/2006/relationships/hyperlink" Target="https://login.consultant.ru/link/?req=doc&amp;base=LAW&amp;n=179204&amp;dst=100024" TargetMode="External"/><Relationship Id="rId34" Type="http://schemas.openxmlformats.org/officeDocument/2006/relationships/hyperlink" Target="https://login.consultant.ru/link/?req=doc&amp;base=PBI&amp;n=199800&amp;dst=1000000001" TargetMode="External"/><Relationship Id="rId42" Type="http://schemas.openxmlformats.org/officeDocument/2006/relationships/image" Target="media/image2.png"/><Relationship Id="rId47" Type="http://schemas.openxmlformats.org/officeDocument/2006/relationships/hyperlink" Target="https://login.consultant.ru/link/?req=doc&amp;base=LAW&amp;n=179204&amp;dst=100024" TargetMode="External"/><Relationship Id="rId50" Type="http://schemas.openxmlformats.org/officeDocument/2006/relationships/hyperlink" Target="https://login.consultant.ru/link/?req=doc&amp;base=QUEST&amp;n=167814&amp;dst=100008" TargetMode="External"/><Relationship Id="rId55" Type="http://schemas.openxmlformats.org/officeDocument/2006/relationships/hyperlink" Target="https://login.consultant.ru/link/?req=doc&amp;base=PBI&amp;n=286955&amp;dst=100014" TargetMode="External"/><Relationship Id="rId63" Type="http://schemas.openxmlformats.org/officeDocument/2006/relationships/hyperlink" Target="https://login.consultant.ru/link/?req=doc&amp;base=PBI&amp;n=237038" TargetMode="External"/><Relationship Id="rId7" Type="http://schemas.openxmlformats.org/officeDocument/2006/relationships/hyperlink" Target="https://login.consultant.ru/link/?req=doc&amp;base=LAW&amp;n=349323" TargetMode="Externa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LAW&amp;n=410310&amp;dst=103284" TargetMode="External"/><Relationship Id="rId29" Type="http://schemas.openxmlformats.org/officeDocument/2006/relationships/hyperlink" Target="https://login.consultant.ru/link/?req=doc&amp;base=LAW&amp;n=349323" TargetMode="External"/><Relationship Id="rId11" Type="http://schemas.openxmlformats.org/officeDocument/2006/relationships/hyperlink" Target="https://login.consultant.ru/link/?req=doc&amp;base=LAW&amp;n=179204&amp;dst=100024" TargetMode="External"/><Relationship Id="rId24" Type="http://schemas.openxmlformats.org/officeDocument/2006/relationships/hyperlink" Target="https://login.consultant.ru/link/?req=doc&amp;base=LAW&amp;n=351395&amp;dst=100012" TargetMode="External"/><Relationship Id="rId32" Type="http://schemas.openxmlformats.org/officeDocument/2006/relationships/hyperlink" Target="https://login.consultant.ru/link/?req=doc&amp;base=LAW&amp;n=349323" TargetMode="External"/><Relationship Id="rId37" Type="http://schemas.openxmlformats.org/officeDocument/2006/relationships/hyperlink" Target="https://login.consultant.ru/link/?req=doc&amp;base=LAW&amp;n=179204&amp;dst=100024" TargetMode="External"/><Relationship Id="rId40" Type="http://schemas.openxmlformats.org/officeDocument/2006/relationships/hyperlink" Target="https://login.consultant.ru/link/?req=doc&amp;base=QUEST&amp;n=167814&amp;dst=100008" TargetMode="External"/><Relationship Id="rId45" Type="http://schemas.openxmlformats.org/officeDocument/2006/relationships/hyperlink" Target="https://login.consultant.ru/link/?req=doc&amp;base=PBI&amp;n=84151" TargetMode="External"/><Relationship Id="rId53" Type="http://schemas.openxmlformats.org/officeDocument/2006/relationships/hyperlink" Target="https://login.consultant.ru/link/?req=doc&amp;base=PBI&amp;n=237038" TargetMode="External"/><Relationship Id="rId58" Type="http://schemas.openxmlformats.org/officeDocument/2006/relationships/hyperlink" Target="https://login.consultant.ru/link/?req=doc&amp;base=LAW&amp;n=410310&amp;dst=18291" TargetMode="External"/><Relationship Id="rId5" Type="http://schemas.openxmlformats.org/officeDocument/2006/relationships/hyperlink" Target="http://consultantugra.ru/klientam/goryachaya-liniya/reglament-linii-konsultacij/" TargetMode="External"/><Relationship Id="rId61" Type="http://schemas.openxmlformats.org/officeDocument/2006/relationships/hyperlink" Target="https://login.consultant.ru/link/?req=doc&amp;base=LAW&amp;n=410310&amp;dst=9318" TargetMode="External"/><Relationship Id="rId19" Type="http://schemas.openxmlformats.org/officeDocument/2006/relationships/hyperlink" Target="https://login.consultant.ru/link/?req=doc&amp;base=PBI&amp;n=286955&amp;dst=1000000002" TargetMode="External"/><Relationship Id="rId14" Type="http://schemas.openxmlformats.org/officeDocument/2006/relationships/hyperlink" Target="https://login.consultant.ru/link/?req=doc&amp;base=LAW&amp;n=410310&amp;dst=9581" TargetMode="External"/><Relationship Id="rId22" Type="http://schemas.openxmlformats.org/officeDocument/2006/relationships/image" Target="media/image1.png"/><Relationship Id="rId27" Type="http://schemas.openxmlformats.org/officeDocument/2006/relationships/hyperlink" Target="https://login.consultant.ru/link/?req=doc&amp;base=PBI&amp;n=269281&amp;dst=100001" TargetMode="External"/><Relationship Id="rId30" Type="http://schemas.openxmlformats.org/officeDocument/2006/relationships/hyperlink" Target="https://login.consultant.ru/link/?req=doc&amp;base=LAW&amp;n=349323" TargetMode="External"/><Relationship Id="rId35" Type="http://schemas.openxmlformats.org/officeDocument/2006/relationships/hyperlink" Target="https://login.consultant.ru/link/?req=doc&amp;base=PBI&amp;n=84151" TargetMode="External"/><Relationship Id="rId43" Type="http://schemas.openxmlformats.org/officeDocument/2006/relationships/hyperlink" Target="https://login.consultant.ru/link/?req=doc&amp;base=PBI&amp;n=237038" TargetMode="External"/><Relationship Id="rId48" Type="http://schemas.openxmlformats.org/officeDocument/2006/relationships/hyperlink" Target="https://login.consultant.ru/link/?req=doc&amp;base=PBI&amp;n=59935" TargetMode="External"/><Relationship Id="rId56" Type="http://schemas.openxmlformats.org/officeDocument/2006/relationships/hyperlink" Target="https://login.consultant.ru/link/?req=doc&amp;base=PBI&amp;n=237038&amp;dst=100038" TargetMode="External"/><Relationship Id="rId64" Type="http://schemas.openxmlformats.org/officeDocument/2006/relationships/fontTable" Target="fontTable.xml"/><Relationship Id="rId8" Type="http://schemas.openxmlformats.org/officeDocument/2006/relationships/hyperlink" Target="https://login.consultant.ru/link/?req=doc&amp;base=LAW&amp;n=349323" TargetMode="External"/><Relationship Id="rId51" Type="http://schemas.openxmlformats.org/officeDocument/2006/relationships/hyperlink" Target="https://login.consultant.ru/link/?req=doc&amp;base=LAW&amp;n=179204&amp;dst=100027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login.consultant.ru/link/?req=doc&amp;base=PBI&amp;n=199800&amp;dst=1000000001" TargetMode="External"/><Relationship Id="rId17" Type="http://schemas.openxmlformats.org/officeDocument/2006/relationships/hyperlink" Target="https://login.consultant.ru/link/?req=doc&amp;base=LAW&amp;n=410310&amp;dst=18319" TargetMode="External"/><Relationship Id="rId25" Type="http://schemas.openxmlformats.org/officeDocument/2006/relationships/hyperlink" Target="https://login.consultant.ru/link/?req=doc&amp;base=LAW&amp;n=351395&amp;dst=100029" TargetMode="External"/><Relationship Id="rId33" Type="http://schemas.openxmlformats.org/officeDocument/2006/relationships/hyperlink" Target="https://login.consultant.ru/link/?req=doc&amp;base=LAW&amp;n=349323" TargetMode="External"/><Relationship Id="rId38" Type="http://schemas.openxmlformats.org/officeDocument/2006/relationships/hyperlink" Target="https://login.consultant.ru/link/?req=doc&amp;base=PBI&amp;n=59935" TargetMode="External"/><Relationship Id="rId46" Type="http://schemas.openxmlformats.org/officeDocument/2006/relationships/hyperlink" Target="https://login.consultant.ru/link/?req=doc&amp;base=LAW&amp;n=410310&amp;dst=18291" TargetMode="External"/><Relationship Id="rId59" Type="http://schemas.openxmlformats.org/officeDocument/2006/relationships/hyperlink" Target="https://login.consultant.ru/link/?req=doc&amp;base=LAW&amp;n=410310&amp;dst=103284" TargetMode="External"/><Relationship Id="rId20" Type="http://schemas.openxmlformats.org/officeDocument/2006/relationships/hyperlink" Target="https://login.consultant.ru/link/?req=doc&amp;base=LAW&amp;n=410310&amp;dst=18291" TargetMode="External"/><Relationship Id="rId41" Type="http://schemas.openxmlformats.org/officeDocument/2006/relationships/hyperlink" Target="https://login.consultant.ru/link/?req=doc&amp;base=LAW&amp;n=179204&amp;dst=100027" TargetMode="External"/><Relationship Id="rId54" Type="http://schemas.openxmlformats.org/officeDocument/2006/relationships/hyperlink" Target="https://login.consultant.ru/link/?req=doc&amp;base=PBI&amp;n=286955&amp;dst=1000000002" TargetMode="External"/><Relationship Id="rId62" Type="http://schemas.openxmlformats.org/officeDocument/2006/relationships/hyperlink" Target="https://login.consultant.ru/link/?req=doc&amp;base=PBI&amp;n=23701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349323" TargetMode="External"/><Relationship Id="rId15" Type="http://schemas.openxmlformats.org/officeDocument/2006/relationships/hyperlink" Target="https://login.consultant.ru/link/?req=doc&amp;base=LAW&amp;n=410310&amp;dst=18291" TargetMode="External"/><Relationship Id="rId23" Type="http://schemas.openxmlformats.org/officeDocument/2006/relationships/hyperlink" Target="https://login.consultant.ru/link/?req=doc&amp;base=PBI&amp;n=268389&amp;dst=100001" TargetMode="External"/><Relationship Id="rId28" Type="http://schemas.openxmlformats.org/officeDocument/2006/relationships/hyperlink" Target="https://login.consultant.ru/link/?req=doc&amp;base=LAW&amp;n=349323" TargetMode="External"/><Relationship Id="rId36" Type="http://schemas.openxmlformats.org/officeDocument/2006/relationships/hyperlink" Target="https://login.consultant.ru/link/?req=doc&amp;base=LAW&amp;n=410310&amp;dst=18291" TargetMode="External"/><Relationship Id="rId49" Type="http://schemas.openxmlformats.org/officeDocument/2006/relationships/hyperlink" Target="https://login.consultant.ru/link/?req=doc&amp;base=LAW&amp;n=410310&amp;dst=9583" TargetMode="External"/><Relationship Id="rId57" Type="http://schemas.openxmlformats.org/officeDocument/2006/relationships/hyperlink" Target="https://login.consultant.ru/link/?req=doc&amp;base=LAW&amp;n=410310&amp;dst=9581" TargetMode="External"/><Relationship Id="rId10" Type="http://schemas.openxmlformats.org/officeDocument/2006/relationships/hyperlink" Target="https://login.consultant.ru/link/?req=doc&amp;base=LAW&amp;n=410310&amp;dst=18291" TargetMode="External"/><Relationship Id="rId31" Type="http://schemas.openxmlformats.org/officeDocument/2006/relationships/hyperlink" Target="https://login.consultant.ru/link/?req=doc&amp;base=LAW&amp;n=349323" TargetMode="External"/><Relationship Id="rId44" Type="http://schemas.openxmlformats.org/officeDocument/2006/relationships/hyperlink" Target="https://login.consultant.ru/link/?req=doc&amp;base=PBI&amp;n=199800&amp;dst=1000000002" TargetMode="External"/><Relationship Id="rId52" Type="http://schemas.openxmlformats.org/officeDocument/2006/relationships/image" Target="media/image3.png"/><Relationship Id="rId60" Type="http://schemas.openxmlformats.org/officeDocument/2006/relationships/hyperlink" Target="https://login.consultant.ru/link/?req=doc&amp;base=LAW&amp;n=410310&amp;dst=18319" TargetMode="External"/><Relationship Id="rId6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PBI&amp;n=269281&amp;dst=100001" TargetMode="External"/><Relationship Id="rId13" Type="http://schemas.openxmlformats.org/officeDocument/2006/relationships/hyperlink" Target="https://login.consultant.ru/link/?req=doc&amp;base=PBI&amp;n=237038&amp;dst=100038" TargetMode="External"/><Relationship Id="rId18" Type="http://schemas.openxmlformats.org/officeDocument/2006/relationships/hyperlink" Target="https://login.consultant.ru/link/?req=doc&amp;base=LAW&amp;n=410310&amp;dst=9318" TargetMode="External"/><Relationship Id="rId39" Type="http://schemas.openxmlformats.org/officeDocument/2006/relationships/hyperlink" Target="https://login.consultant.ru/link/?req=doc&amp;base=LAW&amp;n=410310&amp;dst=958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5</Pages>
  <Words>2755</Words>
  <Characters>15708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Мартыненко</dc:creator>
  <cp:keywords/>
  <dc:description/>
  <cp:lastModifiedBy>Мартыненко</cp:lastModifiedBy>
  <cp:revision>6</cp:revision>
  <dcterms:created xsi:type="dcterms:W3CDTF">2022-03-25T10:13:00Z</dcterms:created>
  <dcterms:modified xsi:type="dcterms:W3CDTF">2022-03-28T06:55:00Z</dcterms:modified>
</cp:coreProperties>
</file>