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2E9" w:rsidRDefault="002F42E9" w:rsidP="00B86137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</w:t>
      </w:r>
      <w:proofErr w:type="spellStart"/>
      <w:r w:rsidRPr="00C8433D">
        <w:t>Югра</w:t>
      </w:r>
      <w:proofErr w:type="spellEnd"/>
      <w:r w:rsidRPr="00C8433D">
        <w:t>»</w:t>
      </w:r>
      <w:r>
        <w:t>.</w:t>
      </w:r>
    </w:p>
    <w:p w:rsidR="002F42E9" w:rsidRDefault="002F42E9" w:rsidP="00B86137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5" w:history="1">
        <w:r w:rsidRPr="00523A24">
          <w:rPr>
            <w:rStyle w:val="a3"/>
            <w:rFonts w:cs="Calibri"/>
            <w:b/>
          </w:rPr>
          <w:t>http://consultantugra.ru/klientam/goryachaya-liniya/reglament-linii-konsultacij/</w:t>
        </w:r>
      </w:hyperlink>
    </w:p>
    <w:tbl>
      <w:tblPr>
        <w:tblW w:w="9852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852"/>
      </w:tblGrid>
      <w:tr w:rsidR="002F42E9" w:rsidTr="00B86137">
        <w:trPr>
          <w:jc w:val="center"/>
        </w:trPr>
        <w:tc>
          <w:tcPr>
            <w:tcW w:w="9852" w:type="dxa"/>
            <w:tcBorders>
              <w:top w:val="nil"/>
              <w:bottom w:val="nil"/>
            </w:tcBorders>
            <w:shd w:val="clear" w:color="auto" w:fill="F4F3F8"/>
          </w:tcPr>
          <w:p w:rsidR="002F42E9" w:rsidRDefault="002F42E9" w:rsidP="00B86137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896099">
              <w:rPr>
                <w:color w:val="392C69"/>
              </w:rPr>
              <w:t>16.03.2022</w:t>
            </w:r>
          </w:p>
        </w:tc>
      </w:tr>
    </w:tbl>
    <w:p w:rsidR="00896099" w:rsidRPr="00896099" w:rsidRDefault="002F42E9" w:rsidP="00B86137">
      <w:pPr>
        <w:pStyle w:val="ConsPlusNormal"/>
      </w:pPr>
      <w:r>
        <w:rPr>
          <w:b/>
          <w:sz w:val="38"/>
        </w:rPr>
        <w:t>По вопросу</w:t>
      </w:r>
      <w:r w:rsidR="00040D67">
        <w:rPr>
          <w:b/>
          <w:sz w:val="38"/>
        </w:rPr>
        <w:t>:</w:t>
      </w:r>
      <w:r w:rsidR="00896099">
        <w:rPr>
          <w:b/>
          <w:sz w:val="38"/>
        </w:rPr>
        <w:t xml:space="preserve"> </w:t>
      </w:r>
      <w:r w:rsidR="00040D67">
        <w:rPr>
          <w:szCs w:val="22"/>
        </w:rPr>
        <w:t>Какой</w:t>
      </w:r>
      <w:r w:rsidR="00896099" w:rsidRPr="00896099">
        <w:rPr>
          <w:szCs w:val="22"/>
        </w:rPr>
        <w:t xml:space="preserve"> </w:t>
      </w:r>
      <w:r w:rsidR="00A67819">
        <w:t>поряд</w:t>
      </w:r>
      <w:r w:rsidR="00040D67">
        <w:t>о</w:t>
      </w:r>
      <w:r w:rsidR="00896099" w:rsidRPr="00896099">
        <w:t>к и срок</w:t>
      </w:r>
      <w:r w:rsidR="00040D67">
        <w:t>и</w:t>
      </w:r>
      <w:r w:rsidR="00896099" w:rsidRPr="00896099">
        <w:t xml:space="preserve"> хранения </w:t>
      </w:r>
      <w:r w:rsidR="00040D67">
        <w:t xml:space="preserve">в </w:t>
      </w:r>
      <w:r w:rsidR="00896099" w:rsidRPr="00896099">
        <w:t>учреждени</w:t>
      </w:r>
      <w:r w:rsidR="00040D67">
        <w:t>и</w:t>
      </w:r>
      <w:r w:rsidR="00896099" w:rsidRPr="00896099">
        <w:t xml:space="preserve"> следующих форм:</w:t>
      </w:r>
    </w:p>
    <w:p w:rsidR="00896099" w:rsidRPr="00896099" w:rsidRDefault="00896099" w:rsidP="00B86137">
      <w:pPr>
        <w:pStyle w:val="ConsPlusNormal"/>
        <w:jc w:val="both"/>
      </w:pPr>
      <w:r w:rsidRPr="00896099">
        <w:t>1. Форма СЗВ-ТД.</w:t>
      </w:r>
    </w:p>
    <w:p w:rsidR="00896099" w:rsidRPr="00896099" w:rsidRDefault="00896099" w:rsidP="00B86137">
      <w:pPr>
        <w:pStyle w:val="ConsPlusNormal"/>
        <w:jc w:val="both"/>
      </w:pPr>
      <w:r w:rsidRPr="00896099">
        <w:t>2. Форма ДСВ-3.</w:t>
      </w:r>
    </w:p>
    <w:p w:rsidR="00896099" w:rsidRPr="00A67819" w:rsidRDefault="00896099" w:rsidP="00B86137">
      <w:pPr>
        <w:pStyle w:val="ConsPlusNormal"/>
        <w:jc w:val="both"/>
      </w:pPr>
      <w:r w:rsidRPr="00A67819">
        <w:t>3.</w:t>
      </w:r>
      <w:r w:rsidR="00A67819">
        <w:t xml:space="preserve"> </w:t>
      </w:r>
      <w:r w:rsidRPr="00A67819">
        <w:t>Форма СЗВ-СТАЖ.</w:t>
      </w:r>
    </w:p>
    <w:p w:rsidR="002D6866" w:rsidRPr="002D6866" w:rsidRDefault="00896099" w:rsidP="00B86137">
      <w:pPr>
        <w:pStyle w:val="ConsPlusNormal"/>
        <w:jc w:val="both"/>
        <w:rPr>
          <w:b/>
          <w:sz w:val="24"/>
          <w:szCs w:val="24"/>
        </w:rPr>
      </w:pPr>
      <w:r w:rsidRPr="00A67819">
        <w:t>4. Форма по КНД 1151111.</w:t>
      </w:r>
    </w:p>
    <w:p w:rsidR="00896099" w:rsidRPr="00896099" w:rsidRDefault="00896099" w:rsidP="00B86137">
      <w:pPr>
        <w:pStyle w:val="ConsPlusNormal"/>
        <w:jc w:val="both"/>
        <w:rPr>
          <w:b/>
          <w:szCs w:val="22"/>
        </w:rPr>
      </w:pPr>
    </w:p>
    <w:p w:rsidR="002F42E9" w:rsidRPr="00896099" w:rsidRDefault="002F42E9" w:rsidP="00B86137">
      <w:pPr>
        <w:pStyle w:val="ConsPlusNormal"/>
        <w:jc w:val="both"/>
      </w:pPr>
      <w:r>
        <w:rPr>
          <w:b/>
          <w:sz w:val="38"/>
        </w:rPr>
        <w:t>Сообщаем</w:t>
      </w:r>
      <w:r w:rsidRPr="00896099">
        <w:rPr>
          <w:b/>
          <w:sz w:val="38"/>
        </w:rPr>
        <w:t>:</w:t>
      </w:r>
    </w:p>
    <w:tbl>
      <w:tblPr>
        <w:tblW w:w="10490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000"/>
      </w:tblPr>
      <w:tblGrid>
        <w:gridCol w:w="10490"/>
      </w:tblGrid>
      <w:tr w:rsidR="002F42E9" w:rsidRPr="00012663" w:rsidTr="00D947CB">
        <w:tc>
          <w:tcPr>
            <w:tcW w:w="10490" w:type="dxa"/>
            <w:tcBorders>
              <w:top w:val="nil"/>
              <w:bottom w:val="nil"/>
              <w:right w:val="nil"/>
            </w:tcBorders>
            <w:shd w:val="clear" w:color="auto" w:fill="F2F4E6"/>
          </w:tcPr>
          <w:p w:rsidR="00D947CB" w:rsidRDefault="00D947CB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 xml:space="preserve">Сроки хранения документов по расчету и уплате этих взносов предусмотрены Налоговым кодексом РФ и </w:t>
            </w:r>
            <w:hyperlink r:id="rId6" w:history="1">
              <w:r>
                <w:rPr>
                  <w:rFonts w:ascii="Calibri" w:hAnsi="Calibri" w:cs="Calibri"/>
                  <w:color w:val="0000FF"/>
                  <w:sz w:val="22"/>
                </w:rPr>
                <w:t>Перечнем</w:t>
              </w:r>
            </w:hyperlink>
            <w:r>
              <w:rPr>
                <w:rFonts w:ascii="Calibri" w:hAnsi="Calibri" w:cs="Calibri"/>
                <w:sz w:val="22"/>
              </w:rPr>
              <w:t xml:space="preserve"> типовых управленческих архивных документов (</w:t>
            </w:r>
            <w:proofErr w:type="spellStart"/>
            <w:r w:rsidR="002D0ED6">
              <w:fldChar w:fldCharType="begin"/>
            </w:r>
            <w:r>
              <w:instrText>HYPERLINK "https://login.consultant.ru/link/?req=doc&amp;base=LAW&amp;n=411171&amp;dst=3860"</w:instrText>
            </w:r>
            <w:r w:rsidR="002D0ED6">
              <w:fldChar w:fldCharType="separate"/>
            </w:r>
            <w:r>
              <w:rPr>
                <w:rFonts w:ascii="Calibri" w:hAnsi="Calibri" w:cs="Calibri"/>
                <w:color w:val="0000FF"/>
                <w:sz w:val="22"/>
              </w:rPr>
              <w:t>пп</w:t>
            </w:r>
            <w:proofErr w:type="spellEnd"/>
            <w:r>
              <w:rPr>
                <w:rFonts w:ascii="Calibri" w:hAnsi="Calibri" w:cs="Calibri"/>
                <w:color w:val="0000FF"/>
                <w:sz w:val="22"/>
              </w:rPr>
              <w:t>. 6 п. 3.4 ст. 23</w:t>
            </w:r>
            <w:r w:rsidR="002D0ED6">
              <w:fldChar w:fldCharType="end"/>
            </w:r>
            <w:r>
              <w:rPr>
                <w:rFonts w:ascii="Calibri" w:hAnsi="Calibri" w:cs="Calibri"/>
                <w:sz w:val="22"/>
              </w:rPr>
              <w:t xml:space="preserve"> НК РФ, </w:t>
            </w:r>
            <w:hyperlink r:id="rId7" w:history="1">
              <w:r>
                <w:rPr>
                  <w:rFonts w:ascii="Calibri" w:hAnsi="Calibri" w:cs="Calibri"/>
                  <w:color w:val="0000FF"/>
                  <w:sz w:val="22"/>
                </w:rPr>
                <w:t>ч. 1 ст. 29</w:t>
              </w:r>
            </w:hyperlink>
            <w:r>
              <w:rPr>
                <w:rFonts w:ascii="Calibri" w:hAnsi="Calibri" w:cs="Calibri"/>
                <w:sz w:val="22"/>
              </w:rPr>
              <w:t xml:space="preserve"> Закона о бухгалтерском учете, </w:t>
            </w:r>
            <w:hyperlink r:id="rId8" w:history="1">
              <w:r>
                <w:rPr>
                  <w:rFonts w:ascii="Calibri" w:hAnsi="Calibri" w:cs="Calibri"/>
                  <w:color w:val="0000FF"/>
                  <w:sz w:val="22"/>
                </w:rPr>
                <w:t>ч. 1 ст. 17</w:t>
              </w:r>
            </w:hyperlink>
            <w:r>
              <w:rPr>
                <w:rFonts w:ascii="Calibri" w:hAnsi="Calibri" w:cs="Calibri"/>
                <w:sz w:val="22"/>
              </w:rPr>
              <w:t xml:space="preserve">, </w:t>
            </w:r>
            <w:hyperlink r:id="rId9" w:history="1">
              <w:r>
                <w:rPr>
                  <w:rFonts w:ascii="Calibri" w:hAnsi="Calibri" w:cs="Calibri"/>
                  <w:color w:val="0000FF"/>
                  <w:sz w:val="22"/>
                </w:rPr>
                <w:t>ст. 21.1</w:t>
              </w:r>
            </w:hyperlink>
            <w:r>
              <w:rPr>
                <w:rFonts w:ascii="Calibri" w:hAnsi="Calibri" w:cs="Calibri"/>
                <w:sz w:val="22"/>
              </w:rPr>
              <w:t xml:space="preserve"> Закона об архивном деле). Этот </w:t>
            </w:r>
            <w:hyperlink r:id="rId10" w:history="1">
              <w:r>
                <w:rPr>
                  <w:rFonts w:ascii="Calibri" w:hAnsi="Calibri" w:cs="Calibri"/>
                  <w:color w:val="0000FF"/>
                  <w:sz w:val="22"/>
                </w:rPr>
                <w:t>Перечень</w:t>
              </w:r>
            </w:hyperlink>
            <w:r>
              <w:rPr>
                <w:rFonts w:ascii="Calibri" w:hAnsi="Calibri" w:cs="Calibri"/>
                <w:sz w:val="22"/>
              </w:rPr>
              <w:t xml:space="preserve"> не применяется к документам, которые до 17.02.2020 включительно были внесены в описи дел постоянного хранения и в акты о выделении документов к уничтожению (</w:t>
            </w:r>
            <w:hyperlink r:id="rId11" w:history="1">
              <w:r>
                <w:rPr>
                  <w:rFonts w:ascii="Calibri" w:hAnsi="Calibri" w:cs="Calibri"/>
                  <w:color w:val="0000FF"/>
                  <w:sz w:val="22"/>
                </w:rPr>
                <w:t>Письмо</w:t>
              </w:r>
            </w:hyperlink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Росархива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от 13.03.2020 N </w:t>
            </w:r>
            <w:proofErr w:type="gramStart"/>
            <w:r>
              <w:rPr>
                <w:rFonts w:ascii="Calibri" w:hAnsi="Calibri" w:cs="Calibri"/>
                <w:sz w:val="22"/>
              </w:rPr>
              <w:t>Р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/М-479). Такие документы хранят в течение сроков, указанных в предыдущем </w:t>
            </w:r>
            <w:hyperlink r:id="rId12" w:history="1">
              <w:r>
                <w:rPr>
                  <w:rFonts w:ascii="Calibri" w:hAnsi="Calibri" w:cs="Calibri"/>
                  <w:color w:val="0000FF"/>
                  <w:sz w:val="22"/>
                </w:rPr>
                <w:t>Перечне</w:t>
              </w:r>
            </w:hyperlink>
            <w:r>
              <w:rPr>
                <w:rFonts w:ascii="Calibri" w:hAnsi="Calibri" w:cs="Calibri"/>
                <w:sz w:val="22"/>
              </w:rPr>
              <w:t xml:space="preserve"> типовых управленческих архивных документов.</w:t>
            </w:r>
          </w:p>
          <w:p w:rsidR="00D947CB" w:rsidRPr="00717CD5" w:rsidRDefault="00D947CB" w:rsidP="00B86137">
            <w:pPr>
              <w:ind w:firstLine="529"/>
              <w:jc w:val="both"/>
              <w:rPr>
                <w:b/>
              </w:rPr>
            </w:pPr>
            <w:r w:rsidRPr="00717CD5">
              <w:rPr>
                <w:rFonts w:ascii="Calibri" w:hAnsi="Calibri" w:cs="Calibri"/>
                <w:b/>
                <w:sz w:val="22"/>
              </w:rPr>
              <w:t xml:space="preserve">По общему правилу документы, необходимые для исчисления и уплаты страховых взносов на ОМС, ОПС, на </w:t>
            </w:r>
            <w:proofErr w:type="spellStart"/>
            <w:r w:rsidRPr="00717CD5">
              <w:rPr>
                <w:rFonts w:ascii="Calibri" w:hAnsi="Calibri" w:cs="Calibri"/>
                <w:b/>
                <w:sz w:val="22"/>
              </w:rPr>
              <w:t>ВНиМ</w:t>
            </w:r>
            <w:proofErr w:type="spellEnd"/>
            <w:r w:rsidRPr="00717CD5">
              <w:rPr>
                <w:rFonts w:ascii="Calibri" w:hAnsi="Calibri" w:cs="Calibri"/>
                <w:b/>
                <w:sz w:val="22"/>
              </w:rPr>
              <w:t>, нужно хранить 6 лет (</w:t>
            </w:r>
            <w:hyperlink r:id="rId13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п. 3 ст. 8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14" w:history="1">
              <w:proofErr w:type="spellStart"/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пп</w:t>
              </w:r>
              <w:proofErr w:type="spellEnd"/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. 6 п. 3.4 ст. 23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 НК РФ).</w:t>
            </w:r>
          </w:p>
          <w:p w:rsidR="00D947CB" w:rsidRPr="00717CD5" w:rsidRDefault="00D947CB" w:rsidP="00B86137">
            <w:pPr>
              <w:ind w:firstLine="529"/>
              <w:jc w:val="both"/>
              <w:rPr>
                <w:b/>
              </w:rPr>
            </w:pPr>
            <w:r w:rsidRPr="00717CD5">
              <w:rPr>
                <w:rFonts w:ascii="Calibri" w:hAnsi="Calibri" w:cs="Calibri"/>
                <w:b/>
                <w:sz w:val="22"/>
              </w:rPr>
              <w:t>Для некоторых документов могут быть предусмотрены иные сроки хранения, в частности (</w:t>
            </w:r>
            <w:hyperlink r:id="rId15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ст. ст. 296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16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298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17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308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18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450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19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618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20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619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, </w:t>
            </w:r>
            <w:hyperlink r:id="rId21" w:history="1">
              <w:r w:rsidRPr="00717CD5">
                <w:rPr>
                  <w:rFonts w:ascii="Calibri" w:hAnsi="Calibri" w:cs="Calibri"/>
                  <w:b/>
                  <w:color w:val="0000FF"/>
                  <w:sz w:val="22"/>
                </w:rPr>
                <w:t>624</w:t>
              </w:r>
            </w:hyperlink>
            <w:r w:rsidRPr="00717CD5">
              <w:rPr>
                <w:rFonts w:ascii="Calibri" w:hAnsi="Calibri" w:cs="Calibri"/>
                <w:b/>
                <w:sz w:val="22"/>
              </w:rPr>
              <w:t xml:space="preserve"> Перечня типовых управленческих архивных документов):</w:t>
            </w:r>
          </w:p>
          <w:p w:rsidR="00D947CB" w:rsidRPr="00D8577A" w:rsidRDefault="00D947CB" w:rsidP="00B86137">
            <w:pPr>
              <w:numPr>
                <w:ilvl w:val="0"/>
                <w:numId w:val="4"/>
              </w:numPr>
              <w:tabs>
                <w:tab w:val="clear" w:pos="540"/>
              </w:tabs>
              <w:ind w:left="0" w:firstLine="1069"/>
              <w:jc w:val="both"/>
              <w:rPr>
                <w:b/>
                <w:sz w:val="22"/>
              </w:rPr>
            </w:pPr>
            <w:r w:rsidRPr="00D8577A">
              <w:rPr>
                <w:rFonts w:ascii="Calibri" w:hAnsi="Calibri" w:cs="Calibri"/>
                <w:b/>
                <w:sz w:val="22"/>
              </w:rPr>
              <w:t>5 лет</w:t>
            </w:r>
            <w:r>
              <w:rPr>
                <w:rFonts w:ascii="Calibri" w:hAnsi="Calibri" w:cs="Calibri"/>
                <w:sz w:val="22"/>
              </w:rPr>
              <w:t xml:space="preserve"> - для листков нетрудоспособности и книг (журналов) их регистрации, для документов о выплате пособий и матпомощи, об оплате больничных, </w:t>
            </w:r>
            <w:r w:rsidRPr="00D8577A">
              <w:rPr>
                <w:rFonts w:ascii="Calibri" w:hAnsi="Calibri" w:cs="Calibri"/>
                <w:b/>
                <w:sz w:val="22"/>
              </w:rPr>
              <w:t>для сведений, представляемых в бумажной форме в ПФР для ведения персонифицированного учета. Обратите внимание, что в целях исчисления и уплаты взносов документы следует хранить 6 лет (</w:t>
            </w:r>
            <w:proofErr w:type="spellStart"/>
            <w:r w:rsidR="002D0ED6" w:rsidRPr="00D8577A">
              <w:rPr>
                <w:b/>
              </w:rPr>
              <w:fldChar w:fldCharType="begin"/>
            </w:r>
            <w:r w:rsidRPr="00D8577A">
              <w:rPr>
                <w:b/>
              </w:rPr>
              <w:instrText>HYPERLINK "https://login.consultant.ru/link/?req=doc&amp;base=LAW&amp;n=411171&amp;dst=3860"</w:instrText>
            </w:r>
            <w:r w:rsidR="002D0ED6" w:rsidRPr="00D8577A">
              <w:rPr>
                <w:b/>
              </w:rPr>
              <w:fldChar w:fldCharType="separate"/>
            </w:r>
            <w:r w:rsidRPr="00D8577A">
              <w:rPr>
                <w:rFonts w:ascii="Calibri" w:hAnsi="Calibri" w:cs="Calibri"/>
                <w:b/>
                <w:color w:val="0000FF"/>
                <w:sz w:val="22"/>
              </w:rPr>
              <w:t>пп</w:t>
            </w:r>
            <w:proofErr w:type="spellEnd"/>
            <w:r w:rsidRPr="00D8577A">
              <w:rPr>
                <w:rFonts w:ascii="Calibri" w:hAnsi="Calibri" w:cs="Calibri"/>
                <w:b/>
                <w:color w:val="0000FF"/>
                <w:sz w:val="22"/>
              </w:rPr>
              <w:t>. 6 п. 3.4 ст. 23</w:t>
            </w:r>
            <w:r w:rsidR="002D0ED6" w:rsidRPr="00D8577A">
              <w:rPr>
                <w:b/>
              </w:rPr>
              <w:fldChar w:fldCharType="end"/>
            </w:r>
            <w:r w:rsidRPr="00D8577A">
              <w:rPr>
                <w:rFonts w:ascii="Calibri" w:hAnsi="Calibri" w:cs="Calibri"/>
                <w:b/>
                <w:sz w:val="22"/>
              </w:rPr>
              <w:t xml:space="preserve"> НК РФ). Рекомендуем придерживаться срока, указанного в Налоговом </w:t>
            </w:r>
            <w:hyperlink r:id="rId22" w:history="1">
              <w:r w:rsidRPr="00D8577A">
                <w:rPr>
                  <w:rFonts w:ascii="Calibri" w:hAnsi="Calibri" w:cs="Calibri"/>
                  <w:b/>
                  <w:color w:val="0000FF"/>
                  <w:sz w:val="22"/>
                </w:rPr>
                <w:t>кодексе</w:t>
              </w:r>
            </w:hyperlink>
            <w:r w:rsidRPr="00D8577A">
              <w:rPr>
                <w:rFonts w:ascii="Calibri" w:hAnsi="Calibri" w:cs="Calibri"/>
                <w:b/>
                <w:sz w:val="22"/>
              </w:rPr>
              <w:t xml:space="preserve"> РФ;</w:t>
            </w:r>
          </w:p>
          <w:p w:rsidR="00D947CB" w:rsidRPr="00D8577A" w:rsidRDefault="002D0ED6" w:rsidP="00B86137">
            <w:pPr>
              <w:numPr>
                <w:ilvl w:val="0"/>
                <w:numId w:val="4"/>
              </w:numPr>
              <w:tabs>
                <w:tab w:val="clear" w:pos="540"/>
              </w:tabs>
              <w:ind w:left="0" w:firstLine="1069"/>
              <w:jc w:val="both"/>
              <w:rPr>
                <w:b/>
                <w:sz w:val="22"/>
              </w:rPr>
            </w:pPr>
            <w:hyperlink r:id="rId23" w:history="1">
              <w:r w:rsidR="00D947CB" w:rsidRPr="00D8577A">
                <w:rPr>
                  <w:rFonts w:ascii="Calibri" w:hAnsi="Calibri" w:cs="Calibri"/>
                  <w:b/>
                  <w:color w:val="0000FF"/>
                  <w:sz w:val="22"/>
                </w:rPr>
                <w:t>50 или 75 лет</w:t>
              </w:r>
            </w:hyperlink>
            <w:r w:rsidR="00D947CB" w:rsidRPr="00D8577A">
              <w:rPr>
                <w:rFonts w:ascii="Calibri" w:hAnsi="Calibri" w:cs="Calibri"/>
                <w:b/>
                <w:sz w:val="22"/>
              </w:rPr>
              <w:t xml:space="preserve"> </w:t>
            </w:r>
            <w:r w:rsidR="00D947CB">
              <w:rPr>
                <w:rFonts w:ascii="Calibri" w:hAnsi="Calibri" w:cs="Calibri"/>
                <w:sz w:val="22"/>
              </w:rPr>
              <w:t xml:space="preserve">(в зависимости от даты документа) - для лицевых счетов работников, </w:t>
            </w:r>
            <w:r w:rsidR="00D947CB" w:rsidRPr="00D8577A">
              <w:rPr>
                <w:rFonts w:ascii="Calibri" w:hAnsi="Calibri" w:cs="Calibri"/>
                <w:b/>
                <w:sz w:val="22"/>
              </w:rPr>
              <w:t>расчетов по страховым взносам, сведений о трудовой деятельности и трудовом стаже работника.</w:t>
            </w:r>
          </w:p>
          <w:p w:rsidR="00D947CB" w:rsidRDefault="00D947CB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>Сроки хранения нужно считать, как правило, с 1 января года, следующего за годом, в котором вы закончили использование документа (</w:t>
            </w:r>
            <w:hyperlink r:id="rId24" w:history="1">
              <w:proofErr w:type="gramStart"/>
              <w:r>
                <w:rPr>
                  <w:rFonts w:ascii="Calibri" w:hAnsi="Calibri" w:cs="Calibri"/>
                  <w:color w:val="0000FF"/>
                  <w:sz w:val="22"/>
                </w:rPr>
                <w:t>ч</w:t>
              </w:r>
              <w:proofErr w:type="gramEnd"/>
              <w:r>
                <w:rPr>
                  <w:rFonts w:ascii="Calibri" w:hAnsi="Calibri" w:cs="Calibri"/>
                  <w:color w:val="0000FF"/>
                  <w:sz w:val="22"/>
                </w:rPr>
                <w:t>. 2 ст. 21.1</w:t>
              </w:r>
            </w:hyperlink>
            <w:r>
              <w:rPr>
                <w:rFonts w:ascii="Calibri" w:hAnsi="Calibri" w:cs="Calibri"/>
                <w:sz w:val="22"/>
              </w:rPr>
              <w:t xml:space="preserve"> Закона об архивном деле, </w:t>
            </w:r>
            <w:hyperlink r:id="rId25" w:history="1">
              <w:r>
                <w:rPr>
                  <w:rFonts w:ascii="Calibri" w:hAnsi="Calibri" w:cs="Calibri"/>
                  <w:color w:val="0000FF"/>
                  <w:sz w:val="22"/>
                </w:rPr>
                <w:t>п. 4.1</w:t>
              </w:r>
            </w:hyperlink>
            <w:r>
              <w:rPr>
                <w:rFonts w:ascii="Calibri" w:hAnsi="Calibri" w:cs="Calibri"/>
                <w:sz w:val="22"/>
              </w:rPr>
              <w:t xml:space="preserve"> Инструкции, утвержденной Приказом </w:t>
            </w:r>
            <w:proofErr w:type="spellStart"/>
            <w:r>
              <w:rPr>
                <w:rFonts w:ascii="Calibri" w:hAnsi="Calibri" w:cs="Calibri"/>
                <w:sz w:val="22"/>
              </w:rPr>
              <w:t>Росархива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от 20.12.2019 N 237).</w:t>
            </w:r>
          </w:p>
          <w:p w:rsidR="00D947CB" w:rsidRDefault="00D947CB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 xml:space="preserve">Чтобы определить срок хранения конкретного документа, ориентируйтесь на срок, установленный в </w:t>
            </w:r>
            <w:hyperlink r:id="rId26" w:history="1">
              <w:r>
                <w:rPr>
                  <w:rFonts w:ascii="Calibri" w:hAnsi="Calibri" w:cs="Calibri"/>
                  <w:color w:val="0000FF"/>
                  <w:sz w:val="22"/>
                </w:rPr>
                <w:t>Перечне</w:t>
              </w:r>
            </w:hyperlink>
            <w:r>
              <w:rPr>
                <w:rFonts w:ascii="Calibri" w:hAnsi="Calibri" w:cs="Calibri"/>
                <w:sz w:val="22"/>
              </w:rPr>
              <w:t xml:space="preserve"> типовых управленческих архивных документов и Налоговом </w:t>
            </w:r>
            <w:hyperlink r:id="rId27" w:history="1">
              <w:r>
                <w:rPr>
                  <w:rFonts w:ascii="Calibri" w:hAnsi="Calibri" w:cs="Calibri"/>
                  <w:color w:val="0000FF"/>
                  <w:sz w:val="22"/>
                </w:rPr>
                <w:t>кодексе</w:t>
              </w:r>
            </w:hyperlink>
            <w:r>
              <w:rPr>
                <w:rFonts w:ascii="Calibri" w:hAnsi="Calibri" w:cs="Calibri"/>
                <w:sz w:val="22"/>
              </w:rPr>
              <w:t xml:space="preserve"> РФ. Если для одного документа принято сразу несколько сроков хранения, применяйте </w:t>
            </w:r>
            <w:proofErr w:type="gramStart"/>
            <w:r>
              <w:rPr>
                <w:rFonts w:ascii="Calibri" w:hAnsi="Calibri" w:cs="Calibri"/>
                <w:sz w:val="22"/>
              </w:rPr>
              <w:t>максимальный</w:t>
            </w:r>
            <w:proofErr w:type="gramEnd"/>
            <w:r>
              <w:rPr>
                <w:rFonts w:ascii="Calibri" w:hAnsi="Calibri" w:cs="Calibri"/>
                <w:sz w:val="22"/>
              </w:rPr>
              <w:t>.</w:t>
            </w:r>
          </w:p>
          <w:p w:rsidR="00D947CB" w:rsidRDefault="00D947CB" w:rsidP="00B86137">
            <w:pPr>
              <w:ind w:firstLine="529"/>
              <w:rPr>
                <w:rFonts w:asciiTheme="minorHAnsi" w:hAnsiTheme="minorHAnsi"/>
                <w:i/>
                <w:sz w:val="20"/>
                <w:szCs w:val="20"/>
              </w:rPr>
            </w:pPr>
            <w:proofErr w:type="gramStart"/>
            <w:r w:rsidRPr="00D947CB">
              <w:rPr>
                <w:rFonts w:asciiTheme="minorHAnsi" w:hAnsiTheme="minorHAnsi"/>
                <w:i/>
                <w:sz w:val="20"/>
                <w:szCs w:val="20"/>
              </w:rPr>
              <w:t>(Источник:</w:t>
            </w:r>
            <w:proofErr w:type="gramEnd"/>
            <w:r w:rsidRPr="00D947CB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hyperlink r:id="rId28" w:history="1"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 xml:space="preserve"> Готовое решение: </w:t>
              </w:r>
              <w:proofErr w:type="gramStart"/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>Сроки хранения документов по налогам и страховым взносам (</w:t>
              </w:r>
              <w:proofErr w:type="spellStart"/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>, 2022) {</w:t>
              </w:r>
              <w:proofErr w:type="spellStart"/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D947CB">
                <w:rPr>
                  <w:rFonts w:asciiTheme="minorHAnsi" w:hAnsiTheme="minorHAns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D947CB">
              <w:rPr>
                <w:rFonts w:asciiTheme="minorHAnsi" w:hAnsiTheme="minorHAnsi"/>
                <w:i/>
                <w:sz w:val="20"/>
                <w:szCs w:val="20"/>
              </w:rPr>
              <w:t>)</w:t>
            </w:r>
            <w:r w:rsidRPr="00D947CB">
              <w:rPr>
                <w:rFonts w:asciiTheme="minorHAnsi" w:hAnsiTheme="minorHAnsi" w:cs="Calibri"/>
                <w:i/>
                <w:sz w:val="20"/>
                <w:szCs w:val="20"/>
              </w:rPr>
              <w:br/>
            </w:r>
            <w:proofErr w:type="gramEnd"/>
          </w:p>
          <w:p w:rsidR="00176755" w:rsidRPr="00F72236" w:rsidRDefault="00176755" w:rsidP="00B86137">
            <w:pPr>
              <w:ind w:firstLine="529"/>
              <w:jc w:val="both"/>
            </w:pPr>
            <w:r w:rsidRPr="00F72236">
              <w:rPr>
                <w:rFonts w:ascii="Calibri" w:hAnsi="Calibri" w:cs="Calibri"/>
                <w:b/>
              </w:rPr>
              <w:t>Срок хранения расчетов по страховым взносам - 50 или 75 лет (в зависимости от даты документа)</w:t>
            </w:r>
            <w:r w:rsidRPr="00F72236">
              <w:rPr>
                <w:rFonts w:ascii="Calibri" w:hAnsi="Calibri" w:cs="Calibri"/>
              </w:rPr>
              <w:t xml:space="preserve"> для лицевых счетов работников, расчетов по страховым взносам, сведений о трудовой деятельности и трудовом стаже работника. Срок хранения 50/75 лет означает, что указанные документы, законченные делопроизводством до 1 января 2003 г., хранятся 75 лет, а законченные делопроизводством после 1 января 2003 г. хранятся 50 лет.</w:t>
            </w:r>
          </w:p>
          <w:p w:rsidR="00176755" w:rsidRPr="00194595" w:rsidRDefault="00194595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194595">
              <w:rPr>
                <w:i/>
                <w:sz w:val="20"/>
                <w:szCs w:val="20"/>
              </w:rPr>
              <w:t>(Источник:</w:t>
            </w:r>
            <w:proofErr w:type="gramEnd"/>
            <w:r w:rsidRPr="00194595">
              <w:rPr>
                <w:i/>
                <w:sz w:val="20"/>
                <w:szCs w:val="20"/>
              </w:rPr>
              <w:t xml:space="preserve"> </w:t>
            </w:r>
            <w:hyperlink r:id="rId29" w:history="1">
              <w:r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</w:t>
              </w:r>
              <w:proofErr w:type="gramStart"/>
              <w:r w:rsidR="00176755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{Вопрос:</w:t>
              </w:r>
              <w:proofErr w:type="gramEnd"/>
              <w:r w:rsidR="00176755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Сколько организация должна хранить РСВ, в частности, сведения персонифицированного учета из расчета по страховым взносам? </w:t>
              </w:r>
              <w:proofErr w:type="gramStart"/>
              <w:r w:rsidR="00176755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(Подборки и консультации Горячей линии, 2021) {</w:t>
              </w:r>
              <w:proofErr w:type="spellStart"/>
              <w:r w:rsidR="00176755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="00176755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}}</w:t>
              </w:r>
            </w:hyperlink>
            <w:r w:rsidRPr="00194595">
              <w:rPr>
                <w:i/>
                <w:sz w:val="20"/>
                <w:szCs w:val="20"/>
              </w:rPr>
              <w:t>)</w:t>
            </w:r>
            <w:r w:rsidR="00176755" w:rsidRPr="00194595">
              <w:rPr>
                <w:rFonts w:ascii="Calibri" w:hAnsi="Calibri" w:cs="Calibri"/>
                <w:i/>
                <w:sz w:val="20"/>
                <w:szCs w:val="20"/>
              </w:rPr>
              <w:br/>
            </w:r>
            <w:proofErr w:type="gramEnd"/>
          </w:p>
          <w:p w:rsidR="00D947CB" w:rsidRPr="00A21534" w:rsidRDefault="003800DD" w:rsidP="00B86137">
            <w:pPr>
              <w:ind w:firstLine="529"/>
              <w:jc w:val="both"/>
              <w:rPr>
                <w:b/>
              </w:rPr>
            </w:pPr>
            <w:r>
              <w:rPr>
                <w:rFonts w:ascii="Calibri" w:hAnsi="Calibri" w:cs="Calibri"/>
                <w:b/>
              </w:rPr>
              <w:t>…</w:t>
            </w:r>
            <w:r w:rsidR="00D947CB">
              <w:rPr>
                <w:rFonts w:ascii="Calibri" w:hAnsi="Calibri" w:cs="Calibri"/>
                <w:b/>
              </w:rPr>
              <w:t>сроки хранения новых документов, касающихся электронных трудовых книжек, и формирование их в дела</w:t>
            </w:r>
            <w:r>
              <w:rPr>
                <w:rFonts w:ascii="Calibri" w:hAnsi="Calibri" w:cs="Calibri"/>
              </w:rPr>
              <w:t xml:space="preserve">. </w:t>
            </w:r>
            <w:hyperlink r:id="rId30" w:history="1">
              <w:r w:rsidR="00D947CB" w:rsidRPr="00F91D77">
                <w:rPr>
                  <w:rFonts w:ascii="Calibri" w:hAnsi="Calibri" w:cs="Calibri"/>
                  <w:b/>
                  <w:color w:val="0000FF"/>
                </w:rPr>
                <w:t>Статья 450</w:t>
              </w:r>
            </w:hyperlink>
            <w:r w:rsidR="00D947CB" w:rsidRPr="00F91D77">
              <w:rPr>
                <w:rFonts w:ascii="Calibri" w:hAnsi="Calibri" w:cs="Calibri"/>
                <w:b/>
              </w:rPr>
              <w:t xml:space="preserve"> Перечня 2019 г. имеет обобщающее название</w:t>
            </w:r>
            <w:r w:rsidR="00D947CB">
              <w:rPr>
                <w:rFonts w:ascii="Calibri" w:hAnsi="Calibri" w:cs="Calibri"/>
              </w:rPr>
              <w:t xml:space="preserve"> </w:t>
            </w:r>
            <w:r w:rsidR="00D947CB">
              <w:rPr>
                <w:rFonts w:ascii="Calibri" w:hAnsi="Calibri" w:cs="Calibri"/>
                <w:b/>
              </w:rPr>
              <w:t>"</w:t>
            </w:r>
            <w:r w:rsidR="00D947CB" w:rsidRPr="00A21534">
              <w:rPr>
                <w:rFonts w:ascii="Calibri" w:hAnsi="Calibri" w:cs="Calibri"/>
                <w:b/>
                <w:u w:val="single"/>
              </w:rPr>
              <w:t>Сведения о трудовой деятельности и трудовом стаже работника"</w:t>
            </w:r>
            <w:r w:rsidR="00D947CB" w:rsidRPr="00A21534">
              <w:rPr>
                <w:rFonts w:ascii="Calibri" w:hAnsi="Calibri" w:cs="Calibri"/>
                <w:u w:val="single"/>
              </w:rPr>
              <w:t xml:space="preserve">. </w:t>
            </w:r>
            <w:r w:rsidR="00D947CB" w:rsidRPr="006A7A24">
              <w:rPr>
                <w:rFonts w:ascii="Calibri" w:hAnsi="Calibri" w:cs="Calibri"/>
                <w:b/>
                <w:u w:val="single"/>
              </w:rPr>
              <w:t>Срок хранения документов по ней составляет 50/75 лет.</w:t>
            </w:r>
            <w:r w:rsidR="00D947CB" w:rsidRPr="003800DD">
              <w:rPr>
                <w:rFonts w:ascii="Calibri" w:hAnsi="Calibri" w:cs="Calibri"/>
                <w:b/>
              </w:rPr>
              <w:t xml:space="preserve"> </w:t>
            </w:r>
            <w:r w:rsidR="00D947CB" w:rsidRPr="00A21534">
              <w:rPr>
                <w:rFonts w:ascii="Calibri" w:hAnsi="Calibri" w:cs="Calibri"/>
                <w:b/>
              </w:rPr>
              <w:t>Под название этой категории подпадают документы, которые означают, что трудовая книжка работника ведется в электронном виде:</w:t>
            </w:r>
          </w:p>
          <w:p w:rsidR="00D947CB" w:rsidRDefault="00D947CB" w:rsidP="00B86137">
            <w:pPr>
              <w:ind w:firstLine="529"/>
              <w:jc w:val="both"/>
            </w:pPr>
            <w:r w:rsidRPr="006A7A24">
              <w:rPr>
                <w:rFonts w:ascii="Calibri" w:hAnsi="Calibri" w:cs="Calibri"/>
                <w:b/>
                <w:u w:val="single"/>
              </w:rPr>
              <w:t xml:space="preserve">- сведения, которые работодатель передает в ПФР (по </w:t>
            </w:r>
            <w:hyperlink r:id="rId31" w:history="1">
              <w:r w:rsidRPr="006A7A24">
                <w:rPr>
                  <w:rFonts w:ascii="Calibri" w:hAnsi="Calibri" w:cs="Calibri"/>
                  <w:b/>
                  <w:color w:val="0000FF"/>
                  <w:u w:val="single"/>
                </w:rPr>
                <w:t>форме СЗВ-ТД</w:t>
              </w:r>
            </w:hyperlink>
            <w:r w:rsidRPr="006A7A24">
              <w:rPr>
                <w:rFonts w:ascii="Calibri" w:hAnsi="Calibri" w:cs="Calibri"/>
                <w:b/>
                <w:u w:val="single"/>
              </w:rPr>
              <w:t>),</w:t>
            </w:r>
            <w:r>
              <w:rPr>
                <w:rFonts w:ascii="Calibri" w:hAnsi="Calibri" w:cs="Calibri"/>
              </w:rPr>
              <w:t xml:space="preserve"> и</w:t>
            </w:r>
          </w:p>
          <w:p w:rsidR="00D947CB" w:rsidRPr="00566FE1" w:rsidRDefault="00D947CB" w:rsidP="00B86137">
            <w:pPr>
              <w:ind w:firstLine="529"/>
              <w:jc w:val="both"/>
              <w:rPr>
                <w:sz w:val="20"/>
                <w:szCs w:val="20"/>
              </w:rPr>
            </w:pPr>
            <w:r w:rsidRPr="00566FE1">
              <w:rPr>
                <w:rFonts w:ascii="Calibri" w:hAnsi="Calibri" w:cs="Calibri"/>
                <w:sz w:val="20"/>
                <w:szCs w:val="20"/>
              </w:rPr>
              <w:t xml:space="preserve">- сведения, которые он передает работнику на основании его заявления по </w:t>
            </w:r>
            <w:hyperlink r:id="rId32" w:history="1">
              <w:r w:rsidRPr="00566FE1">
                <w:rPr>
                  <w:rFonts w:ascii="Calibri" w:hAnsi="Calibri" w:cs="Calibri"/>
                  <w:color w:val="0000FF"/>
                  <w:sz w:val="20"/>
                  <w:szCs w:val="20"/>
                </w:rPr>
                <w:t>форме СТД-Р</w:t>
              </w:r>
            </w:hyperlink>
            <w:r w:rsidRPr="00566FE1">
              <w:rPr>
                <w:rFonts w:ascii="Calibri" w:hAnsi="Calibri" w:cs="Calibri"/>
                <w:sz w:val="20"/>
                <w:szCs w:val="20"/>
              </w:rPr>
              <w:t xml:space="preserve"> (и потом работник </w:t>
            </w:r>
            <w:r w:rsidRPr="00566FE1">
              <w:rPr>
                <w:rFonts w:ascii="Calibri" w:hAnsi="Calibri" w:cs="Calibri"/>
                <w:sz w:val="20"/>
                <w:szCs w:val="20"/>
              </w:rPr>
              <w:lastRenderedPageBreak/>
              <w:t>приносит их на новое место работы).</w:t>
            </w:r>
          </w:p>
          <w:p w:rsidR="00D947CB" w:rsidRPr="003800DD" w:rsidRDefault="00D947CB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3800DD">
              <w:rPr>
                <w:i/>
                <w:sz w:val="20"/>
                <w:szCs w:val="20"/>
              </w:rPr>
              <w:t>(Источник:</w:t>
            </w:r>
            <w:proofErr w:type="gramEnd"/>
            <w:r w:rsidRPr="003800DD">
              <w:rPr>
                <w:i/>
                <w:sz w:val="20"/>
                <w:szCs w:val="20"/>
              </w:rPr>
              <w:t xml:space="preserve"> </w:t>
            </w:r>
            <w:hyperlink r:id="rId33" w:history="1">
              <w:r w:rsidRPr="003800DD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Статья: Анализируем новые сроки хранения кадровых документов по Перечню 2019 г. (</w:t>
              </w:r>
              <w:proofErr w:type="spellStart"/>
              <w:r w:rsidRPr="003800DD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Иритикова</w:t>
              </w:r>
              <w:proofErr w:type="spellEnd"/>
              <w:r w:rsidRPr="003800DD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В.) ("Кадровая служба и управление персоналом предприятия", 2020, N 8) {</w:t>
              </w:r>
              <w:proofErr w:type="spellStart"/>
              <w:r w:rsidRPr="003800DD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3800DD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3800DD">
              <w:rPr>
                <w:i/>
                <w:sz w:val="20"/>
                <w:szCs w:val="20"/>
              </w:rPr>
              <w:t>)</w:t>
            </w:r>
            <w:r w:rsidRPr="003800DD">
              <w:rPr>
                <w:rFonts w:ascii="Calibri" w:hAnsi="Calibri" w:cs="Calibri"/>
                <w:i/>
                <w:sz w:val="20"/>
                <w:szCs w:val="20"/>
              </w:rPr>
              <w:br/>
            </w:r>
          </w:p>
          <w:p w:rsidR="00717CD5" w:rsidRDefault="00717CD5" w:rsidP="00B86137">
            <w:pPr>
              <w:ind w:firstLine="529"/>
              <w:jc w:val="both"/>
            </w:pPr>
            <w:r w:rsidRPr="006A7A24">
              <w:rPr>
                <w:rFonts w:ascii="Calibri" w:hAnsi="Calibri" w:cs="Calibri"/>
                <w:b/>
                <w:sz w:val="22"/>
                <w:u w:val="single"/>
              </w:rPr>
              <w:t xml:space="preserve">Специального срока хранения для </w:t>
            </w:r>
            <w:hyperlink r:id="rId34" w:history="1">
              <w:r w:rsidRPr="006A7A24">
                <w:rPr>
                  <w:rFonts w:ascii="Calibri" w:hAnsi="Calibri" w:cs="Calibri"/>
                  <w:b/>
                  <w:color w:val="0000FF"/>
                  <w:sz w:val="22"/>
                  <w:u w:val="single"/>
                </w:rPr>
                <w:t>СЗВ-СТАЖ</w:t>
              </w:r>
            </w:hyperlink>
            <w:r w:rsidRPr="006A7A24">
              <w:rPr>
                <w:rFonts w:ascii="Calibri" w:hAnsi="Calibri" w:cs="Calibri"/>
                <w:b/>
                <w:sz w:val="22"/>
                <w:u w:val="single"/>
              </w:rPr>
              <w:t xml:space="preserve"> нет. В отношении сведений, представляемых в ПФР для ведения персонифицированного учета, установлены следующие сроки хранения</w:t>
            </w:r>
            <w:r>
              <w:rPr>
                <w:rFonts w:ascii="Calibri" w:hAnsi="Calibri" w:cs="Calibri"/>
                <w:sz w:val="22"/>
              </w:rPr>
              <w:t xml:space="preserve"> (</w:t>
            </w:r>
            <w:hyperlink r:id="rId35" w:history="1">
              <w:r>
                <w:rPr>
                  <w:rFonts w:ascii="Calibri" w:hAnsi="Calibri" w:cs="Calibri"/>
                  <w:color w:val="0000FF"/>
                  <w:sz w:val="22"/>
                </w:rPr>
                <w:t>ст. 624</w:t>
              </w:r>
            </w:hyperlink>
            <w:r>
              <w:rPr>
                <w:rFonts w:ascii="Calibri" w:hAnsi="Calibri" w:cs="Calibri"/>
                <w:sz w:val="22"/>
              </w:rPr>
              <w:t xml:space="preserve">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утвержденного Приказом </w:t>
            </w:r>
            <w:proofErr w:type="spellStart"/>
            <w:r>
              <w:rPr>
                <w:rFonts w:ascii="Calibri" w:hAnsi="Calibri" w:cs="Calibri"/>
                <w:sz w:val="22"/>
              </w:rPr>
              <w:t>Росархива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от 20.12.2019 N 236):</w:t>
            </w:r>
          </w:p>
          <w:p w:rsidR="00717CD5" w:rsidRPr="006A7A24" w:rsidRDefault="00717CD5" w:rsidP="00B86137">
            <w:pPr>
              <w:numPr>
                <w:ilvl w:val="0"/>
                <w:numId w:val="5"/>
              </w:numPr>
              <w:jc w:val="both"/>
              <w:rPr>
                <w:b/>
                <w:sz w:val="22"/>
                <w:u w:val="single"/>
              </w:rPr>
            </w:pPr>
            <w:r w:rsidRPr="006A7A24">
              <w:rPr>
                <w:rFonts w:ascii="Calibri" w:hAnsi="Calibri" w:cs="Calibri"/>
                <w:b/>
                <w:sz w:val="22"/>
                <w:u w:val="single"/>
              </w:rPr>
              <w:t>5 лет - в бумажной форме;</w:t>
            </w:r>
          </w:p>
          <w:p w:rsidR="00717CD5" w:rsidRPr="006A7A24" w:rsidRDefault="00717CD5" w:rsidP="00B86137">
            <w:pPr>
              <w:numPr>
                <w:ilvl w:val="0"/>
                <w:numId w:val="5"/>
              </w:numPr>
              <w:jc w:val="both"/>
              <w:rPr>
                <w:b/>
                <w:sz w:val="22"/>
                <w:u w:val="single"/>
              </w:rPr>
            </w:pPr>
            <w:r w:rsidRPr="006A7A24">
              <w:rPr>
                <w:rFonts w:ascii="Calibri" w:hAnsi="Calibri" w:cs="Calibri"/>
                <w:b/>
                <w:sz w:val="22"/>
                <w:u w:val="single"/>
              </w:rPr>
              <w:t>75 лет - в электронной форме.</w:t>
            </w:r>
          </w:p>
          <w:p w:rsidR="00717CD5" w:rsidRPr="00717CD5" w:rsidRDefault="00717CD5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717CD5">
              <w:rPr>
                <w:i/>
                <w:sz w:val="20"/>
                <w:szCs w:val="20"/>
              </w:rPr>
              <w:t>(Источник:</w:t>
            </w:r>
            <w:proofErr w:type="gramEnd"/>
            <w:r w:rsidRPr="00717CD5">
              <w:rPr>
                <w:i/>
                <w:sz w:val="20"/>
                <w:szCs w:val="20"/>
              </w:rPr>
              <w:t xml:space="preserve"> </w:t>
            </w:r>
            <w:hyperlink r:id="rId36" w:history="1"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Готовое решение: </w:t>
              </w:r>
              <w:proofErr w:type="gramStart"/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Как сдать отчет СЗВ-СТАЖ (</w:t>
              </w:r>
              <w:proofErr w:type="spellStart"/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, 2022) {</w:t>
              </w:r>
              <w:proofErr w:type="spellStart"/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717CD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717CD5">
              <w:rPr>
                <w:i/>
                <w:sz w:val="20"/>
                <w:szCs w:val="20"/>
              </w:rPr>
              <w:t>)</w:t>
            </w:r>
            <w:r w:rsidRPr="00717CD5">
              <w:rPr>
                <w:rFonts w:ascii="Calibri" w:hAnsi="Calibri" w:cs="Calibri"/>
                <w:i/>
                <w:sz w:val="20"/>
                <w:szCs w:val="20"/>
              </w:rPr>
              <w:br/>
            </w:r>
            <w:proofErr w:type="gramEnd"/>
          </w:p>
          <w:p w:rsidR="00A075B3" w:rsidRDefault="00A075B3" w:rsidP="00B86137">
            <w:pPr>
              <w:ind w:firstLine="540"/>
              <w:jc w:val="both"/>
            </w:pPr>
            <w:r w:rsidRPr="00093581">
              <w:rPr>
                <w:rFonts w:ascii="Calibri" w:hAnsi="Calibri" w:cs="Calibri"/>
                <w:b/>
                <w:sz w:val="22"/>
                <w:u w:val="single"/>
              </w:rPr>
              <w:t>Годовые и квартальные расчеты по страховым взносам нужно хранить 50 или 75 лет</w:t>
            </w:r>
            <w:r w:rsidRPr="00093581">
              <w:rPr>
                <w:rFonts w:ascii="Calibri" w:hAnsi="Calibri" w:cs="Calibri"/>
                <w:sz w:val="22"/>
                <w:u w:val="single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(</w:t>
            </w:r>
            <w:hyperlink r:id="rId37" w:history="1">
              <w:r>
                <w:rPr>
                  <w:rFonts w:ascii="Calibri" w:hAnsi="Calibri" w:cs="Calibri"/>
                  <w:color w:val="0000FF"/>
                  <w:sz w:val="22"/>
                </w:rPr>
                <w:t>п. 308</w:t>
              </w:r>
            </w:hyperlink>
            <w:r>
              <w:rPr>
                <w:rFonts w:ascii="Calibri" w:hAnsi="Calibri" w:cs="Calibri"/>
                <w:sz w:val="22"/>
              </w:rPr>
              <w:t xml:space="preserve"> Перечня). </w:t>
            </w:r>
            <w:r w:rsidRPr="00093581">
              <w:rPr>
                <w:rFonts w:ascii="Calibri" w:hAnsi="Calibri" w:cs="Calibri"/>
                <w:b/>
                <w:sz w:val="22"/>
              </w:rPr>
              <w:t>Столько же времени нужно хранить карточки индивидуального учета сумм начисленных выплат и сумм начисленных страховых взносов, если отсутствуют лицевые счета или ведомости начисления зарплаты. Но если эти счета и ведомости имеются, карточки необходимо хранить 6 лет</w:t>
            </w:r>
            <w:r>
              <w:rPr>
                <w:rFonts w:ascii="Calibri" w:hAnsi="Calibri" w:cs="Calibri"/>
                <w:sz w:val="22"/>
              </w:rPr>
              <w:t xml:space="preserve"> (</w:t>
            </w:r>
            <w:hyperlink r:id="rId38" w:history="1">
              <w:r>
                <w:rPr>
                  <w:rFonts w:ascii="Calibri" w:hAnsi="Calibri" w:cs="Calibri"/>
                  <w:color w:val="0000FF"/>
                  <w:sz w:val="22"/>
                </w:rPr>
                <w:t>п. 309</w:t>
              </w:r>
            </w:hyperlink>
            <w:r>
              <w:rPr>
                <w:rFonts w:ascii="Calibri" w:hAnsi="Calibri" w:cs="Calibri"/>
                <w:sz w:val="22"/>
              </w:rPr>
              <w:t xml:space="preserve"> Перечня).</w:t>
            </w:r>
          </w:p>
          <w:p w:rsidR="00A075B3" w:rsidRPr="00A075B3" w:rsidRDefault="00A075B3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A075B3">
              <w:rPr>
                <w:i/>
                <w:sz w:val="20"/>
                <w:szCs w:val="20"/>
              </w:rPr>
              <w:t>(Источник:</w:t>
            </w:r>
            <w:proofErr w:type="gramEnd"/>
            <w:r w:rsidRPr="00A075B3">
              <w:rPr>
                <w:i/>
                <w:sz w:val="20"/>
                <w:szCs w:val="20"/>
              </w:rPr>
              <w:t xml:space="preserve"> </w:t>
            </w:r>
            <w:hyperlink r:id="rId39" w:history="1">
              <w:r w:rsidRPr="00A075B3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Статья: Правила исчисления сроков для хранения налоговых документов (Тарасова Е.) ("Автономные учреждения: бухгалтерский учет и налогообложение", 2021, N 10) {</w:t>
              </w:r>
              <w:proofErr w:type="spellStart"/>
              <w:r w:rsidRPr="00A075B3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A075B3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A075B3">
              <w:rPr>
                <w:i/>
                <w:sz w:val="20"/>
                <w:szCs w:val="20"/>
              </w:rPr>
              <w:t>)</w:t>
            </w:r>
            <w:r w:rsidRPr="00A075B3">
              <w:rPr>
                <w:rFonts w:ascii="Calibri" w:hAnsi="Calibri" w:cs="Calibri"/>
                <w:i/>
                <w:sz w:val="20"/>
                <w:szCs w:val="20"/>
              </w:rPr>
              <w:br/>
            </w:r>
          </w:p>
          <w:p w:rsidR="00DC7C42" w:rsidRDefault="00DC7C42" w:rsidP="00B86137">
            <w:pPr>
              <w:ind w:firstLine="540"/>
              <w:jc w:val="both"/>
            </w:pPr>
            <w:r w:rsidRPr="00566FE1">
              <w:rPr>
                <w:rFonts w:ascii="Calibri" w:hAnsi="Calibri" w:cs="Calibri"/>
                <w:b/>
                <w:sz w:val="22"/>
              </w:rPr>
              <w:t>Копии сведений индивидуального (персонифицированного) учета застрахованных лиц, которые представлены в ПФР, хранятся у страхователей по правилам, установленным для хранения документов бухгалтерского учета и отчетности</w:t>
            </w:r>
            <w:r>
              <w:rPr>
                <w:rFonts w:ascii="Calibri" w:hAnsi="Calibri" w:cs="Calibri"/>
                <w:sz w:val="22"/>
              </w:rPr>
              <w:t xml:space="preserve"> (</w:t>
            </w:r>
            <w:hyperlink r:id="rId40" w:history="1">
              <w:r>
                <w:rPr>
                  <w:rFonts w:ascii="Calibri" w:hAnsi="Calibri" w:cs="Calibri"/>
                  <w:color w:val="0000FF"/>
                  <w:sz w:val="22"/>
                </w:rPr>
                <w:t>п. 3 ст. 8</w:t>
              </w:r>
            </w:hyperlink>
            <w:r>
              <w:rPr>
                <w:rFonts w:ascii="Calibri" w:hAnsi="Calibri" w:cs="Calibri"/>
                <w:sz w:val="22"/>
              </w:rPr>
              <w:t xml:space="preserve"> Федерального закона N 27-ФЗ).</w:t>
            </w:r>
          </w:p>
          <w:p w:rsidR="00DC7C42" w:rsidRPr="00194595" w:rsidRDefault="00194595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194595">
              <w:rPr>
                <w:i/>
                <w:sz w:val="20"/>
                <w:szCs w:val="20"/>
              </w:rPr>
              <w:t>(Источник:</w:t>
            </w:r>
            <w:proofErr w:type="gramEnd"/>
            <w:r w:rsidRPr="00194595">
              <w:rPr>
                <w:i/>
                <w:sz w:val="20"/>
                <w:szCs w:val="20"/>
              </w:rPr>
              <w:t xml:space="preserve"> </w:t>
            </w:r>
            <w:hyperlink r:id="rId41" w:history="1">
              <w:r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</w:t>
              </w:r>
              <w:r w:rsidR="00DC7C42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Статья: Персонифицированный учет в системе обязательного пенсионного страхования (</w:t>
              </w:r>
              <w:proofErr w:type="spellStart"/>
              <w:r w:rsidR="00DC7C42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Сизонова</w:t>
              </w:r>
              <w:proofErr w:type="spellEnd"/>
              <w:r w:rsidR="00DC7C42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О.) ("Бюджетные организации: бухгалтерский учет и налогообложение", 2011, N 2) {</w:t>
              </w:r>
              <w:proofErr w:type="spellStart"/>
              <w:r w:rsidR="00DC7C42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="00DC7C42"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194595">
              <w:rPr>
                <w:i/>
                <w:sz w:val="20"/>
                <w:szCs w:val="20"/>
              </w:rPr>
              <w:t>)</w:t>
            </w:r>
            <w:r w:rsidR="00DC7C42" w:rsidRPr="00194595">
              <w:rPr>
                <w:rFonts w:ascii="Calibri" w:hAnsi="Calibri" w:cs="Calibri"/>
                <w:i/>
                <w:sz w:val="20"/>
                <w:szCs w:val="20"/>
              </w:rPr>
              <w:br/>
            </w:r>
          </w:p>
          <w:p w:rsidR="006C2EF9" w:rsidRPr="00194595" w:rsidRDefault="006C2EF9" w:rsidP="00B86137">
            <w:pPr>
              <w:rPr>
                <w:sz w:val="22"/>
                <w:szCs w:val="22"/>
              </w:rPr>
            </w:pPr>
            <w:r w:rsidRPr="00194595">
              <w:rPr>
                <w:rFonts w:ascii="Calibri" w:hAnsi="Calibri" w:cs="Calibri"/>
                <w:b/>
                <w:sz w:val="22"/>
                <w:szCs w:val="22"/>
              </w:rPr>
              <w:t>Как хранить документы (для бюджетной организации)</w:t>
            </w:r>
          </w:p>
          <w:p w:rsidR="006C2EF9" w:rsidRDefault="006C2EF9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>Где и как хранить документы (в структурных подразделениях, работающих с ними, или в специально отведенном для этого помещении), решает руководитель, за исключением случаев, установленных бюджетным законодательством РФ. Главное - обеспечить условия, при которых документы не подвергаются риску случайной утраты и внесения в них изменений и несанкционированных исправлений (</w:t>
            </w:r>
            <w:hyperlink r:id="rId42" w:history="1">
              <w:proofErr w:type="gramStart"/>
              <w:r>
                <w:rPr>
                  <w:rFonts w:ascii="Calibri" w:hAnsi="Calibri" w:cs="Calibri"/>
                  <w:color w:val="0000FF"/>
                  <w:sz w:val="22"/>
                </w:rPr>
                <w:t>ч</w:t>
              </w:r>
              <w:proofErr w:type="gramEnd"/>
              <w:r>
                <w:rPr>
                  <w:rFonts w:ascii="Calibri" w:hAnsi="Calibri" w:cs="Calibri"/>
                  <w:color w:val="0000FF"/>
                  <w:sz w:val="22"/>
                </w:rPr>
                <w:t>. 1 ст. 7</w:t>
              </w:r>
            </w:hyperlink>
            <w:r>
              <w:rPr>
                <w:rFonts w:ascii="Calibri" w:hAnsi="Calibri" w:cs="Calibri"/>
                <w:sz w:val="22"/>
              </w:rPr>
              <w:t xml:space="preserve">, </w:t>
            </w:r>
            <w:hyperlink r:id="rId43" w:history="1">
              <w:r>
                <w:rPr>
                  <w:rFonts w:ascii="Calibri" w:hAnsi="Calibri" w:cs="Calibri"/>
                  <w:color w:val="0000FF"/>
                  <w:sz w:val="22"/>
                </w:rPr>
                <w:t>ч. 3 ст. 29</w:t>
              </w:r>
            </w:hyperlink>
            <w:r>
              <w:rPr>
                <w:rFonts w:ascii="Calibri" w:hAnsi="Calibri" w:cs="Calibri"/>
                <w:sz w:val="22"/>
              </w:rPr>
              <w:t xml:space="preserve"> Закона N 402-ФЗ, </w:t>
            </w:r>
            <w:hyperlink r:id="rId44" w:history="1">
              <w:r>
                <w:rPr>
                  <w:rFonts w:ascii="Calibri" w:hAnsi="Calibri" w:cs="Calibri"/>
                  <w:color w:val="0000FF"/>
                  <w:sz w:val="22"/>
                </w:rPr>
                <w:t>п. п. 13</w:t>
              </w:r>
            </w:hyperlink>
            <w:r>
              <w:rPr>
                <w:rFonts w:ascii="Calibri" w:hAnsi="Calibri" w:cs="Calibri"/>
                <w:sz w:val="22"/>
              </w:rPr>
              <w:t xml:space="preserve">, </w:t>
            </w:r>
            <w:hyperlink r:id="rId45" w:history="1">
              <w:r>
                <w:rPr>
                  <w:rFonts w:ascii="Calibri" w:hAnsi="Calibri" w:cs="Calibri"/>
                  <w:color w:val="0000FF"/>
                  <w:sz w:val="22"/>
                </w:rPr>
                <w:t>33</w:t>
              </w:r>
            </w:hyperlink>
            <w:r>
              <w:rPr>
                <w:rFonts w:ascii="Calibri" w:hAnsi="Calibri" w:cs="Calibri"/>
                <w:sz w:val="22"/>
              </w:rPr>
              <w:t xml:space="preserve"> Федерального стандарта N 256н). Однако в некоторых случаях может быть установлено обязательное требование о хранении документов бухгалтерской (финансовой) отчетности вашего учреждения исключительно на бумажных носителях (</w:t>
            </w:r>
            <w:hyperlink r:id="rId46" w:history="1">
              <w:r>
                <w:rPr>
                  <w:rFonts w:ascii="Calibri" w:hAnsi="Calibri" w:cs="Calibri"/>
                  <w:color w:val="0000FF"/>
                  <w:sz w:val="22"/>
                </w:rPr>
                <w:t>п. 13</w:t>
              </w:r>
            </w:hyperlink>
            <w:r>
              <w:rPr>
                <w:rFonts w:ascii="Calibri" w:hAnsi="Calibri" w:cs="Calibri"/>
                <w:sz w:val="22"/>
              </w:rPr>
              <w:t xml:space="preserve"> Федерального стандарта N 256н, </w:t>
            </w:r>
            <w:hyperlink r:id="rId47" w:history="1">
              <w:r>
                <w:rPr>
                  <w:rFonts w:ascii="Calibri" w:hAnsi="Calibri" w:cs="Calibri"/>
                  <w:color w:val="0000FF"/>
                  <w:sz w:val="22"/>
                </w:rPr>
                <w:t>п. 12</w:t>
              </w:r>
            </w:hyperlink>
            <w:r>
              <w:rPr>
                <w:rFonts w:ascii="Calibri" w:hAnsi="Calibri" w:cs="Calibri"/>
                <w:sz w:val="22"/>
              </w:rPr>
              <w:t xml:space="preserve"> Федерального стандарта N 260н).</w:t>
            </w:r>
          </w:p>
          <w:p w:rsidR="006C2EF9" w:rsidRDefault="006C2EF9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>Для быстрого поиска необходимого документа разрабатывается номенклатура дел.</w:t>
            </w:r>
          </w:p>
          <w:p w:rsidR="006C2EF9" w:rsidRDefault="006C2EF9" w:rsidP="00B86137">
            <w:pPr>
              <w:ind w:firstLine="529"/>
              <w:jc w:val="both"/>
            </w:pPr>
            <w:r>
              <w:rPr>
                <w:rFonts w:ascii="Calibri" w:hAnsi="Calibri" w:cs="Calibri"/>
                <w:sz w:val="22"/>
              </w:rPr>
              <w:t>Если у организации при проверке истребуют документы, срок хранения которых не истек, а она их не представит, самой организац</w:t>
            </w:r>
            <w:proofErr w:type="gramStart"/>
            <w:r>
              <w:rPr>
                <w:rFonts w:ascii="Calibri" w:hAnsi="Calibri" w:cs="Calibri"/>
                <w:sz w:val="22"/>
              </w:rPr>
              <w:t>ии и ее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 должностному лицу грозят штрафы.</w:t>
            </w:r>
          </w:p>
          <w:p w:rsidR="006C2EF9" w:rsidRPr="006C2EF9" w:rsidRDefault="006C2EF9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6C2EF9">
              <w:rPr>
                <w:i/>
                <w:sz w:val="20"/>
                <w:szCs w:val="20"/>
              </w:rPr>
              <w:t>(Источник:</w:t>
            </w:r>
            <w:proofErr w:type="gramEnd"/>
            <w:r w:rsidRPr="006C2EF9">
              <w:rPr>
                <w:i/>
                <w:sz w:val="20"/>
                <w:szCs w:val="20"/>
              </w:rPr>
              <w:t xml:space="preserve"> </w:t>
            </w:r>
            <w:hyperlink r:id="rId48" w:history="1"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</w:t>
              </w:r>
              <w:proofErr w:type="gramStart"/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{Типовая ситуация:</w:t>
              </w:r>
              <w:proofErr w:type="gramEnd"/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</w:t>
              </w:r>
              <w:proofErr w:type="gramStart"/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Как хранить документы (для бюджетной организации) (Издательство "Главная книга", 2022) {</w:t>
              </w:r>
              <w:proofErr w:type="spellStart"/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6C2EF9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}}</w:t>
              </w:r>
            </w:hyperlink>
            <w:r w:rsidRPr="006C2EF9">
              <w:rPr>
                <w:i/>
                <w:sz w:val="20"/>
                <w:szCs w:val="20"/>
              </w:rPr>
              <w:t>)</w:t>
            </w:r>
            <w:r w:rsidRPr="006C2EF9">
              <w:rPr>
                <w:rFonts w:ascii="Calibri" w:hAnsi="Calibri" w:cs="Calibri"/>
                <w:i/>
                <w:sz w:val="20"/>
                <w:szCs w:val="20"/>
              </w:rPr>
              <w:br/>
            </w:r>
            <w:proofErr w:type="gramEnd"/>
          </w:p>
          <w:p w:rsidR="00194595" w:rsidRDefault="00194595" w:rsidP="00B86137">
            <w:pPr>
              <w:ind w:firstLine="540"/>
              <w:jc w:val="both"/>
            </w:pPr>
            <w:r>
              <w:rPr>
                <w:rFonts w:ascii="Calibri" w:hAnsi="Calibri" w:cs="Calibri"/>
                <w:sz w:val="22"/>
              </w:rPr>
              <w:t>Порядок обеспечения сохранности документов (в том числе электронных) регламентируется документами учетной политики (</w:t>
            </w:r>
            <w:hyperlink r:id="rId49" w:history="1">
              <w:r>
                <w:rPr>
                  <w:rFonts w:ascii="Calibri" w:hAnsi="Calibri" w:cs="Calibri"/>
                  <w:color w:val="0000FF"/>
                  <w:sz w:val="22"/>
                </w:rPr>
                <w:t>Письмо</w:t>
              </w:r>
            </w:hyperlink>
            <w:r>
              <w:rPr>
                <w:rFonts w:ascii="Calibri" w:hAnsi="Calibri" w:cs="Calibri"/>
                <w:sz w:val="22"/>
              </w:rPr>
              <w:t xml:space="preserve"> Минфина РФ N 02-07-10/99509, </w:t>
            </w:r>
            <w:hyperlink r:id="rId50" w:history="1">
              <w:r>
                <w:rPr>
                  <w:rFonts w:ascii="Calibri" w:hAnsi="Calibri" w:cs="Calibri"/>
                  <w:color w:val="0000FF"/>
                  <w:sz w:val="22"/>
                </w:rPr>
                <w:t>Приказ</w:t>
              </w:r>
            </w:hyperlink>
            <w:r>
              <w:rPr>
                <w:rFonts w:ascii="Calibri" w:hAnsi="Calibri" w:cs="Calibri"/>
                <w:sz w:val="22"/>
              </w:rPr>
              <w:t xml:space="preserve"> Минфина РФ N 52н).</w:t>
            </w:r>
          </w:p>
          <w:p w:rsidR="00194595" w:rsidRDefault="00194595" w:rsidP="00B86137">
            <w:pPr>
              <w:ind w:firstLine="540"/>
              <w:jc w:val="both"/>
            </w:pPr>
            <w:r>
              <w:rPr>
                <w:rFonts w:ascii="Calibri" w:hAnsi="Calibri" w:cs="Calibri"/>
                <w:sz w:val="22"/>
              </w:rPr>
              <w:t>Документы, образующиеся в деятельности учреждения и подлежащие хранению в течение длительных сроков, как правило, хранятся в архиве учреждения.</w:t>
            </w:r>
          </w:p>
          <w:p w:rsidR="00194595" w:rsidRDefault="00194595" w:rsidP="00B86137">
            <w:pPr>
              <w:ind w:firstLine="540"/>
              <w:jc w:val="both"/>
            </w:pPr>
            <w:r>
              <w:rPr>
                <w:rFonts w:ascii="Calibri" w:hAnsi="Calibri" w:cs="Calibri"/>
                <w:sz w:val="22"/>
              </w:rPr>
              <w:t>Документы, подлежащие постоянному хранению, необходимо передавать в государственный или муниципальный архив по истечении срока их временного хранения в учреждении (</w:t>
            </w:r>
            <w:proofErr w:type="gramStart"/>
            <w:r>
              <w:rPr>
                <w:rFonts w:ascii="Calibri" w:hAnsi="Calibri" w:cs="Calibri"/>
                <w:sz w:val="22"/>
              </w:rPr>
              <w:t>см</w:t>
            </w:r>
            <w:proofErr w:type="gramEnd"/>
            <w:r>
              <w:rPr>
                <w:rFonts w:ascii="Calibri" w:hAnsi="Calibri" w:cs="Calibri"/>
                <w:sz w:val="22"/>
              </w:rPr>
              <w:t xml:space="preserve">. </w:t>
            </w:r>
            <w:hyperlink r:id="rId51" w:history="1">
              <w:r>
                <w:rPr>
                  <w:rFonts w:ascii="Calibri" w:hAnsi="Calibri" w:cs="Calibri"/>
                  <w:color w:val="0000FF"/>
                  <w:sz w:val="22"/>
                </w:rPr>
                <w:t>сноску</w:t>
              </w:r>
            </w:hyperlink>
            <w:r>
              <w:rPr>
                <w:rFonts w:ascii="Calibri" w:hAnsi="Calibri" w:cs="Calibri"/>
                <w:sz w:val="22"/>
              </w:rPr>
              <w:t xml:space="preserve"> к Перечню архивных документов).</w:t>
            </w:r>
          </w:p>
          <w:p w:rsidR="002F42E9" w:rsidRPr="00B86137" w:rsidRDefault="00194595" w:rsidP="00B86137">
            <w:pPr>
              <w:ind w:firstLine="529"/>
              <w:rPr>
                <w:i/>
                <w:sz w:val="20"/>
                <w:szCs w:val="20"/>
              </w:rPr>
            </w:pPr>
            <w:proofErr w:type="gramStart"/>
            <w:r w:rsidRPr="00194595">
              <w:rPr>
                <w:i/>
                <w:sz w:val="20"/>
                <w:szCs w:val="20"/>
              </w:rPr>
              <w:t>(Источник:</w:t>
            </w:r>
            <w:proofErr w:type="gramEnd"/>
            <w:r w:rsidRPr="00194595">
              <w:rPr>
                <w:i/>
                <w:sz w:val="20"/>
                <w:szCs w:val="20"/>
              </w:rPr>
              <w:t xml:space="preserve"> </w:t>
            </w:r>
            <w:hyperlink r:id="rId52" w:history="1">
              <w:r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 xml:space="preserve"> Статья: Хранение бухгалтерских документов и передача дел в учреждении (Гришакова О.) ("Учреждения физической культуры и спорта: бухгалтерский учет и налогообложение", 2021, N 6) {</w:t>
              </w:r>
              <w:proofErr w:type="spellStart"/>
              <w:r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КонсультантПлюс</w:t>
              </w:r>
              <w:proofErr w:type="spellEnd"/>
              <w:r w:rsidRPr="00194595">
                <w:rPr>
                  <w:rFonts w:ascii="Calibri" w:hAnsi="Calibri" w:cs="Calibri"/>
                  <w:i/>
                  <w:color w:val="0000FF"/>
                  <w:sz w:val="20"/>
                  <w:szCs w:val="20"/>
                </w:rPr>
                <w:t>}</w:t>
              </w:r>
            </w:hyperlink>
            <w:r w:rsidRPr="00194595">
              <w:rPr>
                <w:i/>
                <w:sz w:val="20"/>
                <w:szCs w:val="20"/>
              </w:rPr>
              <w:t>)</w:t>
            </w:r>
          </w:p>
        </w:tc>
      </w:tr>
    </w:tbl>
    <w:p w:rsidR="002F42E9" w:rsidRDefault="002F42E9" w:rsidP="00B86137">
      <w:pPr>
        <w:pStyle w:val="ConsPlusNormal"/>
        <w:jc w:val="both"/>
      </w:pPr>
    </w:p>
    <w:p w:rsidR="002F42E9" w:rsidRDefault="002F42E9" w:rsidP="00B86137">
      <w:pPr>
        <w:tabs>
          <w:tab w:val="left" w:pos="5255"/>
        </w:tabs>
        <w:ind w:right="-28" w:firstLine="540"/>
        <w:rPr>
          <w:rFonts w:ascii="Calibri" w:hAnsi="Calibri"/>
          <w:b/>
          <w:sz w:val="22"/>
          <w:szCs w:val="22"/>
        </w:rPr>
      </w:pPr>
      <w:r w:rsidRPr="00C8433D">
        <w:rPr>
          <w:rFonts w:ascii="Calibri" w:hAnsi="Calibri"/>
          <w:b/>
          <w:sz w:val="22"/>
          <w:szCs w:val="22"/>
        </w:rPr>
        <w:t>Для поиска  информации по вопросу использовались ключевые слова в строке «быстрый поиск»:</w:t>
      </w:r>
    </w:p>
    <w:p w:rsidR="002F42E9" w:rsidRDefault="002F42E9" w:rsidP="00B86137">
      <w:pP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 w:rsidR="00032A8A" w:rsidRPr="00032A8A">
        <w:rPr>
          <w:color w:val="FF0000"/>
        </w:rPr>
        <w:t>расчет по страховым взносам срок хранения</w:t>
      </w:r>
      <w:r w:rsidRPr="00142AD6">
        <w:rPr>
          <w:color w:val="FF0000"/>
        </w:rPr>
        <w:t xml:space="preserve">» </w:t>
      </w:r>
    </w:p>
    <w:p w:rsidR="00032A8A" w:rsidRDefault="00032A8A" w:rsidP="00B86137">
      <w:pPr>
        <w:pBdr>
          <w:bottom w:val="single" w:sz="12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 w:rsidRPr="00142AD6">
        <w:rPr>
          <w:color w:val="FF0000"/>
        </w:rPr>
        <w:t>«</w:t>
      </w:r>
      <w:r>
        <w:rPr>
          <w:color w:val="FF0000"/>
        </w:rPr>
        <w:t>СЗВ-СТАЖ срок хранения</w:t>
      </w:r>
      <w:r w:rsidRPr="00142AD6">
        <w:rPr>
          <w:color w:val="FF0000"/>
        </w:rPr>
        <w:t xml:space="preserve">» </w:t>
      </w:r>
    </w:p>
    <w:p w:rsidR="007F3B52" w:rsidRDefault="007F3B52" w:rsidP="00B86137">
      <w:pPr>
        <w:pBdr>
          <w:bottom w:val="single" w:sz="12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>
        <w:rPr>
          <w:color w:val="FF0000"/>
        </w:rPr>
        <w:t>«</w:t>
      </w:r>
      <w:r w:rsidRPr="007F3B52">
        <w:rPr>
          <w:color w:val="FF0000"/>
        </w:rPr>
        <w:t>как хранить бухгалтерские документы</w:t>
      </w:r>
      <w:r>
        <w:rPr>
          <w:color w:val="FF0000"/>
        </w:rPr>
        <w:t>»</w:t>
      </w:r>
    </w:p>
    <w:p w:rsidR="002F42E9" w:rsidRDefault="002F42E9" w:rsidP="00B86137">
      <w:pPr>
        <w:pStyle w:val="ConsPlusNormal"/>
        <w:jc w:val="both"/>
        <w:rPr>
          <w:sz w:val="2"/>
          <w:szCs w:val="2"/>
        </w:rPr>
      </w:pPr>
      <w:r w:rsidRPr="006A3EFC">
        <w:rPr>
          <w:b/>
          <w:sz w:val="38"/>
        </w:rPr>
        <w:lastRenderedPageBreak/>
        <w:t>Полезные документы:</w:t>
      </w:r>
    </w:p>
    <w:p w:rsidR="00D8577A" w:rsidRDefault="002D0ED6" w:rsidP="00B86137">
      <w:hyperlink r:id="rId53" w:history="1">
        <w:r w:rsidR="00D8577A">
          <w:rPr>
            <w:i/>
            <w:color w:val="0000FF"/>
          </w:rPr>
          <w:br/>
          <w:t>Федеральный закон от 22.10.2004 N 125-ФЗ (ред. от 11.06.2021) "Об архивном деле в Российской Федерации" {</w:t>
        </w:r>
        <w:proofErr w:type="spellStart"/>
        <w:r w:rsidR="00D8577A">
          <w:rPr>
            <w:i/>
            <w:color w:val="0000FF"/>
          </w:rPr>
          <w:t>КонсультантПлюс</w:t>
        </w:r>
        <w:proofErr w:type="spellEnd"/>
        <w:r w:rsidR="00D8577A">
          <w:rPr>
            <w:i/>
            <w:color w:val="0000FF"/>
          </w:rPr>
          <w:t>}</w:t>
        </w:r>
      </w:hyperlink>
      <w:r w:rsidR="00D8577A">
        <w:br/>
      </w:r>
    </w:p>
    <w:p w:rsidR="00D8577A" w:rsidRDefault="00D8577A" w:rsidP="00B86137">
      <w:pPr>
        <w:ind w:firstLine="540"/>
        <w:jc w:val="both"/>
        <w:outlineLvl w:val="0"/>
      </w:pPr>
      <w:r>
        <w:rPr>
          <w:b/>
        </w:rPr>
        <w:t>Статья 22.1. Сроки хранения документов по личному составу</w:t>
      </w:r>
    </w:p>
    <w:p w:rsidR="00D8577A" w:rsidRPr="00B86137" w:rsidRDefault="00D8577A" w:rsidP="00B86137">
      <w:pPr>
        <w:ind w:firstLine="540"/>
        <w:jc w:val="both"/>
        <w:rPr>
          <w:sz w:val="20"/>
          <w:szCs w:val="20"/>
        </w:rPr>
      </w:pPr>
      <w:r w:rsidRPr="00B86137">
        <w:rPr>
          <w:sz w:val="20"/>
          <w:szCs w:val="20"/>
        </w:rPr>
        <w:t xml:space="preserve">(в ред. Федерального </w:t>
      </w:r>
      <w:hyperlink r:id="rId54" w:history="1">
        <w:r w:rsidRPr="00B86137">
          <w:rPr>
            <w:color w:val="0000FF"/>
            <w:sz w:val="20"/>
            <w:szCs w:val="20"/>
          </w:rPr>
          <w:t>закона</w:t>
        </w:r>
      </w:hyperlink>
      <w:r w:rsidRPr="00B86137">
        <w:rPr>
          <w:sz w:val="20"/>
          <w:szCs w:val="20"/>
        </w:rPr>
        <w:t xml:space="preserve"> от 18.06.2017 N 127-ФЗ)</w:t>
      </w:r>
    </w:p>
    <w:p w:rsidR="00D8577A" w:rsidRDefault="00D8577A" w:rsidP="00B86137">
      <w:pPr>
        <w:ind w:firstLine="540"/>
        <w:jc w:val="both"/>
      </w:pPr>
    </w:p>
    <w:p w:rsidR="00D8577A" w:rsidRPr="00D8577A" w:rsidRDefault="00D8577A" w:rsidP="00B86137">
      <w:pPr>
        <w:ind w:firstLine="540"/>
        <w:jc w:val="both"/>
        <w:rPr>
          <w:b/>
        </w:rPr>
      </w:pPr>
      <w:bookmarkStart w:id="0" w:name="P3"/>
      <w:bookmarkEnd w:id="0"/>
      <w:r w:rsidRPr="00D8577A">
        <w:rPr>
          <w:b/>
        </w:rPr>
        <w:t xml:space="preserve">1. </w:t>
      </w:r>
      <w:hyperlink r:id="rId55" w:history="1">
        <w:r w:rsidRPr="00D8577A">
          <w:rPr>
            <w:b/>
            <w:color w:val="0000FF"/>
          </w:rPr>
          <w:t>Документы</w:t>
        </w:r>
      </w:hyperlink>
      <w:r w:rsidRPr="00D8577A">
        <w:rPr>
          <w:b/>
        </w:rPr>
        <w:t xml:space="preserve"> по личному составу, законченные делопроизводством до 1 января 2003 года, хранятся 75 лет.</w:t>
      </w:r>
    </w:p>
    <w:p w:rsidR="00D8577A" w:rsidRPr="00D8577A" w:rsidRDefault="00D8577A" w:rsidP="00B86137">
      <w:pPr>
        <w:ind w:firstLine="540"/>
        <w:jc w:val="both"/>
        <w:rPr>
          <w:b/>
        </w:rPr>
      </w:pPr>
      <w:bookmarkStart w:id="1" w:name="P4"/>
      <w:bookmarkEnd w:id="1"/>
      <w:r w:rsidRPr="00D8577A">
        <w:rPr>
          <w:b/>
        </w:rPr>
        <w:t>2. Документы по личному составу, законченные делопроизводством после 1 января 2003 года, хранятся 50 лет.</w:t>
      </w:r>
    </w:p>
    <w:p w:rsidR="00D8577A" w:rsidRPr="00194595" w:rsidRDefault="00D8577A" w:rsidP="00B86137">
      <w:pPr>
        <w:ind w:firstLine="540"/>
        <w:jc w:val="both"/>
        <w:rPr>
          <w:sz w:val="22"/>
          <w:szCs w:val="22"/>
        </w:rPr>
      </w:pPr>
      <w:r w:rsidRPr="00194595">
        <w:rPr>
          <w:sz w:val="22"/>
          <w:szCs w:val="22"/>
        </w:rPr>
        <w:t xml:space="preserve">3. По истечении сроков хранения, указанных в </w:t>
      </w:r>
      <w:hyperlink w:anchor="P3" w:history="1">
        <w:r w:rsidRPr="00194595">
          <w:rPr>
            <w:color w:val="0000FF"/>
            <w:sz w:val="22"/>
            <w:szCs w:val="22"/>
          </w:rPr>
          <w:t>частях 1</w:t>
        </w:r>
      </w:hyperlink>
      <w:r w:rsidRPr="00194595">
        <w:rPr>
          <w:sz w:val="22"/>
          <w:szCs w:val="22"/>
        </w:rPr>
        <w:t xml:space="preserve"> и </w:t>
      </w:r>
      <w:hyperlink w:anchor="P4" w:history="1">
        <w:r w:rsidRPr="00194595">
          <w:rPr>
            <w:color w:val="0000FF"/>
            <w:sz w:val="22"/>
            <w:szCs w:val="22"/>
          </w:rPr>
          <w:t>2</w:t>
        </w:r>
      </w:hyperlink>
      <w:r w:rsidRPr="00194595">
        <w:rPr>
          <w:sz w:val="22"/>
          <w:szCs w:val="22"/>
        </w:rPr>
        <w:t xml:space="preserve"> настоящей статьи, документы по личному составу, образовавшиеся в процессе деятельности источников комплектования государственных и муниципальных архивов архивными документами, подлежат экспертизе ценности документов.</w:t>
      </w:r>
    </w:p>
    <w:p w:rsidR="00D8577A" w:rsidRPr="00194595" w:rsidRDefault="00D8577A" w:rsidP="00B86137">
      <w:pPr>
        <w:ind w:firstLine="540"/>
        <w:jc w:val="both"/>
        <w:rPr>
          <w:sz w:val="22"/>
          <w:szCs w:val="22"/>
        </w:rPr>
      </w:pPr>
      <w:r w:rsidRPr="00194595">
        <w:rPr>
          <w:sz w:val="22"/>
          <w:szCs w:val="22"/>
        </w:rPr>
        <w:t xml:space="preserve">4. Положения, предусмотренные </w:t>
      </w:r>
      <w:hyperlink w:anchor="P3" w:history="1">
        <w:r w:rsidRPr="00194595">
          <w:rPr>
            <w:color w:val="0000FF"/>
            <w:sz w:val="22"/>
            <w:szCs w:val="22"/>
          </w:rPr>
          <w:t>частями 1</w:t>
        </w:r>
      </w:hyperlink>
      <w:r w:rsidRPr="00194595">
        <w:rPr>
          <w:sz w:val="22"/>
          <w:szCs w:val="22"/>
        </w:rPr>
        <w:t xml:space="preserve"> и </w:t>
      </w:r>
      <w:hyperlink w:anchor="P4" w:history="1">
        <w:r w:rsidRPr="00194595">
          <w:rPr>
            <w:color w:val="0000FF"/>
            <w:sz w:val="22"/>
            <w:szCs w:val="22"/>
          </w:rPr>
          <w:t>2</w:t>
        </w:r>
      </w:hyperlink>
      <w:r w:rsidRPr="00194595">
        <w:rPr>
          <w:sz w:val="22"/>
          <w:szCs w:val="22"/>
        </w:rPr>
        <w:t xml:space="preserve"> настоящей статьи, не распространяются на документы по личному составу, в отношении которых действующими перечнями архивных документов с указанием сроков их хранения установлен иной срок хранения.</w:t>
      </w:r>
    </w:p>
    <w:p w:rsidR="00D8577A" w:rsidRPr="00194595" w:rsidRDefault="00D8577A" w:rsidP="00B86137">
      <w:pPr>
        <w:pBdr>
          <w:bottom w:val="single" w:sz="12" w:space="1" w:color="auto"/>
        </w:pBdr>
        <w:ind w:firstLine="540"/>
        <w:jc w:val="both"/>
        <w:rPr>
          <w:sz w:val="22"/>
          <w:szCs w:val="22"/>
        </w:rPr>
      </w:pPr>
      <w:r w:rsidRPr="00194595">
        <w:rPr>
          <w:sz w:val="22"/>
          <w:szCs w:val="22"/>
        </w:rPr>
        <w:t xml:space="preserve">5. </w:t>
      </w:r>
      <w:proofErr w:type="gramStart"/>
      <w:r w:rsidRPr="00194595">
        <w:rPr>
          <w:sz w:val="22"/>
          <w:szCs w:val="22"/>
        </w:rPr>
        <w:t>Документы по личному составу, образовавшиеся в связи с прохождением гражданами государственной службы, не являющейся государственной гражданской службой, хранятся в государственных органах, в которых граждане проходили государственную службу, не являющуюся государственной гражданской службой, в течение 75 лет после прекращения государственной службы с проведением экспертизы ценности документов после истечения указанного срока хранения.</w:t>
      </w:r>
      <w:proofErr w:type="gramEnd"/>
    </w:p>
    <w:p w:rsidR="00C44CCD" w:rsidRDefault="002D0ED6" w:rsidP="00B86137">
      <w:hyperlink r:id="rId56" w:history="1">
        <w:r w:rsidR="00C44CCD">
          <w:rPr>
            <w:i/>
            <w:color w:val="0000FF"/>
          </w:rPr>
          <w:br/>
          <w:t>Справочная информация: "</w:t>
        </w:r>
        <w:r w:rsidR="00C44CCD" w:rsidRPr="00B86137">
          <w:rPr>
            <w:b/>
            <w:i/>
            <w:color w:val="0000FF"/>
          </w:rPr>
          <w:t>Сроки хранения документов организаций"</w:t>
        </w:r>
        <w:r w:rsidR="00C44CCD">
          <w:rPr>
            <w:i/>
            <w:color w:val="0000FF"/>
          </w:rPr>
          <w:t xml:space="preserve"> (Материал подготовлен специалистами </w:t>
        </w:r>
        <w:proofErr w:type="spellStart"/>
        <w:r w:rsidR="00C44CCD">
          <w:rPr>
            <w:i/>
            <w:color w:val="0000FF"/>
          </w:rPr>
          <w:t>КонсультантПлюс</w:t>
        </w:r>
        <w:proofErr w:type="spellEnd"/>
        <w:r w:rsidR="00C44CCD">
          <w:rPr>
            <w:i/>
            <w:color w:val="0000FF"/>
          </w:rPr>
          <w:t>) {</w:t>
        </w:r>
        <w:proofErr w:type="spellStart"/>
        <w:r w:rsidR="00C44CCD">
          <w:rPr>
            <w:i/>
            <w:color w:val="0000FF"/>
          </w:rPr>
          <w:t>КонсультантПлюс</w:t>
        </w:r>
        <w:proofErr w:type="spellEnd"/>
        <w:r w:rsidR="00C44CCD">
          <w:rPr>
            <w:i/>
            <w:color w:val="0000FF"/>
          </w:rPr>
          <w:t>}</w:t>
        </w:r>
      </w:hyperlink>
      <w:r w:rsidR="00C44CCD">
        <w:br/>
      </w:r>
    </w:p>
    <w:p w:rsidR="00C44CCD" w:rsidRDefault="00C44CCD" w:rsidP="00B86137">
      <w:pPr>
        <w:sectPr w:rsidR="00C44CCD" w:rsidSect="00C44CCD">
          <w:type w:val="continuous"/>
          <w:pgSz w:w="11906" w:h="16838"/>
          <w:pgMar w:top="567" w:right="424" w:bottom="567" w:left="851" w:header="708" w:footer="708" w:gutter="0"/>
          <w:cols w:space="708"/>
          <w:docGrid w:linePitch="360"/>
        </w:sect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2274"/>
        <w:gridCol w:w="2416"/>
        <w:gridCol w:w="2829"/>
      </w:tblGrid>
      <w:tr w:rsidR="00C44CCD" w:rsidTr="00C44CCD">
        <w:tc>
          <w:tcPr>
            <w:tcW w:w="3175" w:type="dxa"/>
          </w:tcPr>
          <w:p w:rsidR="00C44CCD" w:rsidRDefault="00C44CCD" w:rsidP="00B86137">
            <w:pPr>
              <w:jc w:val="center"/>
            </w:pPr>
            <w:r>
              <w:lastRenderedPageBreak/>
              <w:t>Вид документа</w:t>
            </w:r>
          </w:p>
        </w:tc>
        <w:tc>
          <w:tcPr>
            <w:tcW w:w="2274" w:type="dxa"/>
          </w:tcPr>
          <w:p w:rsidR="00C44CCD" w:rsidRDefault="00C44CCD" w:rsidP="00B86137">
            <w:pPr>
              <w:jc w:val="center"/>
            </w:pPr>
            <w:r>
              <w:t>Организации</w:t>
            </w:r>
          </w:p>
        </w:tc>
        <w:tc>
          <w:tcPr>
            <w:tcW w:w="2416" w:type="dxa"/>
          </w:tcPr>
          <w:p w:rsidR="00C44CCD" w:rsidRDefault="00C44CCD" w:rsidP="00B86137">
            <w:pPr>
              <w:jc w:val="center"/>
            </w:pPr>
            <w:r>
              <w:t>Срок хранения</w:t>
            </w:r>
          </w:p>
        </w:tc>
        <w:tc>
          <w:tcPr>
            <w:tcW w:w="2829" w:type="dxa"/>
          </w:tcPr>
          <w:p w:rsidR="00C44CCD" w:rsidRDefault="00C44CCD" w:rsidP="00B86137">
            <w:pPr>
              <w:jc w:val="center"/>
            </w:pPr>
            <w:r>
              <w:t>Основание</w:t>
            </w:r>
          </w:p>
        </w:tc>
      </w:tr>
      <w:tr w:rsidR="00C44CCD" w:rsidTr="00C44CCD">
        <w:tc>
          <w:tcPr>
            <w:tcW w:w="10694" w:type="dxa"/>
            <w:gridSpan w:val="4"/>
          </w:tcPr>
          <w:p w:rsidR="00C44CCD" w:rsidRPr="00194595" w:rsidRDefault="00C44CCD" w:rsidP="00B86137">
            <w:pPr>
              <w:jc w:val="center"/>
              <w:outlineLvl w:val="0"/>
              <w:rPr>
                <w:b/>
              </w:rPr>
            </w:pPr>
            <w:r w:rsidRPr="00194595">
              <w:rPr>
                <w:b/>
              </w:rPr>
              <w:t>Страховые взносы в государственные внебюджетные фонды</w:t>
            </w:r>
          </w:p>
          <w:p w:rsidR="00C44CCD" w:rsidRDefault="00C44CCD" w:rsidP="00B86137">
            <w:pPr>
              <w:jc w:val="center"/>
            </w:pPr>
            <w:r w:rsidRPr="00194595">
              <w:rPr>
                <w:b/>
              </w:rPr>
              <w:t>(в том числе расчеты по страховым взносам; документы, необходимые для исчисления и уплаты страховых взносов)</w:t>
            </w:r>
          </w:p>
        </w:tc>
      </w:tr>
      <w:tr w:rsidR="00C44CCD" w:rsidTr="00C44CCD">
        <w:tc>
          <w:tcPr>
            <w:tcW w:w="3175" w:type="dxa"/>
          </w:tcPr>
          <w:p w:rsidR="00C44CCD" w:rsidRDefault="00C44CCD" w:rsidP="00B86137">
            <w:r>
              <w:t>Документы, необходимые для исчисления и уплаты страховых взносов</w:t>
            </w:r>
          </w:p>
        </w:tc>
        <w:tc>
          <w:tcPr>
            <w:tcW w:w="2274" w:type="dxa"/>
          </w:tcPr>
          <w:p w:rsidR="00C44CCD" w:rsidRDefault="00C44CCD" w:rsidP="00B86137">
            <w:r>
              <w:t>Плательщики страховых взносов</w:t>
            </w:r>
          </w:p>
        </w:tc>
        <w:tc>
          <w:tcPr>
            <w:tcW w:w="2416" w:type="dxa"/>
          </w:tcPr>
          <w:p w:rsidR="00C44CCD" w:rsidRDefault="00C44CCD" w:rsidP="00B86137">
            <w:r>
              <w:t>В течение 6 лет</w:t>
            </w:r>
          </w:p>
        </w:tc>
        <w:tc>
          <w:tcPr>
            <w:tcW w:w="2829" w:type="dxa"/>
          </w:tcPr>
          <w:p w:rsidR="00C44CCD" w:rsidRDefault="002D0ED6" w:rsidP="00B86137">
            <w:hyperlink r:id="rId57" w:history="1">
              <w:proofErr w:type="spellStart"/>
              <w:r w:rsidR="00C44CCD">
                <w:rPr>
                  <w:color w:val="0000FF"/>
                </w:rPr>
                <w:t>пп</w:t>
              </w:r>
              <w:proofErr w:type="spellEnd"/>
              <w:r w:rsidR="00C44CCD">
                <w:rPr>
                  <w:color w:val="0000FF"/>
                </w:rPr>
                <w:t>. 6 п. 3.4</w:t>
              </w:r>
            </w:hyperlink>
            <w:r w:rsidR="00C44CCD">
              <w:t xml:space="preserve"> ст. 23 НК РФ</w:t>
            </w:r>
          </w:p>
        </w:tc>
      </w:tr>
      <w:tr w:rsidR="00C44CCD" w:rsidTr="00C44CCD">
        <w:tc>
          <w:tcPr>
            <w:tcW w:w="3175" w:type="dxa"/>
            <w:tcBorders>
              <w:bottom w:val="nil"/>
            </w:tcBorders>
          </w:tcPr>
          <w:p w:rsidR="00C44CCD" w:rsidRDefault="00C44CCD" w:rsidP="00B86137">
            <w:r>
              <w:t>Расчеты по страховым взносам:</w:t>
            </w:r>
          </w:p>
          <w:p w:rsidR="00C44CCD" w:rsidRDefault="00C44CCD" w:rsidP="00B86137">
            <w:pPr>
              <w:jc w:val="both"/>
            </w:pPr>
            <w:r>
              <w:t>- годовые</w:t>
            </w:r>
          </w:p>
        </w:tc>
        <w:tc>
          <w:tcPr>
            <w:tcW w:w="2274" w:type="dxa"/>
            <w:vMerge w:val="restart"/>
          </w:tcPr>
          <w:p w:rsidR="00C44CCD" w:rsidRDefault="00C44CCD" w:rsidP="00B86137">
            <w:r>
              <w:t>Организации</w:t>
            </w:r>
          </w:p>
        </w:tc>
        <w:tc>
          <w:tcPr>
            <w:tcW w:w="2416" w:type="dxa"/>
            <w:tcBorders>
              <w:bottom w:val="nil"/>
            </w:tcBorders>
            <w:vAlign w:val="center"/>
          </w:tcPr>
          <w:p w:rsidR="00C44CCD" w:rsidRDefault="00C44CCD" w:rsidP="00B86137">
            <w:r>
              <w:t xml:space="preserve">50/75 лет </w:t>
            </w:r>
            <w:hyperlink r:id="rId5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829" w:type="dxa"/>
            <w:vMerge w:val="restart"/>
          </w:tcPr>
          <w:p w:rsidR="00C44CCD" w:rsidRDefault="002D0ED6" w:rsidP="00B86137">
            <w:hyperlink r:id="rId59" w:history="1">
              <w:r w:rsidR="00C44CCD">
                <w:rPr>
                  <w:color w:val="0000FF"/>
                </w:rPr>
                <w:t>ст. 308</w:t>
              </w:r>
            </w:hyperlink>
            <w:r w:rsidR="00C44CCD">
              <w:t xml:space="preserve"> Перечня, утв. Приказом </w:t>
            </w:r>
            <w:proofErr w:type="spellStart"/>
            <w:r w:rsidR="00C44CCD">
              <w:t>Росархива</w:t>
            </w:r>
            <w:proofErr w:type="spellEnd"/>
            <w:r w:rsidR="00C44CCD">
              <w:t xml:space="preserve"> от 20.12.2019 N 236</w:t>
            </w:r>
          </w:p>
        </w:tc>
      </w:tr>
      <w:tr w:rsidR="00C44CCD" w:rsidTr="00C44CCD">
        <w:tc>
          <w:tcPr>
            <w:tcW w:w="3175" w:type="dxa"/>
            <w:tcBorders>
              <w:top w:val="nil"/>
            </w:tcBorders>
          </w:tcPr>
          <w:p w:rsidR="00C44CCD" w:rsidRDefault="00C44CCD" w:rsidP="00B86137">
            <w:pPr>
              <w:jc w:val="both"/>
            </w:pPr>
            <w:r>
              <w:t>- квартальные</w:t>
            </w:r>
          </w:p>
        </w:tc>
        <w:tc>
          <w:tcPr>
            <w:tcW w:w="2274" w:type="dxa"/>
            <w:vMerge/>
          </w:tcPr>
          <w:p w:rsidR="00C44CCD" w:rsidRDefault="00C44CCD" w:rsidP="00B86137"/>
        </w:tc>
        <w:tc>
          <w:tcPr>
            <w:tcW w:w="2416" w:type="dxa"/>
            <w:tcBorders>
              <w:top w:val="nil"/>
            </w:tcBorders>
          </w:tcPr>
          <w:p w:rsidR="00C44CCD" w:rsidRDefault="00C44CCD" w:rsidP="00B86137">
            <w:r>
              <w:t xml:space="preserve">50/75 лет </w:t>
            </w:r>
            <w:hyperlink r:id="rId60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829" w:type="dxa"/>
            <w:vMerge/>
          </w:tcPr>
          <w:p w:rsidR="00C44CCD" w:rsidRDefault="00C44CCD" w:rsidP="00B86137"/>
        </w:tc>
      </w:tr>
      <w:tr w:rsidR="00C44CCD" w:rsidTr="00C44CCD">
        <w:tc>
          <w:tcPr>
            <w:tcW w:w="3175" w:type="dxa"/>
          </w:tcPr>
          <w:p w:rsidR="00C44CCD" w:rsidRDefault="00C44CCD" w:rsidP="00B86137">
            <w:r>
              <w:t>Карточки индивидуального учета сумм начисленных выплат и иных вознаграждений и сумм начисленных страховых взносов</w:t>
            </w:r>
          </w:p>
        </w:tc>
        <w:tc>
          <w:tcPr>
            <w:tcW w:w="2274" w:type="dxa"/>
          </w:tcPr>
          <w:p w:rsidR="00C44CCD" w:rsidRDefault="00C44CCD" w:rsidP="00B86137">
            <w:r>
              <w:t>Организации</w:t>
            </w:r>
          </w:p>
        </w:tc>
        <w:tc>
          <w:tcPr>
            <w:tcW w:w="2416" w:type="dxa"/>
          </w:tcPr>
          <w:p w:rsidR="00C44CCD" w:rsidRDefault="00C44CCD" w:rsidP="00B86137">
            <w:r>
              <w:t xml:space="preserve">6 лет (при отсутствии лицевых счетов или ведомостей начисления заработной платы - 50/75 лет </w:t>
            </w:r>
            <w:hyperlink r:id="rId61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2829" w:type="dxa"/>
          </w:tcPr>
          <w:p w:rsidR="00C44CCD" w:rsidRDefault="002D0ED6" w:rsidP="00B86137">
            <w:hyperlink r:id="rId62" w:history="1">
              <w:r w:rsidR="00C44CCD">
                <w:rPr>
                  <w:color w:val="0000FF"/>
                </w:rPr>
                <w:t>ст. 309</w:t>
              </w:r>
            </w:hyperlink>
            <w:r w:rsidR="00C44CCD">
              <w:t xml:space="preserve"> Перечня, утв. Приказом </w:t>
            </w:r>
            <w:proofErr w:type="spellStart"/>
            <w:r w:rsidR="00C44CCD">
              <w:t>Росархива</w:t>
            </w:r>
            <w:proofErr w:type="spellEnd"/>
            <w:r w:rsidR="00C44CCD">
              <w:t xml:space="preserve"> от 20.12.2019 N 236</w:t>
            </w:r>
          </w:p>
        </w:tc>
      </w:tr>
      <w:tr w:rsidR="00C44CCD" w:rsidTr="00C44CCD">
        <w:tc>
          <w:tcPr>
            <w:tcW w:w="3175" w:type="dxa"/>
          </w:tcPr>
          <w:p w:rsidR="00C44CCD" w:rsidRDefault="002D0ED6" w:rsidP="00B86137">
            <w:hyperlink r:id="rId63" w:history="1">
              <w:r w:rsidR="00C44CCD">
                <w:rPr>
                  <w:color w:val="0000FF"/>
                </w:rPr>
                <w:t>Сертификаты</w:t>
              </w:r>
            </w:hyperlink>
            <w:r w:rsidR="00C44CCD">
              <w:t xml:space="preserve"> ключей ЭП</w:t>
            </w:r>
          </w:p>
        </w:tc>
        <w:tc>
          <w:tcPr>
            <w:tcW w:w="2274" w:type="dxa"/>
            <w:vMerge w:val="restart"/>
          </w:tcPr>
          <w:p w:rsidR="00C44CCD" w:rsidRDefault="002D0ED6" w:rsidP="00B86137">
            <w:hyperlink r:id="rId64" w:history="1">
              <w:r w:rsidR="00C44CCD">
                <w:rPr>
                  <w:color w:val="0000FF"/>
                </w:rPr>
                <w:t>Страхователи</w:t>
              </w:r>
            </w:hyperlink>
            <w:r w:rsidR="00C44CCD">
              <w:t xml:space="preserve"> - </w:t>
            </w:r>
            <w:hyperlink r:id="rId65" w:history="1">
              <w:r w:rsidR="00C44CCD">
                <w:rPr>
                  <w:color w:val="0000FF"/>
                </w:rPr>
                <w:t>участники</w:t>
              </w:r>
            </w:hyperlink>
            <w:r w:rsidR="00C44CCD">
              <w:t xml:space="preserve"> электронного документооборота</w:t>
            </w:r>
          </w:p>
        </w:tc>
        <w:tc>
          <w:tcPr>
            <w:tcW w:w="2416" w:type="dxa"/>
          </w:tcPr>
          <w:p w:rsidR="00C44CCD" w:rsidRDefault="00C44CCD" w:rsidP="00B86137">
            <w:r>
              <w:t xml:space="preserve">В течение всего периода хранения электронных документов в архивном хранилище не менее чем за 5 лет, предшествующих </w:t>
            </w:r>
            <w:r>
              <w:lastRenderedPageBreak/>
              <w:t>текущему году</w:t>
            </w:r>
          </w:p>
        </w:tc>
        <w:tc>
          <w:tcPr>
            <w:tcW w:w="2829" w:type="dxa"/>
            <w:vMerge w:val="restart"/>
          </w:tcPr>
          <w:p w:rsidR="00C44CCD" w:rsidRDefault="002D0ED6" w:rsidP="00B86137">
            <w:hyperlink r:id="rId66" w:history="1">
              <w:r w:rsidR="00C44CCD">
                <w:rPr>
                  <w:color w:val="0000FF"/>
                </w:rPr>
                <w:t>п. 5.2</w:t>
              </w:r>
            </w:hyperlink>
            <w:r w:rsidR="00C44CCD">
              <w:t xml:space="preserve">, </w:t>
            </w:r>
            <w:hyperlink r:id="rId67" w:history="1">
              <w:r w:rsidR="00C44CCD">
                <w:rPr>
                  <w:color w:val="0000FF"/>
                </w:rPr>
                <w:t>п. 6.2</w:t>
              </w:r>
            </w:hyperlink>
            <w:r w:rsidR="00C44CCD">
              <w:t xml:space="preserve"> и </w:t>
            </w:r>
            <w:hyperlink r:id="rId68" w:history="1">
              <w:r w:rsidR="00C44CCD">
                <w:rPr>
                  <w:color w:val="0000FF"/>
                </w:rPr>
                <w:t>п. 6.3</w:t>
              </w:r>
            </w:hyperlink>
            <w:r w:rsidR="00C44CCD">
              <w:t xml:space="preserve"> Технологии приема расчетов страхователей по начисленным и уплаченным страховым взносам в системе ФСС РФ в электронном виде с </w:t>
            </w:r>
            <w:r w:rsidR="00C44CCD">
              <w:lastRenderedPageBreak/>
              <w:t>применением электронной цифровой подписи, утв. Приказом ФСС РФ от 12.02.2010 N 19</w:t>
            </w:r>
          </w:p>
        </w:tc>
      </w:tr>
      <w:tr w:rsidR="00C44CCD" w:rsidTr="00C44CCD">
        <w:tc>
          <w:tcPr>
            <w:tcW w:w="3175" w:type="dxa"/>
          </w:tcPr>
          <w:p w:rsidR="00C44CCD" w:rsidRDefault="00C44CCD" w:rsidP="00B86137">
            <w:r>
              <w:lastRenderedPageBreak/>
              <w:t>Принятый ФСС РФ Расчет (Форма 4-ФСС).</w:t>
            </w:r>
          </w:p>
        </w:tc>
        <w:tc>
          <w:tcPr>
            <w:tcW w:w="2274" w:type="dxa"/>
            <w:vMerge/>
          </w:tcPr>
          <w:p w:rsidR="00C44CCD" w:rsidRDefault="00C44CCD" w:rsidP="00B86137"/>
        </w:tc>
        <w:tc>
          <w:tcPr>
            <w:tcW w:w="2416" w:type="dxa"/>
          </w:tcPr>
          <w:p w:rsidR="00C44CCD" w:rsidRDefault="00C44CCD" w:rsidP="00B86137">
            <w:r>
              <w:t>Не менее 5 лет с момента принятия ФСС РФ (Фондом)</w:t>
            </w:r>
          </w:p>
        </w:tc>
        <w:tc>
          <w:tcPr>
            <w:tcW w:w="2829" w:type="dxa"/>
            <w:vMerge/>
          </w:tcPr>
          <w:p w:rsidR="00C44CCD" w:rsidRDefault="00C44CCD" w:rsidP="00B86137"/>
        </w:tc>
      </w:tr>
      <w:tr w:rsidR="00C44CCD" w:rsidTr="00C44CCD">
        <w:tc>
          <w:tcPr>
            <w:tcW w:w="3175" w:type="dxa"/>
          </w:tcPr>
          <w:p w:rsidR="00C44CCD" w:rsidRDefault="002D0ED6" w:rsidP="00B86137">
            <w:hyperlink r:id="rId69" w:history="1">
              <w:r w:rsidR="00C44CCD">
                <w:rPr>
                  <w:color w:val="0000FF"/>
                </w:rPr>
                <w:t>Квитанция</w:t>
              </w:r>
            </w:hyperlink>
            <w:r w:rsidR="00C44CCD">
              <w:t xml:space="preserve"> о получении Расчета либо </w:t>
            </w:r>
            <w:hyperlink r:id="rId70" w:history="1">
              <w:r w:rsidR="00C44CCD">
                <w:rPr>
                  <w:color w:val="0000FF"/>
                </w:rPr>
                <w:t>Квитанция</w:t>
              </w:r>
            </w:hyperlink>
            <w:r w:rsidR="00C44CCD">
              <w:t xml:space="preserve"> о получении Расчета с ошибками</w:t>
            </w:r>
          </w:p>
        </w:tc>
        <w:tc>
          <w:tcPr>
            <w:tcW w:w="2274" w:type="dxa"/>
            <w:vMerge/>
          </w:tcPr>
          <w:p w:rsidR="00C44CCD" w:rsidRDefault="00C44CCD" w:rsidP="00B86137"/>
        </w:tc>
        <w:tc>
          <w:tcPr>
            <w:tcW w:w="2416" w:type="dxa"/>
          </w:tcPr>
          <w:p w:rsidR="00C44CCD" w:rsidRDefault="00C44CCD" w:rsidP="00B86137">
            <w:r>
              <w:t>Не менее 5 лет по завершении процедуры приема Расчетов в Фонд</w:t>
            </w:r>
          </w:p>
        </w:tc>
        <w:tc>
          <w:tcPr>
            <w:tcW w:w="2829" w:type="dxa"/>
            <w:vMerge/>
          </w:tcPr>
          <w:p w:rsidR="00C44CCD" w:rsidRDefault="00C44CCD" w:rsidP="00B86137"/>
        </w:tc>
      </w:tr>
    </w:tbl>
    <w:p w:rsidR="00D8577A" w:rsidRDefault="00D8577A" w:rsidP="00B86137">
      <w:pPr>
        <w:pBdr>
          <w:bottom w:val="single" w:sz="12" w:space="1" w:color="auto"/>
        </w:pBdr>
        <w:rPr>
          <w:sz w:val="2"/>
          <w:szCs w:val="2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75"/>
        <w:gridCol w:w="1849"/>
        <w:gridCol w:w="3005"/>
        <w:gridCol w:w="2523"/>
      </w:tblGrid>
      <w:tr w:rsidR="00B86137" w:rsidTr="00F72236">
        <w:tc>
          <w:tcPr>
            <w:tcW w:w="10552" w:type="dxa"/>
            <w:gridSpan w:val="4"/>
          </w:tcPr>
          <w:p w:rsidR="00B86137" w:rsidRDefault="00B86137" w:rsidP="00F72236">
            <w:pPr>
              <w:jc w:val="center"/>
              <w:outlineLvl w:val="0"/>
            </w:pPr>
            <w:r>
              <w:t>Страхование</w:t>
            </w:r>
          </w:p>
        </w:tc>
      </w:tr>
      <w:tr w:rsidR="00B86137" w:rsidTr="00F72236">
        <w:tc>
          <w:tcPr>
            <w:tcW w:w="3175" w:type="dxa"/>
          </w:tcPr>
          <w:p w:rsidR="00B86137" w:rsidRPr="00FD1209" w:rsidRDefault="00B86137" w:rsidP="00F72236">
            <w:pPr>
              <w:rPr>
                <w:b/>
              </w:rPr>
            </w:pPr>
            <w:r w:rsidRPr="00FD1209">
              <w:rPr>
                <w:b/>
              </w:rPr>
              <w:t>Копии сведений, представляемых в ПФ РФ для индивидуального (персонифицированного) учета в системе обязательного пенсионного страхования</w:t>
            </w:r>
          </w:p>
        </w:tc>
        <w:tc>
          <w:tcPr>
            <w:tcW w:w="1849" w:type="dxa"/>
          </w:tcPr>
          <w:p w:rsidR="00B86137" w:rsidRDefault="002D0ED6" w:rsidP="00F72236">
            <w:hyperlink r:id="rId71" w:history="1">
              <w:r w:rsidR="00B86137">
                <w:rPr>
                  <w:color w:val="0000FF"/>
                </w:rPr>
                <w:t>Страхователи</w:t>
              </w:r>
            </w:hyperlink>
          </w:p>
        </w:tc>
        <w:tc>
          <w:tcPr>
            <w:tcW w:w="3005" w:type="dxa"/>
          </w:tcPr>
          <w:p w:rsidR="00B86137" w:rsidRDefault="00B86137" w:rsidP="00F72236">
            <w:r>
              <w:t>По правилам, установленным для хранения документов бухгалтерского учета и отчетности</w:t>
            </w:r>
          </w:p>
        </w:tc>
        <w:tc>
          <w:tcPr>
            <w:tcW w:w="2523" w:type="dxa"/>
          </w:tcPr>
          <w:p w:rsidR="00B86137" w:rsidRDefault="002D0ED6" w:rsidP="00F72236">
            <w:hyperlink r:id="rId72" w:history="1">
              <w:r w:rsidR="00B86137">
                <w:rPr>
                  <w:color w:val="0000FF"/>
                </w:rPr>
                <w:t>п. 3 ст. 8</w:t>
              </w:r>
            </w:hyperlink>
            <w:r w:rsidR="00B86137">
              <w:t xml:space="preserve"> Федерального закона от 01.04.1996 N 27-ФЗ</w:t>
            </w:r>
          </w:p>
        </w:tc>
      </w:tr>
    </w:tbl>
    <w:p w:rsidR="00B86137" w:rsidRPr="00DC7C42" w:rsidRDefault="00B86137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B86137" w:rsidRDefault="00B86137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B86137" w:rsidRPr="00B86137" w:rsidRDefault="00B86137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D947CB" w:rsidRDefault="002D0ED6" w:rsidP="00566FE1">
      <w:hyperlink r:id="rId73" w:history="1">
        <w:r w:rsidR="00D947CB">
          <w:rPr>
            <w:i/>
            <w:color w:val="0000FF"/>
          </w:rPr>
          <w:br/>
        </w:r>
        <w:r w:rsidR="00D947CB" w:rsidRPr="00B86137">
          <w:rPr>
            <w:b/>
            <w:i/>
            <w:color w:val="0000FF"/>
          </w:rPr>
          <w:t xml:space="preserve">Приказ </w:t>
        </w:r>
        <w:proofErr w:type="spellStart"/>
        <w:r w:rsidR="00D947CB" w:rsidRPr="00B86137">
          <w:rPr>
            <w:b/>
            <w:i/>
            <w:color w:val="0000FF"/>
          </w:rPr>
          <w:t>Росархива</w:t>
        </w:r>
        <w:proofErr w:type="spellEnd"/>
        <w:r w:rsidR="00D947CB" w:rsidRPr="00B86137">
          <w:rPr>
            <w:b/>
            <w:i/>
            <w:color w:val="0000FF"/>
          </w:rPr>
          <w:t xml:space="preserve"> от 20.12.2019 N 236</w:t>
        </w:r>
        <w:r w:rsidR="00D947CB">
          <w:rPr>
            <w:i/>
            <w:color w:val="0000FF"/>
          </w:rPr>
          <w:t xml:space="preserve"> "Об утверждении </w:t>
        </w:r>
        <w:r w:rsidR="00D947CB" w:rsidRPr="00566FE1">
          <w:rPr>
            <w:b/>
            <w:i/>
            <w:color w:val="0000FF"/>
          </w:rPr>
          <w:t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хранения"</w:t>
        </w:r>
        <w:r w:rsidR="00D947CB">
          <w:rPr>
            <w:i/>
            <w:color w:val="0000FF"/>
          </w:rPr>
          <w:t xml:space="preserve"> {</w:t>
        </w:r>
        <w:proofErr w:type="spellStart"/>
        <w:r w:rsidR="00D947CB">
          <w:rPr>
            <w:i/>
            <w:color w:val="0000FF"/>
          </w:rPr>
          <w:t>КонсультантПлюс</w:t>
        </w:r>
        <w:proofErr w:type="spellEnd"/>
        <w:r w:rsidR="00D947CB">
          <w:rPr>
            <w:i/>
            <w:color w:val="0000FF"/>
          </w:rPr>
          <w:t>}</w:t>
        </w:r>
      </w:hyperlink>
      <w:r w:rsidR="00D947CB">
        <w:br/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5591"/>
        <w:gridCol w:w="1842"/>
        <w:gridCol w:w="2127"/>
      </w:tblGrid>
      <w:tr w:rsidR="00D947CB" w:rsidTr="00566FE1">
        <w:tc>
          <w:tcPr>
            <w:tcW w:w="850" w:type="dxa"/>
          </w:tcPr>
          <w:p w:rsidR="00D947CB" w:rsidRDefault="00D947CB" w:rsidP="00B86137">
            <w:pPr>
              <w:jc w:val="center"/>
            </w:pPr>
            <w:r>
              <w:t>Номер статьи</w:t>
            </w:r>
          </w:p>
        </w:tc>
        <w:tc>
          <w:tcPr>
            <w:tcW w:w="5591" w:type="dxa"/>
          </w:tcPr>
          <w:p w:rsidR="00D947CB" w:rsidRDefault="00D947CB" w:rsidP="00B86137">
            <w:pPr>
              <w:jc w:val="center"/>
            </w:pPr>
            <w:r>
              <w:t>Вид документа</w:t>
            </w:r>
          </w:p>
        </w:tc>
        <w:tc>
          <w:tcPr>
            <w:tcW w:w="1842" w:type="dxa"/>
          </w:tcPr>
          <w:p w:rsidR="00D947CB" w:rsidRDefault="00D947CB" w:rsidP="00B86137">
            <w:pPr>
              <w:jc w:val="center"/>
            </w:pPr>
            <w:r>
              <w:t xml:space="preserve">Срок хранения документа </w:t>
            </w:r>
            <w:hyperlink r:id="rId7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27" w:type="dxa"/>
          </w:tcPr>
          <w:p w:rsidR="00D947CB" w:rsidRDefault="00D947CB" w:rsidP="00B86137">
            <w:pPr>
              <w:jc w:val="center"/>
            </w:pPr>
            <w:r>
              <w:t>Примечания</w:t>
            </w:r>
          </w:p>
        </w:tc>
      </w:tr>
      <w:tr w:rsidR="00D947CB" w:rsidTr="00566FE1">
        <w:tblPrEx>
          <w:tblBorders>
            <w:insideH w:val="nil"/>
          </w:tblBorders>
        </w:tblPrEx>
        <w:tc>
          <w:tcPr>
            <w:tcW w:w="10410" w:type="dxa"/>
            <w:gridSpan w:val="4"/>
            <w:tcBorders>
              <w:bottom w:val="nil"/>
            </w:tcBorders>
          </w:tcPr>
          <w:p w:rsidR="00D947CB" w:rsidRDefault="00D947CB" w:rsidP="00B86137">
            <w:pPr>
              <w:jc w:val="center"/>
              <w:outlineLvl w:val="1"/>
            </w:pPr>
            <w:r>
              <w:t>8. Кадровое обеспечение</w:t>
            </w:r>
          </w:p>
        </w:tc>
      </w:tr>
      <w:tr w:rsidR="00D947CB" w:rsidTr="00566FE1">
        <w:tblPrEx>
          <w:tblBorders>
            <w:insideH w:val="nil"/>
          </w:tblBorders>
        </w:tblPrEx>
        <w:tc>
          <w:tcPr>
            <w:tcW w:w="10410" w:type="dxa"/>
            <w:gridSpan w:val="4"/>
            <w:tcBorders>
              <w:top w:val="nil"/>
            </w:tcBorders>
          </w:tcPr>
          <w:p w:rsidR="00D947CB" w:rsidRDefault="00D947CB" w:rsidP="00B86137">
            <w:pPr>
              <w:jc w:val="center"/>
              <w:outlineLvl w:val="2"/>
            </w:pPr>
            <w:r>
              <w:t>8.1. Прием, перевод на другую работу (перемещение), увольнение работников, кадровый учет</w:t>
            </w:r>
          </w:p>
        </w:tc>
      </w:tr>
      <w:tr w:rsidR="00D947CB" w:rsidRPr="00D947CB" w:rsidTr="00566FE1">
        <w:tc>
          <w:tcPr>
            <w:tcW w:w="850" w:type="dxa"/>
          </w:tcPr>
          <w:p w:rsidR="00D947CB" w:rsidRPr="00D947CB" w:rsidRDefault="00D947CB" w:rsidP="00B86137">
            <w:pPr>
              <w:jc w:val="center"/>
              <w:rPr>
                <w:b/>
              </w:rPr>
            </w:pPr>
            <w:r w:rsidRPr="00D947CB">
              <w:rPr>
                <w:b/>
              </w:rPr>
              <w:t>450.</w:t>
            </w:r>
          </w:p>
        </w:tc>
        <w:tc>
          <w:tcPr>
            <w:tcW w:w="5591" w:type="dxa"/>
          </w:tcPr>
          <w:p w:rsidR="00D947CB" w:rsidRPr="00D947CB" w:rsidRDefault="00D947CB" w:rsidP="00B86137">
            <w:pPr>
              <w:rPr>
                <w:b/>
              </w:rPr>
            </w:pPr>
            <w:r w:rsidRPr="00D947CB">
              <w:rPr>
                <w:b/>
              </w:rPr>
              <w:t>Сведения о трудовой деятельности и трудовом стаже работника</w:t>
            </w:r>
          </w:p>
        </w:tc>
        <w:tc>
          <w:tcPr>
            <w:tcW w:w="1842" w:type="dxa"/>
          </w:tcPr>
          <w:p w:rsidR="00D947CB" w:rsidRPr="00D947CB" w:rsidRDefault="00D947CB" w:rsidP="00B86137">
            <w:pPr>
              <w:rPr>
                <w:b/>
              </w:rPr>
            </w:pPr>
            <w:r w:rsidRPr="00D947CB">
              <w:rPr>
                <w:b/>
              </w:rPr>
              <w:t>50/75 лет</w:t>
            </w:r>
          </w:p>
        </w:tc>
        <w:tc>
          <w:tcPr>
            <w:tcW w:w="2127" w:type="dxa"/>
          </w:tcPr>
          <w:p w:rsidR="00D947CB" w:rsidRPr="00D947CB" w:rsidRDefault="00D947CB" w:rsidP="00B86137">
            <w:pPr>
              <w:rPr>
                <w:b/>
              </w:rPr>
            </w:pPr>
          </w:p>
        </w:tc>
      </w:tr>
      <w:tr w:rsidR="00D8577A" w:rsidTr="00566FE1">
        <w:tblPrEx>
          <w:tblBorders>
            <w:insideH w:val="nil"/>
          </w:tblBorders>
          <w:tblLook w:val="04A0"/>
        </w:tblPrEx>
        <w:tc>
          <w:tcPr>
            <w:tcW w:w="10410" w:type="dxa"/>
            <w:gridSpan w:val="4"/>
            <w:tcBorders>
              <w:bottom w:val="nil"/>
            </w:tcBorders>
          </w:tcPr>
          <w:p w:rsidR="00D8577A" w:rsidRDefault="00D8577A" w:rsidP="00B86137">
            <w:pPr>
              <w:jc w:val="center"/>
              <w:outlineLvl w:val="0"/>
            </w:pPr>
            <w:r>
              <w:t>12. Социально-бытовые вопросы</w:t>
            </w:r>
          </w:p>
        </w:tc>
      </w:tr>
      <w:tr w:rsidR="00D8577A" w:rsidTr="00566FE1">
        <w:tblPrEx>
          <w:tblBorders>
            <w:insideH w:val="nil"/>
          </w:tblBorders>
          <w:tblLook w:val="04A0"/>
        </w:tblPrEx>
        <w:tc>
          <w:tcPr>
            <w:tcW w:w="10410" w:type="dxa"/>
            <w:gridSpan w:val="4"/>
            <w:tcBorders>
              <w:top w:val="nil"/>
            </w:tcBorders>
          </w:tcPr>
          <w:p w:rsidR="00D8577A" w:rsidRDefault="00D8577A" w:rsidP="00B86137">
            <w:pPr>
              <w:jc w:val="center"/>
              <w:outlineLvl w:val="1"/>
            </w:pPr>
            <w:r>
              <w:t>12.1. Социальное страхование, социальная защита</w:t>
            </w:r>
          </w:p>
        </w:tc>
      </w:tr>
      <w:tr w:rsidR="00D8577A" w:rsidTr="00566FE1">
        <w:tblPrEx>
          <w:tblLook w:val="04A0"/>
        </w:tblPrEx>
        <w:tc>
          <w:tcPr>
            <w:tcW w:w="850" w:type="dxa"/>
            <w:vMerge w:val="restart"/>
          </w:tcPr>
          <w:p w:rsidR="00D8577A" w:rsidRPr="00D8577A" w:rsidRDefault="00D8577A" w:rsidP="00B86137">
            <w:pPr>
              <w:jc w:val="center"/>
              <w:rPr>
                <w:b/>
              </w:rPr>
            </w:pPr>
            <w:r w:rsidRPr="00D8577A">
              <w:rPr>
                <w:b/>
              </w:rPr>
              <w:t>624.</w:t>
            </w:r>
          </w:p>
        </w:tc>
        <w:tc>
          <w:tcPr>
            <w:tcW w:w="5591" w:type="dxa"/>
            <w:tcBorders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Сведения, представляемые в Пенсионный фонд Российской Федерации для индивидуального (персонифицированного) учета:</w:t>
            </w:r>
          </w:p>
        </w:tc>
        <w:tc>
          <w:tcPr>
            <w:tcW w:w="1842" w:type="dxa"/>
            <w:tcBorders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</w:p>
        </w:tc>
        <w:tc>
          <w:tcPr>
            <w:tcW w:w="2127" w:type="dxa"/>
            <w:vMerge w:val="restart"/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(1) В электронной форме - 75 лет</w:t>
            </w:r>
          </w:p>
        </w:tc>
      </w:tr>
      <w:tr w:rsidR="00D8577A" w:rsidTr="00566FE1">
        <w:tblPrEx>
          <w:tblBorders>
            <w:insideH w:val="nil"/>
          </w:tblBorders>
          <w:tblLook w:val="04A0"/>
        </w:tblPrEx>
        <w:tc>
          <w:tcPr>
            <w:tcW w:w="850" w:type="dxa"/>
            <w:vMerge/>
          </w:tcPr>
          <w:p w:rsidR="00D8577A" w:rsidRPr="00D8577A" w:rsidRDefault="00D8577A" w:rsidP="00B86137">
            <w:pPr>
              <w:rPr>
                <w:b/>
              </w:rPr>
            </w:pPr>
          </w:p>
        </w:tc>
        <w:tc>
          <w:tcPr>
            <w:tcW w:w="5591" w:type="dxa"/>
            <w:tcBorders>
              <w:top w:val="nil"/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б) у страхователей;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5 лет</w:t>
            </w:r>
          </w:p>
        </w:tc>
        <w:tc>
          <w:tcPr>
            <w:tcW w:w="2127" w:type="dxa"/>
            <w:vMerge/>
          </w:tcPr>
          <w:p w:rsidR="00D8577A" w:rsidRPr="00D8577A" w:rsidRDefault="00D8577A" w:rsidP="00B86137">
            <w:pPr>
              <w:rPr>
                <w:b/>
              </w:rPr>
            </w:pPr>
          </w:p>
        </w:tc>
      </w:tr>
      <w:tr w:rsidR="00D8577A" w:rsidTr="00566FE1">
        <w:tblPrEx>
          <w:tblLook w:val="04A0"/>
        </w:tblPrEx>
        <w:tc>
          <w:tcPr>
            <w:tcW w:w="850" w:type="dxa"/>
            <w:vMerge/>
          </w:tcPr>
          <w:p w:rsidR="00D8577A" w:rsidRDefault="00D8577A" w:rsidP="00B86137"/>
        </w:tc>
        <w:tc>
          <w:tcPr>
            <w:tcW w:w="5591" w:type="dxa"/>
            <w:tcBorders>
              <w:top w:val="nil"/>
            </w:tcBorders>
          </w:tcPr>
          <w:p w:rsidR="00D8577A" w:rsidRPr="00A67819" w:rsidRDefault="00D8577A" w:rsidP="00B86137">
            <w:pPr>
              <w:rPr>
                <w:b/>
              </w:rPr>
            </w:pPr>
            <w:r w:rsidRPr="00A67819">
              <w:rPr>
                <w:b/>
              </w:rPr>
              <w:t>б) в Пенсионном фонде Российской Федерации</w:t>
            </w:r>
          </w:p>
        </w:tc>
        <w:tc>
          <w:tcPr>
            <w:tcW w:w="1842" w:type="dxa"/>
            <w:tcBorders>
              <w:top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6 лет (1)</w:t>
            </w:r>
          </w:p>
        </w:tc>
        <w:tc>
          <w:tcPr>
            <w:tcW w:w="2127" w:type="dxa"/>
            <w:vMerge/>
          </w:tcPr>
          <w:p w:rsidR="00D8577A" w:rsidRPr="00D8577A" w:rsidRDefault="00D8577A" w:rsidP="00B86137">
            <w:pPr>
              <w:rPr>
                <w:b/>
              </w:rPr>
            </w:pPr>
          </w:p>
        </w:tc>
      </w:tr>
      <w:tr w:rsidR="00D8577A" w:rsidTr="00566FE1">
        <w:tblPrEx>
          <w:tblBorders>
            <w:insideH w:val="nil"/>
          </w:tblBorders>
        </w:tblPrEx>
        <w:tc>
          <w:tcPr>
            <w:tcW w:w="10410" w:type="dxa"/>
            <w:gridSpan w:val="4"/>
            <w:tcBorders>
              <w:bottom w:val="nil"/>
            </w:tcBorders>
          </w:tcPr>
          <w:p w:rsidR="00D8577A" w:rsidRDefault="00D8577A" w:rsidP="00B86137">
            <w:pPr>
              <w:jc w:val="center"/>
              <w:outlineLvl w:val="0"/>
            </w:pPr>
            <w:r>
              <w:t>4. Учет и отчетность</w:t>
            </w:r>
          </w:p>
        </w:tc>
      </w:tr>
      <w:tr w:rsidR="00D8577A" w:rsidTr="00566FE1">
        <w:tblPrEx>
          <w:tblBorders>
            <w:insideH w:val="nil"/>
          </w:tblBorders>
        </w:tblPrEx>
        <w:tc>
          <w:tcPr>
            <w:tcW w:w="10410" w:type="dxa"/>
            <w:gridSpan w:val="4"/>
            <w:tcBorders>
              <w:top w:val="nil"/>
            </w:tcBorders>
          </w:tcPr>
          <w:p w:rsidR="00D8577A" w:rsidRDefault="00D8577A" w:rsidP="00B86137">
            <w:pPr>
              <w:jc w:val="center"/>
              <w:outlineLvl w:val="1"/>
            </w:pPr>
            <w:r>
              <w:t>4.1. Бухгалтерский учет и отчетность</w:t>
            </w:r>
          </w:p>
        </w:tc>
      </w:tr>
      <w:tr w:rsidR="00D8577A" w:rsidTr="00566FE1">
        <w:tc>
          <w:tcPr>
            <w:tcW w:w="10410" w:type="dxa"/>
            <w:gridSpan w:val="4"/>
          </w:tcPr>
          <w:p w:rsidR="00D8577A" w:rsidRDefault="00D8577A" w:rsidP="00B86137">
            <w:pPr>
              <w:jc w:val="center"/>
              <w:outlineLvl w:val="1"/>
            </w:pPr>
            <w:r>
              <w:t>4.3. Налогообложение</w:t>
            </w:r>
          </w:p>
        </w:tc>
      </w:tr>
      <w:tr w:rsidR="00D8577A" w:rsidTr="00566FE1">
        <w:tc>
          <w:tcPr>
            <w:tcW w:w="850" w:type="dxa"/>
            <w:vMerge w:val="restart"/>
          </w:tcPr>
          <w:p w:rsidR="00D8577A" w:rsidRPr="00D8577A" w:rsidRDefault="00D8577A" w:rsidP="00B86137">
            <w:pPr>
              <w:jc w:val="center"/>
              <w:rPr>
                <w:b/>
              </w:rPr>
            </w:pPr>
            <w:r w:rsidRPr="00D8577A">
              <w:rPr>
                <w:b/>
              </w:rPr>
              <w:t>308.</w:t>
            </w:r>
          </w:p>
        </w:tc>
        <w:tc>
          <w:tcPr>
            <w:tcW w:w="5591" w:type="dxa"/>
            <w:tcBorders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Расчеты по страховым взносам:</w:t>
            </w:r>
          </w:p>
        </w:tc>
        <w:tc>
          <w:tcPr>
            <w:tcW w:w="1842" w:type="dxa"/>
            <w:tcBorders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</w:p>
        </w:tc>
        <w:tc>
          <w:tcPr>
            <w:tcW w:w="2127" w:type="dxa"/>
            <w:vMerge w:val="restart"/>
          </w:tcPr>
          <w:p w:rsidR="00D8577A" w:rsidRDefault="00D8577A" w:rsidP="00B86137"/>
        </w:tc>
      </w:tr>
      <w:tr w:rsidR="00D8577A" w:rsidTr="00566FE1">
        <w:tblPrEx>
          <w:tblBorders>
            <w:insideH w:val="nil"/>
          </w:tblBorders>
        </w:tblPrEx>
        <w:tc>
          <w:tcPr>
            <w:tcW w:w="850" w:type="dxa"/>
            <w:vMerge/>
          </w:tcPr>
          <w:p w:rsidR="00D8577A" w:rsidRDefault="00D8577A" w:rsidP="00B86137"/>
        </w:tc>
        <w:tc>
          <w:tcPr>
            <w:tcW w:w="5591" w:type="dxa"/>
            <w:tcBorders>
              <w:top w:val="nil"/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а) годовые;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50/75 лет</w:t>
            </w:r>
          </w:p>
        </w:tc>
        <w:tc>
          <w:tcPr>
            <w:tcW w:w="2127" w:type="dxa"/>
            <w:vMerge/>
          </w:tcPr>
          <w:p w:rsidR="00D8577A" w:rsidRDefault="00D8577A" w:rsidP="00B86137"/>
        </w:tc>
      </w:tr>
      <w:tr w:rsidR="00D8577A" w:rsidTr="00566FE1">
        <w:tc>
          <w:tcPr>
            <w:tcW w:w="850" w:type="dxa"/>
            <w:vMerge/>
          </w:tcPr>
          <w:p w:rsidR="00D8577A" w:rsidRDefault="00D8577A" w:rsidP="00B86137"/>
        </w:tc>
        <w:tc>
          <w:tcPr>
            <w:tcW w:w="5591" w:type="dxa"/>
            <w:tcBorders>
              <w:top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б) квартальные</w:t>
            </w:r>
          </w:p>
        </w:tc>
        <w:tc>
          <w:tcPr>
            <w:tcW w:w="1842" w:type="dxa"/>
            <w:tcBorders>
              <w:top w:val="nil"/>
            </w:tcBorders>
          </w:tcPr>
          <w:p w:rsidR="00D8577A" w:rsidRPr="00D8577A" w:rsidRDefault="00D8577A" w:rsidP="00B86137">
            <w:pPr>
              <w:rPr>
                <w:b/>
              </w:rPr>
            </w:pPr>
            <w:r w:rsidRPr="00D8577A">
              <w:rPr>
                <w:b/>
              </w:rPr>
              <w:t>50/75 лет</w:t>
            </w:r>
          </w:p>
        </w:tc>
        <w:tc>
          <w:tcPr>
            <w:tcW w:w="2127" w:type="dxa"/>
            <w:vMerge/>
          </w:tcPr>
          <w:p w:rsidR="00D8577A" w:rsidRDefault="00D8577A" w:rsidP="00B86137"/>
        </w:tc>
      </w:tr>
    </w:tbl>
    <w:p w:rsidR="00D8577A" w:rsidRDefault="00D8577A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D8577A" w:rsidRDefault="00D8577A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D8577A" w:rsidRDefault="00D8577A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D8577A" w:rsidRDefault="00D8577A" w:rsidP="00B86137">
      <w:pPr>
        <w:pBdr>
          <w:bottom w:val="single" w:sz="12" w:space="1" w:color="auto"/>
        </w:pBdr>
        <w:rPr>
          <w:sz w:val="2"/>
          <w:szCs w:val="2"/>
        </w:rPr>
      </w:pPr>
    </w:p>
    <w:p w:rsidR="00D8577A" w:rsidRDefault="00D8577A" w:rsidP="00B86137">
      <w:pPr>
        <w:rPr>
          <w:rFonts w:ascii="Tahoma" w:hAnsi="Tahoma" w:cs="Tahoma"/>
          <w:sz w:val="20"/>
        </w:rPr>
      </w:pPr>
    </w:p>
    <w:p w:rsidR="006404AA" w:rsidRDefault="006404AA" w:rsidP="00B86137">
      <w:r>
        <w:rPr>
          <w:rFonts w:ascii="Tahoma" w:hAnsi="Tahoma" w:cs="Tahoma"/>
          <w:sz w:val="20"/>
        </w:rPr>
        <w:lastRenderedPageBreak/>
        <w:t xml:space="preserve">Документ предоставлен </w:t>
      </w:r>
      <w:hyperlink r:id="rId75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</w:p>
    <w:p w:rsidR="006404AA" w:rsidRDefault="006404AA" w:rsidP="00B86137">
      <w:pPr>
        <w:jc w:val="right"/>
      </w:pPr>
      <w:r>
        <w:t>"Главная книга", 2020, N 23</w:t>
      </w:r>
    </w:p>
    <w:p w:rsidR="006404AA" w:rsidRDefault="006404AA" w:rsidP="00B86137">
      <w:pPr>
        <w:ind w:firstLine="540"/>
        <w:jc w:val="both"/>
      </w:pPr>
    </w:p>
    <w:p w:rsidR="006404AA" w:rsidRDefault="006404AA" w:rsidP="00B86137">
      <w:pPr>
        <w:ind w:firstLine="540"/>
        <w:jc w:val="both"/>
      </w:pPr>
      <w:r>
        <w:rPr>
          <w:b/>
        </w:rPr>
        <w:t>Вопрос:</w:t>
      </w:r>
      <w:r>
        <w:t xml:space="preserve"> Сколько нам нужно хранить "книжные" документы: вторые экземпляры уведомления о способе ведения трудовых книжек и </w:t>
      </w:r>
      <w:hyperlink r:id="rId76" w:history="1">
        <w:r>
          <w:rPr>
            <w:color w:val="0000FF"/>
          </w:rPr>
          <w:t>СТД-Р</w:t>
        </w:r>
      </w:hyperlink>
      <w:r>
        <w:t xml:space="preserve">, выданные работникам, заявления от них о выборе способа ведения трудовой книжки, распечатанную </w:t>
      </w:r>
      <w:hyperlink r:id="rId77" w:history="1">
        <w:r>
          <w:rPr>
            <w:color w:val="0000FF"/>
          </w:rPr>
          <w:t>форму СЗВ-ТД</w:t>
        </w:r>
      </w:hyperlink>
      <w:r>
        <w:t>?</w:t>
      </w:r>
    </w:p>
    <w:p w:rsidR="006404AA" w:rsidRDefault="006404AA" w:rsidP="00B86137">
      <w:pPr>
        <w:ind w:firstLine="540"/>
        <w:jc w:val="both"/>
      </w:pPr>
    </w:p>
    <w:p w:rsidR="006404AA" w:rsidRPr="005F3713" w:rsidRDefault="006404AA" w:rsidP="00B86137">
      <w:pPr>
        <w:ind w:firstLine="540"/>
        <w:jc w:val="both"/>
        <w:rPr>
          <w:b/>
        </w:rPr>
      </w:pPr>
      <w:r>
        <w:rPr>
          <w:b/>
        </w:rPr>
        <w:t>Ответ:</w:t>
      </w:r>
      <w:r>
        <w:t xml:space="preserve"> Не для всех бумаг, связанных с выбором формы трудовой книжки и ее ведением, законодательством предусмотрен специальный срок хранения. Например, он установлен для сведений о трудовой деятельности и трудовом стаже работника, </w:t>
      </w:r>
      <w:r w:rsidRPr="005F3713">
        <w:rPr>
          <w:b/>
        </w:rPr>
        <w:t xml:space="preserve">то есть для </w:t>
      </w:r>
      <w:hyperlink r:id="rId78" w:history="1">
        <w:r w:rsidRPr="005F3713">
          <w:rPr>
            <w:b/>
            <w:color w:val="0000FF"/>
          </w:rPr>
          <w:t>форм СЗВ-ТД</w:t>
        </w:r>
      </w:hyperlink>
      <w:r w:rsidRPr="005F3713">
        <w:rPr>
          <w:b/>
        </w:rPr>
        <w:t xml:space="preserve"> и </w:t>
      </w:r>
      <w:hyperlink r:id="rId79" w:history="1">
        <w:r w:rsidRPr="005F3713">
          <w:rPr>
            <w:b/>
            <w:color w:val="0000FF"/>
          </w:rPr>
          <w:t>СТД-Р</w:t>
        </w:r>
      </w:hyperlink>
      <w:r w:rsidRPr="005F3713">
        <w:rPr>
          <w:b/>
        </w:rPr>
        <w:t xml:space="preserve">. Такие документы в электронном или бумажном виде должны храниться 50 лет </w:t>
      </w:r>
      <w:hyperlink w:anchor="P9" w:history="1">
        <w:r w:rsidRPr="005F3713">
          <w:rPr>
            <w:b/>
            <w:color w:val="0000FF"/>
          </w:rPr>
          <w:t>&lt;1&gt;</w:t>
        </w:r>
      </w:hyperlink>
      <w:r w:rsidRPr="005F3713">
        <w:rPr>
          <w:b/>
        </w:rPr>
        <w:t>.</w:t>
      </w:r>
    </w:p>
    <w:p w:rsidR="006404AA" w:rsidRPr="005F3713" w:rsidRDefault="006404AA" w:rsidP="00B86137">
      <w:pPr>
        <w:ind w:firstLine="540"/>
        <w:jc w:val="both"/>
        <w:rPr>
          <w:b/>
        </w:rPr>
      </w:pPr>
      <w:r w:rsidRPr="005F3713">
        <w:rPr>
          <w:b/>
        </w:rPr>
        <w:t xml:space="preserve">А вот ваши уведомления о необходимости выбора формы трудовой книжки подпадают под действие общего </w:t>
      </w:r>
      <w:hyperlink r:id="rId80" w:history="1">
        <w:r w:rsidRPr="005F3713">
          <w:rPr>
            <w:b/>
            <w:color w:val="0000FF"/>
          </w:rPr>
          <w:t>пункта</w:t>
        </w:r>
      </w:hyperlink>
      <w:r w:rsidRPr="005F3713">
        <w:rPr>
          <w:b/>
        </w:rPr>
        <w:t xml:space="preserve"> "Уведомления... работников работодателем", и их нужно хранить 3 года </w:t>
      </w:r>
      <w:hyperlink w:anchor="P10" w:history="1">
        <w:r w:rsidRPr="005F3713">
          <w:rPr>
            <w:b/>
            <w:color w:val="0000FF"/>
          </w:rPr>
          <w:t>&lt;2&gt;</w:t>
        </w:r>
      </w:hyperlink>
      <w:r w:rsidRPr="005F3713">
        <w:rPr>
          <w:b/>
        </w:rPr>
        <w:t xml:space="preserve">. Заявления о выборе бумажной книжки или предоставлении сведений о трудовой деятельности - под действие </w:t>
      </w:r>
      <w:hyperlink r:id="rId81" w:history="1">
        <w:r w:rsidRPr="005F3713">
          <w:rPr>
            <w:b/>
            <w:color w:val="0000FF"/>
          </w:rPr>
          <w:t>пункта</w:t>
        </w:r>
      </w:hyperlink>
      <w:r w:rsidRPr="005F3713">
        <w:rPr>
          <w:b/>
        </w:rPr>
        <w:t xml:space="preserve"> "Заявления работников о выдаче документов, связанных с работой...". Срок хранения таких заявлений - 1 год </w:t>
      </w:r>
      <w:hyperlink w:anchor="P11" w:history="1">
        <w:r w:rsidRPr="005F3713">
          <w:rPr>
            <w:b/>
            <w:color w:val="0000FF"/>
          </w:rPr>
          <w:t>&lt;3&gt;</w:t>
        </w:r>
      </w:hyperlink>
      <w:r w:rsidRPr="005F3713">
        <w:rPr>
          <w:b/>
        </w:rPr>
        <w:t>.</w:t>
      </w:r>
    </w:p>
    <w:p w:rsidR="006404AA" w:rsidRPr="005F3713" w:rsidRDefault="006404AA" w:rsidP="00B86137">
      <w:pPr>
        <w:ind w:firstLine="540"/>
        <w:jc w:val="both"/>
        <w:rPr>
          <w:b/>
        </w:rPr>
      </w:pPr>
      <w:r w:rsidRPr="005F3713">
        <w:rPr>
          <w:b/>
        </w:rPr>
        <w:t xml:space="preserve">Кстати, чтобы не путаться со сроками хранения, можно прописать в ЛНА, что все "книжные" документы помещаются в личное дело каждого работника. Но тогда срок хранения у всех документов личного дела будет единый - 50 лет начиная с 1 января года, следующего за годом, в котором уволится сотрудник, то есть закроется его личное дело у работодателя </w:t>
      </w:r>
      <w:hyperlink w:anchor="P12" w:history="1">
        <w:r w:rsidRPr="005F3713">
          <w:rPr>
            <w:b/>
            <w:color w:val="0000FF"/>
          </w:rPr>
          <w:t>&lt;4&gt;</w:t>
        </w:r>
      </w:hyperlink>
      <w:r w:rsidRPr="005F3713">
        <w:rPr>
          <w:b/>
        </w:rPr>
        <w:t>.</w:t>
      </w:r>
    </w:p>
    <w:p w:rsidR="006404AA" w:rsidRDefault="006404AA" w:rsidP="00B86137">
      <w:pPr>
        <w:ind w:firstLine="540"/>
        <w:jc w:val="both"/>
      </w:pPr>
      <w:r>
        <w:t>--------------------------------</w:t>
      </w:r>
    </w:p>
    <w:p w:rsidR="006404AA" w:rsidRPr="005F3713" w:rsidRDefault="006404AA" w:rsidP="00B86137">
      <w:pPr>
        <w:ind w:firstLine="540"/>
        <w:jc w:val="both"/>
        <w:rPr>
          <w:sz w:val="20"/>
          <w:szCs w:val="20"/>
        </w:rPr>
      </w:pPr>
      <w:bookmarkStart w:id="2" w:name="P9"/>
      <w:bookmarkEnd w:id="2"/>
      <w:r w:rsidRPr="005F3713">
        <w:rPr>
          <w:sz w:val="20"/>
          <w:szCs w:val="20"/>
        </w:rPr>
        <w:t xml:space="preserve">&lt;1&gt; </w:t>
      </w:r>
      <w:hyperlink r:id="rId82" w:history="1">
        <w:r w:rsidRPr="005F3713">
          <w:rPr>
            <w:color w:val="0000FF"/>
            <w:sz w:val="20"/>
            <w:szCs w:val="20"/>
          </w:rPr>
          <w:t>п. 450</w:t>
        </w:r>
      </w:hyperlink>
      <w:r w:rsidRPr="005F3713">
        <w:rPr>
          <w:sz w:val="20"/>
          <w:szCs w:val="20"/>
        </w:rPr>
        <w:t xml:space="preserve"> Перечня, утв. Приказом </w:t>
      </w:r>
      <w:proofErr w:type="spellStart"/>
      <w:r w:rsidRPr="005F3713">
        <w:rPr>
          <w:sz w:val="20"/>
          <w:szCs w:val="20"/>
        </w:rPr>
        <w:t>Росархива</w:t>
      </w:r>
      <w:proofErr w:type="spellEnd"/>
      <w:r w:rsidRPr="005F3713">
        <w:rPr>
          <w:sz w:val="20"/>
          <w:szCs w:val="20"/>
        </w:rPr>
        <w:t xml:space="preserve"> от 20.12.2019 N 236 (далее - Перечень).</w:t>
      </w:r>
    </w:p>
    <w:p w:rsidR="006404AA" w:rsidRPr="005F3713" w:rsidRDefault="006404AA" w:rsidP="00B86137">
      <w:pPr>
        <w:ind w:firstLine="540"/>
        <w:jc w:val="both"/>
        <w:rPr>
          <w:sz w:val="20"/>
          <w:szCs w:val="20"/>
        </w:rPr>
      </w:pPr>
      <w:bookmarkStart w:id="3" w:name="P10"/>
      <w:bookmarkEnd w:id="3"/>
      <w:r w:rsidRPr="005F3713">
        <w:rPr>
          <w:sz w:val="20"/>
          <w:szCs w:val="20"/>
        </w:rPr>
        <w:t xml:space="preserve">&lt;2&gt; </w:t>
      </w:r>
      <w:hyperlink r:id="rId83" w:history="1">
        <w:r w:rsidRPr="005F3713">
          <w:rPr>
            <w:color w:val="0000FF"/>
            <w:sz w:val="20"/>
            <w:szCs w:val="20"/>
          </w:rPr>
          <w:t>п. 436</w:t>
        </w:r>
      </w:hyperlink>
      <w:r w:rsidRPr="005F3713">
        <w:rPr>
          <w:sz w:val="20"/>
          <w:szCs w:val="20"/>
        </w:rPr>
        <w:t xml:space="preserve"> Перечня.</w:t>
      </w:r>
    </w:p>
    <w:p w:rsidR="006404AA" w:rsidRPr="005F3713" w:rsidRDefault="006404AA" w:rsidP="00B86137">
      <w:pPr>
        <w:ind w:firstLine="540"/>
        <w:jc w:val="both"/>
        <w:rPr>
          <w:sz w:val="20"/>
          <w:szCs w:val="20"/>
        </w:rPr>
      </w:pPr>
      <w:bookmarkStart w:id="4" w:name="P11"/>
      <w:bookmarkEnd w:id="4"/>
      <w:r w:rsidRPr="005F3713">
        <w:rPr>
          <w:sz w:val="20"/>
          <w:szCs w:val="20"/>
        </w:rPr>
        <w:t xml:space="preserve">&lt;3&gt; </w:t>
      </w:r>
      <w:hyperlink r:id="rId84" w:history="1">
        <w:r w:rsidRPr="005F3713">
          <w:rPr>
            <w:color w:val="0000FF"/>
            <w:sz w:val="20"/>
            <w:szCs w:val="20"/>
          </w:rPr>
          <w:t>п. 451</w:t>
        </w:r>
      </w:hyperlink>
      <w:r w:rsidRPr="005F3713">
        <w:rPr>
          <w:sz w:val="20"/>
          <w:szCs w:val="20"/>
        </w:rPr>
        <w:t xml:space="preserve"> Перечня.</w:t>
      </w:r>
    </w:p>
    <w:p w:rsidR="006404AA" w:rsidRDefault="006404AA" w:rsidP="00B86137">
      <w:pPr>
        <w:ind w:firstLine="540"/>
        <w:jc w:val="both"/>
      </w:pPr>
      <w:bookmarkStart w:id="5" w:name="P12"/>
      <w:bookmarkEnd w:id="5"/>
      <w:r w:rsidRPr="005F3713">
        <w:rPr>
          <w:sz w:val="20"/>
          <w:szCs w:val="20"/>
        </w:rPr>
        <w:t xml:space="preserve">&lt;4&gt; </w:t>
      </w:r>
      <w:hyperlink r:id="rId85" w:history="1">
        <w:r w:rsidRPr="005F3713">
          <w:rPr>
            <w:color w:val="0000FF"/>
            <w:sz w:val="20"/>
            <w:szCs w:val="20"/>
          </w:rPr>
          <w:t>п. 17 ст. 3</w:t>
        </w:r>
      </w:hyperlink>
      <w:r w:rsidRPr="005F3713">
        <w:rPr>
          <w:sz w:val="20"/>
          <w:szCs w:val="20"/>
        </w:rPr>
        <w:t xml:space="preserve">, </w:t>
      </w:r>
      <w:hyperlink r:id="rId86" w:history="1">
        <w:r w:rsidRPr="005F3713">
          <w:rPr>
            <w:color w:val="0000FF"/>
            <w:sz w:val="20"/>
            <w:szCs w:val="20"/>
          </w:rPr>
          <w:t>ч. 2 ст. 22.1</w:t>
        </w:r>
      </w:hyperlink>
      <w:r w:rsidRPr="005F3713">
        <w:rPr>
          <w:sz w:val="20"/>
          <w:szCs w:val="20"/>
        </w:rPr>
        <w:t xml:space="preserve"> Закона от 22.10.2004 N 125-ФЗ; </w:t>
      </w:r>
      <w:hyperlink r:id="rId87" w:history="1">
        <w:proofErr w:type="spellStart"/>
        <w:r w:rsidRPr="005F3713">
          <w:rPr>
            <w:color w:val="0000FF"/>
            <w:sz w:val="20"/>
            <w:szCs w:val="20"/>
          </w:rPr>
          <w:t>пп</w:t>
        </w:r>
        <w:proofErr w:type="spellEnd"/>
        <w:r w:rsidRPr="005F3713">
          <w:rPr>
            <w:color w:val="0000FF"/>
            <w:sz w:val="20"/>
            <w:szCs w:val="20"/>
          </w:rPr>
          <w:t>. 4.1</w:t>
        </w:r>
      </w:hyperlink>
      <w:r w:rsidRPr="005F3713">
        <w:rPr>
          <w:sz w:val="20"/>
          <w:szCs w:val="20"/>
        </w:rPr>
        <w:t xml:space="preserve">, </w:t>
      </w:r>
      <w:hyperlink r:id="rId88" w:history="1">
        <w:r w:rsidRPr="005F3713">
          <w:rPr>
            <w:color w:val="0000FF"/>
            <w:sz w:val="20"/>
            <w:szCs w:val="20"/>
          </w:rPr>
          <w:t>4.8</w:t>
        </w:r>
      </w:hyperlink>
      <w:r w:rsidRPr="005F3713">
        <w:rPr>
          <w:sz w:val="20"/>
          <w:szCs w:val="20"/>
        </w:rPr>
        <w:t xml:space="preserve"> Инструкции, утв. Приказом </w:t>
      </w:r>
      <w:proofErr w:type="spellStart"/>
      <w:r w:rsidRPr="005F3713">
        <w:rPr>
          <w:sz w:val="20"/>
          <w:szCs w:val="20"/>
        </w:rPr>
        <w:t>Росархива</w:t>
      </w:r>
      <w:proofErr w:type="spellEnd"/>
      <w:r w:rsidRPr="005F3713">
        <w:rPr>
          <w:sz w:val="20"/>
          <w:szCs w:val="20"/>
        </w:rPr>
        <w:t xml:space="preserve"> от 20.12.2019 N 237.</w:t>
      </w:r>
    </w:p>
    <w:p w:rsidR="006404AA" w:rsidRPr="005F3713" w:rsidRDefault="006404AA" w:rsidP="00B86137">
      <w:pPr>
        <w:jc w:val="right"/>
        <w:rPr>
          <w:sz w:val="18"/>
          <w:szCs w:val="18"/>
        </w:rPr>
      </w:pPr>
      <w:r w:rsidRPr="005F3713">
        <w:rPr>
          <w:sz w:val="18"/>
          <w:szCs w:val="18"/>
        </w:rPr>
        <w:t xml:space="preserve">М.А. </w:t>
      </w:r>
      <w:proofErr w:type="spellStart"/>
      <w:r w:rsidRPr="005F3713">
        <w:rPr>
          <w:sz w:val="18"/>
          <w:szCs w:val="18"/>
        </w:rPr>
        <w:t>Кокурина</w:t>
      </w:r>
      <w:proofErr w:type="spellEnd"/>
    </w:p>
    <w:p w:rsidR="006404AA" w:rsidRPr="005F3713" w:rsidRDefault="006404AA" w:rsidP="00B86137">
      <w:pPr>
        <w:jc w:val="right"/>
        <w:rPr>
          <w:sz w:val="18"/>
          <w:szCs w:val="18"/>
        </w:rPr>
      </w:pPr>
      <w:r w:rsidRPr="005F3713">
        <w:rPr>
          <w:sz w:val="18"/>
          <w:szCs w:val="18"/>
        </w:rPr>
        <w:t>Старший юрист</w:t>
      </w:r>
    </w:p>
    <w:p w:rsidR="006404AA" w:rsidRPr="005F3713" w:rsidRDefault="006404AA" w:rsidP="00B86137">
      <w:pPr>
        <w:rPr>
          <w:sz w:val="18"/>
          <w:szCs w:val="18"/>
        </w:rPr>
      </w:pPr>
      <w:r w:rsidRPr="005F3713">
        <w:rPr>
          <w:sz w:val="18"/>
          <w:szCs w:val="18"/>
        </w:rPr>
        <w:t>Подписано в печать</w:t>
      </w:r>
    </w:p>
    <w:p w:rsidR="006404AA" w:rsidRPr="005F3713" w:rsidRDefault="006404AA" w:rsidP="00B86137">
      <w:pPr>
        <w:rPr>
          <w:sz w:val="18"/>
          <w:szCs w:val="18"/>
        </w:rPr>
      </w:pPr>
      <w:r w:rsidRPr="005F3713">
        <w:rPr>
          <w:sz w:val="18"/>
          <w:szCs w:val="18"/>
        </w:rPr>
        <w:t>20.11.2020</w:t>
      </w:r>
    </w:p>
    <w:p w:rsidR="006404AA" w:rsidRDefault="006404AA" w:rsidP="00B86137">
      <w:pPr>
        <w:pBdr>
          <w:top w:val="single" w:sz="6" w:space="0" w:color="auto"/>
        </w:pBdr>
        <w:jc w:val="both"/>
        <w:rPr>
          <w:sz w:val="2"/>
          <w:szCs w:val="2"/>
        </w:rPr>
      </w:pPr>
    </w:p>
    <w:p w:rsidR="006404AA" w:rsidRDefault="002D0ED6" w:rsidP="00B86137">
      <w:hyperlink r:id="rId89" w:history="1">
        <w:r w:rsidR="006404AA">
          <w:rPr>
            <w:i/>
            <w:color w:val="0000FF"/>
          </w:rPr>
          <w:br/>
          <w:t>Статья: Анализируем новые сроки хранения кадровых документов по Перечню 2019 г. (</w:t>
        </w:r>
        <w:proofErr w:type="spellStart"/>
        <w:r w:rsidR="006404AA">
          <w:rPr>
            <w:i/>
            <w:color w:val="0000FF"/>
          </w:rPr>
          <w:t>Иритикова</w:t>
        </w:r>
        <w:proofErr w:type="spellEnd"/>
        <w:r w:rsidR="006404AA">
          <w:rPr>
            <w:i/>
            <w:color w:val="0000FF"/>
          </w:rPr>
          <w:t xml:space="preserve"> В.) ("Кадровая служба и управление персоналом предприятия", 2020, N 8) {</w:t>
        </w:r>
        <w:proofErr w:type="spellStart"/>
        <w:r w:rsidR="006404AA">
          <w:rPr>
            <w:i/>
            <w:color w:val="0000FF"/>
          </w:rPr>
          <w:t>КонсультантПлюс</w:t>
        </w:r>
        <w:proofErr w:type="spellEnd"/>
        <w:r w:rsidR="006404AA">
          <w:rPr>
            <w:i/>
            <w:color w:val="0000FF"/>
          </w:rPr>
          <w:t>}</w:t>
        </w:r>
      </w:hyperlink>
      <w:r w:rsidR="006404AA">
        <w:br/>
      </w:r>
    </w:p>
    <w:p w:rsidR="006404AA" w:rsidRDefault="006404AA" w:rsidP="00B86137">
      <w:pPr>
        <w:jc w:val="both"/>
      </w:pPr>
      <w:r>
        <w:t>…..</w:t>
      </w:r>
      <w:r>
        <w:rPr>
          <w:b/>
        </w:rPr>
        <w:t>сроки хранения новых документов, касающихся электронных трудовых книжек, и формирование их в дела</w:t>
      </w:r>
      <w:r>
        <w:t xml:space="preserve"> (</w:t>
      </w:r>
      <w:proofErr w:type="gramStart"/>
      <w:r>
        <w:t>см</w:t>
      </w:r>
      <w:proofErr w:type="gramEnd"/>
      <w:r>
        <w:t xml:space="preserve">. фрагмент документа ниже). </w:t>
      </w:r>
      <w:hyperlink r:id="rId90" w:history="1">
        <w:r>
          <w:rPr>
            <w:color w:val="0000FF"/>
          </w:rPr>
          <w:t>Статья 450</w:t>
        </w:r>
      </w:hyperlink>
      <w:r>
        <w:t xml:space="preserve"> Перечня 2019 г. имеет обобщающее название </w:t>
      </w:r>
      <w:r>
        <w:rPr>
          <w:b/>
        </w:rPr>
        <w:t>"Сведения о трудовой деятельности и трудовом стаже работника"</w:t>
      </w:r>
      <w:r>
        <w:t>. Срок хранения документов по ней составляет 50/75 лет. Под название этой категории подпадают документы, которые означают, что трудовая книжка работника ведется в электронном виде:</w:t>
      </w:r>
    </w:p>
    <w:p w:rsidR="006404AA" w:rsidRDefault="006404AA" w:rsidP="00B86137">
      <w:pPr>
        <w:ind w:firstLine="540"/>
        <w:jc w:val="both"/>
      </w:pPr>
      <w:r>
        <w:t xml:space="preserve">- сведения, которые работодатель передает в ПФР (по </w:t>
      </w:r>
      <w:hyperlink r:id="rId91" w:history="1">
        <w:r>
          <w:rPr>
            <w:color w:val="0000FF"/>
          </w:rPr>
          <w:t>форме СЗВ-ТД</w:t>
        </w:r>
      </w:hyperlink>
      <w:r>
        <w:t>), и</w:t>
      </w:r>
    </w:p>
    <w:p w:rsidR="006404AA" w:rsidRDefault="006404AA" w:rsidP="00B86137">
      <w:pPr>
        <w:ind w:firstLine="540"/>
        <w:jc w:val="both"/>
      </w:pPr>
      <w:r>
        <w:t xml:space="preserve">- сведения, которые он передает работнику на основании его заявления по </w:t>
      </w:r>
      <w:hyperlink r:id="rId92" w:history="1">
        <w:r>
          <w:rPr>
            <w:color w:val="0000FF"/>
          </w:rPr>
          <w:t>форме СТД-Р</w:t>
        </w:r>
      </w:hyperlink>
      <w:r>
        <w:t xml:space="preserve"> (и потом работник приносит их на новое место работы).</w:t>
      </w:r>
    </w:p>
    <w:p w:rsidR="006404AA" w:rsidRDefault="006404AA" w:rsidP="00B86137">
      <w:pPr>
        <w:ind w:firstLine="540"/>
        <w:jc w:val="both"/>
      </w:pPr>
      <w:r>
        <w:t xml:space="preserve">В номенклатуре дел необходимо сформулировать заголовки дел с обязательным указанием утвержденных форм, по которым оформляются сведения, например: </w:t>
      </w:r>
      <w:r>
        <w:rPr>
          <w:b/>
        </w:rPr>
        <w:t xml:space="preserve">"Сведения о трудовой деятельности работников для представления в ПФР </w:t>
      </w:r>
      <w:hyperlink r:id="rId93" w:history="1">
        <w:r>
          <w:rPr>
            <w:b/>
            <w:color w:val="0000FF"/>
          </w:rPr>
          <w:t>(форма СЗВ-ТД)</w:t>
        </w:r>
      </w:hyperlink>
      <w:r>
        <w:rPr>
          <w:b/>
        </w:rPr>
        <w:t>"</w:t>
      </w:r>
      <w:r>
        <w:t xml:space="preserve"> и </w:t>
      </w:r>
      <w:r>
        <w:rPr>
          <w:b/>
        </w:rPr>
        <w:t xml:space="preserve">"Сведения о трудовом стаже, выданные работникам </w:t>
      </w:r>
      <w:hyperlink r:id="rId94" w:history="1">
        <w:r>
          <w:rPr>
            <w:b/>
            <w:color w:val="0000FF"/>
          </w:rPr>
          <w:t>(форма СТД-Р)</w:t>
        </w:r>
      </w:hyperlink>
      <w:r>
        <w:rPr>
          <w:b/>
        </w:rPr>
        <w:t>"</w:t>
      </w:r>
      <w:r>
        <w:t>.</w:t>
      </w:r>
    </w:p>
    <w:p w:rsidR="006404AA" w:rsidRDefault="006404AA" w:rsidP="00B86137">
      <w:pPr>
        <w:ind w:firstLine="540"/>
        <w:jc w:val="both"/>
      </w:pPr>
      <w:r>
        <w:t xml:space="preserve">В зависимости от конкретной реализации передачи сведений в заголовке должна быть зафиксирована и форма их представления (бумажная или электронная). Так, если кадровая служба передает в ПФР сведения по </w:t>
      </w:r>
      <w:hyperlink r:id="rId95" w:history="1">
        <w:r>
          <w:rPr>
            <w:color w:val="0000FF"/>
          </w:rPr>
          <w:t>форме СЗВ-ТД</w:t>
        </w:r>
      </w:hyperlink>
      <w:r>
        <w:t xml:space="preserve"> в электронном виде с электронной подписью, то в ее делах будет оставаться электронная копия. Если работнику выдавались сведения по </w:t>
      </w:r>
      <w:hyperlink r:id="rId96" w:history="1">
        <w:r>
          <w:rPr>
            <w:color w:val="0000FF"/>
          </w:rPr>
          <w:t>форме СТД-Р</w:t>
        </w:r>
      </w:hyperlink>
      <w:r>
        <w:t>, в отделе кадров также остается копия (бумажная или электронная).</w:t>
      </w:r>
    </w:p>
    <w:p w:rsidR="006404AA" w:rsidRDefault="006404AA" w:rsidP="00B86137">
      <w:pPr>
        <w:ind w:firstLine="540"/>
        <w:jc w:val="both"/>
      </w:pPr>
      <w:r>
        <w:t xml:space="preserve">Здесь на </w:t>
      </w:r>
      <w:proofErr w:type="gramStart"/>
      <w:r>
        <w:t>практике</w:t>
      </w:r>
      <w:proofErr w:type="gramEnd"/>
      <w:r>
        <w:t xml:space="preserve"> может возникнуть вопрос: </w:t>
      </w:r>
      <w:proofErr w:type="gramStart"/>
      <w:r>
        <w:rPr>
          <w:b/>
        </w:rPr>
        <w:t>какую</w:t>
      </w:r>
      <w:proofErr w:type="gramEnd"/>
      <w:r>
        <w:rPr>
          <w:b/>
        </w:rPr>
        <w:t xml:space="preserve"> копию лучше сохранить - бумажную или электронную?</w:t>
      </w:r>
      <w:r>
        <w:t xml:space="preserve"> Как видите, </w:t>
      </w:r>
      <w:hyperlink r:id="rId97" w:history="1">
        <w:r>
          <w:rPr>
            <w:color w:val="0000FF"/>
          </w:rPr>
          <w:t>Перечень</w:t>
        </w:r>
      </w:hyperlink>
      <w:r>
        <w:t xml:space="preserve"> 2019 г. распространяет долговременный срок хранения на электронные копии документов. Но хранение электронных копий сведений в течение 50/75 лет в настоящее время не сможет обеспечить большинство организаций. Поэтому в текущей ситуации удостоверение и собственно архивное хранение копий сведений, на наш взгляд, целесообразно осуществлять именно в бумажной форме. Долговременное хранение сведений в электронном виде возможно только в базовых информационных ресурсах ПФР, и то лишь в форме записей в реестрах. В любом случае </w:t>
      </w:r>
      <w:r>
        <w:rPr>
          <w:b/>
        </w:rPr>
        <w:t xml:space="preserve">рекомендуем все аспекты данных процедур взаимодействия с ПФР и работником </w:t>
      </w:r>
      <w:r>
        <w:rPr>
          <w:b/>
        </w:rPr>
        <w:lastRenderedPageBreak/>
        <w:t>закрепить в локальных нормативных актах</w:t>
      </w:r>
      <w:r>
        <w:t xml:space="preserve">. И с порядком предоставления сведений по </w:t>
      </w:r>
      <w:hyperlink r:id="rId98" w:history="1">
        <w:r>
          <w:rPr>
            <w:color w:val="0000FF"/>
          </w:rPr>
          <w:t>форме СТД-Р</w:t>
        </w:r>
      </w:hyperlink>
      <w:r>
        <w:t xml:space="preserve"> необходимо ознакомить всех работников организации.</w:t>
      </w:r>
    </w:p>
    <w:p w:rsidR="006404AA" w:rsidRDefault="006404AA" w:rsidP="00B86137">
      <w:pPr>
        <w:jc w:val="both"/>
        <w:outlineLvl w:val="0"/>
      </w:pPr>
    </w:p>
    <w:p w:rsidR="006404AA" w:rsidRDefault="006404AA" w:rsidP="00B86137">
      <w:pPr>
        <w:ind w:firstLine="540"/>
        <w:jc w:val="both"/>
      </w:pPr>
      <w:r>
        <w:t xml:space="preserve">Примечание. Образец уведомления о переходе на электронные трудовые книжки см. в статье "Как работодателю подготовиться к электронным трудовым книжкам" в N 2, 2020, </w:t>
      </w:r>
      <w:proofErr w:type="gramStart"/>
      <w:r>
        <w:t>на</w:t>
      </w:r>
      <w:proofErr w:type="gramEnd"/>
      <w:r>
        <w:t xml:space="preserve"> с. 16.</w:t>
      </w:r>
    </w:p>
    <w:p w:rsidR="006404AA" w:rsidRDefault="006404AA" w:rsidP="00B86137">
      <w:pPr>
        <w:jc w:val="both"/>
      </w:pPr>
    </w:p>
    <w:p w:rsidR="006404AA" w:rsidRDefault="006404AA" w:rsidP="00B86137">
      <w:pPr>
        <w:ind w:firstLine="540"/>
        <w:jc w:val="both"/>
      </w:pPr>
      <w:r>
        <w:rPr>
          <w:b/>
        </w:rPr>
        <w:t>Уведомление работодателем работников о переходе на ведение трудовых книжек в электронном виде</w:t>
      </w:r>
      <w:r>
        <w:t xml:space="preserve"> (с отметкой работника о получении) и </w:t>
      </w:r>
      <w:r>
        <w:rPr>
          <w:b/>
        </w:rPr>
        <w:t>заявления работников о ведении их трудовых книжек в бумажной или электронной форме</w:t>
      </w:r>
      <w:r>
        <w:t xml:space="preserve"> рекомендуется формировать в личные дела работников. Если личные дела не ведутся, то в номенклатуре дел необходимо предусмотреть самостоятельное "переходящее" дело. Например, с заголовком: </w:t>
      </w:r>
      <w:r>
        <w:rPr>
          <w:b/>
        </w:rPr>
        <w:t>"Уведомления работодателя и заявления работников о выборе способа ведения трудовых книжек (в бумажной или в электронной форме)"</w:t>
      </w:r>
      <w:r>
        <w:t>.</w:t>
      </w:r>
    </w:p>
    <w:p w:rsidR="006404AA" w:rsidRDefault="006404AA" w:rsidP="00B86137">
      <w:pPr>
        <w:jc w:val="both"/>
      </w:pPr>
    </w:p>
    <w:p w:rsidR="006404AA" w:rsidRDefault="006404AA" w:rsidP="00B86137">
      <w:pPr>
        <w:ind w:firstLine="540"/>
        <w:jc w:val="both"/>
      </w:pPr>
      <w:r>
        <w:t>К сведению. Напомним, что Правительство РФ продлило срок уведомления работников об электронных трудовых книжках. Последний день уведомления перенесен с 30.06.2020 на 31.10.2020 (включительно). Кроме того, известить сотрудников можно не только в письменном, но и в электронном виде, однако необходимо этот способ закрепить в ЛНА (</w:t>
      </w:r>
      <w:hyperlink r:id="rId99" w:history="1">
        <w:r>
          <w:rPr>
            <w:color w:val="0000FF"/>
          </w:rPr>
          <w:t>Постановление</w:t>
        </w:r>
      </w:hyperlink>
      <w:r>
        <w:t xml:space="preserve"> Правительства РФ от 19.06.2020 N 887).</w:t>
      </w:r>
    </w:p>
    <w:p w:rsidR="006404AA" w:rsidRDefault="006404AA" w:rsidP="00B86137">
      <w:pPr>
        <w:jc w:val="both"/>
      </w:pPr>
    </w:p>
    <w:p w:rsidR="006404AA" w:rsidRDefault="006404AA" w:rsidP="00B86137">
      <w:pPr>
        <w:ind w:firstLine="540"/>
        <w:jc w:val="both"/>
      </w:pPr>
      <w:r>
        <w:t xml:space="preserve">Интересно, что </w:t>
      </w:r>
      <w:hyperlink r:id="rId100" w:history="1">
        <w:r>
          <w:rPr>
            <w:b/>
            <w:color w:val="0000FF"/>
          </w:rPr>
          <w:t>Перечень</w:t>
        </w:r>
      </w:hyperlink>
      <w:r>
        <w:rPr>
          <w:b/>
        </w:rPr>
        <w:t xml:space="preserve"> 2019 г. установил срок хранения только для уведомлений, но не заявлений. С учетом принципа взаимосвязи документов по </w:t>
      </w:r>
      <w:hyperlink r:id="rId101" w:history="1">
        <w:r>
          <w:rPr>
            <w:b/>
            <w:color w:val="0000FF"/>
          </w:rPr>
          <w:t>ст. 436</w:t>
        </w:r>
      </w:hyperlink>
      <w:r>
        <w:rPr>
          <w:b/>
        </w:rPr>
        <w:t xml:space="preserve"> для данного дела можно определить срок 3 года.</w:t>
      </w:r>
      <w:r>
        <w:t xml:space="preserve"> Но мы рекомендуем продлить его по решению экспертной комиссии минимум до 10 лет после увольнения работника. Связано это с тем, что в </w:t>
      </w:r>
      <w:proofErr w:type="spellStart"/>
      <w:r>
        <w:t>неустоявшейся</w:t>
      </w:r>
      <w:proofErr w:type="spellEnd"/>
      <w:r>
        <w:t xml:space="preserve"> и недостаточно отработанной процедуре работодателю, возможно, в ближайшие годы придется доказывать, что заявление работника о выборе способа ведения трудовой книжки существовало. Поскольку сроки хранения, установленные перечнями документов, разрешено увеличивать (а сокращать запрещается), в номенклатуре дел и на обложке дела сразу оформляется срок хранения со ссылкой на решение экспертной комиссии организации. Например: "Уведомления работодателя и заявления работников о выборе способа ведения трудовых книжек. 10 л., протокол </w:t>
      </w:r>
      <w:proofErr w:type="gramStart"/>
      <w:r>
        <w:t>ЭК</w:t>
      </w:r>
      <w:proofErr w:type="gramEnd"/>
      <w:r>
        <w:t xml:space="preserve"> от 27.08.2020 N 3".</w:t>
      </w:r>
    </w:p>
    <w:p w:rsidR="006404AA" w:rsidRDefault="006404AA" w:rsidP="00B86137">
      <w:pPr>
        <w:ind w:firstLine="540"/>
        <w:jc w:val="both"/>
      </w:pPr>
      <w:r>
        <w:t xml:space="preserve">В </w:t>
      </w:r>
      <w:hyperlink r:id="rId102" w:history="1">
        <w:r>
          <w:rPr>
            <w:color w:val="0000FF"/>
          </w:rPr>
          <w:t>ст. 451</w:t>
        </w:r>
      </w:hyperlink>
      <w:r>
        <w:t xml:space="preserve"> Перечня 2019 г. установлен срок хранения </w:t>
      </w:r>
      <w:r>
        <w:rPr>
          <w:b/>
        </w:rPr>
        <w:t>заявлений работников о предоставлении им документов, связанных с работой</w:t>
      </w:r>
      <w:r>
        <w:t xml:space="preserve"> и их копий - 1 год. Под эту категорию подпадают заявления о предоставлении сведений, которые работодатель формирует в электронном виде о трудовой деятельности и трудовом стаже работника для подачи в ПФР в соответствии со </w:t>
      </w:r>
      <w:hyperlink r:id="rId103" w:history="1">
        <w:r>
          <w:rPr>
            <w:color w:val="0000FF"/>
          </w:rPr>
          <w:t>ст. 66.1</w:t>
        </w:r>
      </w:hyperlink>
      <w:r>
        <w:t xml:space="preserve"> ТК РФ. Фактически это и является частью "электронной трудовой книжки". В формулировке заголовка статьи отражается взаимосвязь заявления о предоставлении сведений о трудовом стаже и копий самих сведений (по </w:t>
      </w:r>
      <w:hyperlink r:id="rId104" w:history="1">
        <w:r>
          <w:rPr>
            <w:color w:val="0000FF"/>
          </w:rPr>
          <w:t>форме СТД-Р</w:t>
        </w:r>
      </w:hyperlink>
      <w:r>
        <w:t xml:space="preserve">). Заголовок дела в номенклатуре дел организации может быть сформулирован следующим образом: </w:t>
      </w:r>
      <w:r>
        <w:rPr>
          <w:b/>
        </w:rPr>
        <w:t xml:space="preserve">"Заявления работников о трудовой деятельности и копии выданных сведений по </w:t>
      </w:r>
      <w:hyperlink r:id="rId105" w:history="1">
        <w:r>
          <w:rPr>
            <w:b/>
            <w:color w:val="0000FF"/>
          </w:rPr>
          <w:t>форме СТД-Р</w:t>
        </w:r>
      </w:hyperlink>
      <w:r>
        <w:rPr>
          <w:b/>
        </w:rPr>
        <w:t>"</w:t>
      </w:r>
      <w:r>
        <w:t xml:space="preserve">. В текущей ситуации (в случае необходимости доказывать факт существования заявления) также рекомендуем увеличить срок хранения данного дела по решению экспертной комиссии организации до 10 лет. Лишь при дальнейшем развитии </w:t>
      </w:r>
      <w:proofErr w:type="spellStart"/>
      <w:r>
        <w:t>цифровизации</w:t>
      </w:r>
      <w:proofErr w:type="spellEnd"/>
      <w:r>
        <w:t xml:space="preserve"> в области документирования трудовых отношений новые сокращенные сроки хранения могут быть оправданы. В номенклатуре дел и на обложке дела необходимо оформить ссылку на соответствующее решение экспертной комиссии и протокол ее заседания.</w:t>
      </w:r>
    </w:p>
    <w:p w:rsidR="006404AA" w:rsidRDefault="006404AA" w:rsidP="00B86137">
      <w:pPr>
        <w:ind w:firstLine="540"/>
        <w:jc w:val="both"/>
      </w:pPr>
      <w:r>
        <w:t xml:space="preserve">Также имейте в виду, что трудовая книжка в бумажной форме продолжает быть юридически значимым документом. По желанию работника и на основании его заявления кадровая служба продолжает вносить в нее записи и вести книгу учета трудовых книжек и вкладышей к ним как "переходящее" дело. А не востребованные работниками трудовые книжки по </w:t>
      </w:r>
      <w:hyperlink r:id="rId106" w:history="1">
        <w:r>
          <w:rPr>
            <w:color w:val="0000FF"/>
          </w:rPr>
          <w:t>ст. 449</w:t>
        </w:r>
      </w:hyperlink>
      <w:r>
        <w:t xml:space="preserve"> необходимо хранить и в номенклатуре дел зафиксировать соответствующий заголовок со сроком хранения 50/75 лет.</w:t>
      </w:r>
    </w:p>
    <w:p w:rsidR="006404AA" w:rsidRDefault="006404AA" w:rsidP="00B86137">
      <w:pPr>
        <w:jc w:val="both"/>
      </w:pPr>
    </w:p>
    <w:p w:rsidR="006404AA" w:rsidRDefault="006404AA" w:rsidP="00B86137">
      <w:pPr>
        <w:ind w:firstLine="540"/>
        <w:jc w:val="both"/>
      </w:pPr>
      <w:r>
        <w:t xml:space="preserve">Фрагмент документа. </w:t>
      </w:r>
      <w:hyperlink r:id="rId107" w:history="1">
        <w:r>
          <w:rPr>
            <w:color w:val="0000FF"/>
          </w:rPr>
          <w:t>Перечень</w:t>
        </w:r>
      </w:hyperlink>
      <w:r>
        <w:t xml:space="preserve">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хранения, утв. Приказом </w:t>
      </w:r>
      <w:proofErr w:type="spellStart"/>
      <w:r>
        <w:t>Росархива</w:t>
      </w:r>
      <w:proofErr w:type="spellEnd"/>
      <w:r>
        <w:t xml:space="preserve"> от 20.12.2019 N 236.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020"/>
        <w:gridCol w:w="4854"/>
        <w:gridCol w:w="2211"/>
        <w:gridCol w:w="2608"/>
      </w:tblGrid>
      <w:tr w:rsidR="006404AA" w:rsidTr="005F3713">
        <w:tc>
          <w:tcPr>
            <w:tcW w:w="1020" w:type="dxa"/>
            <w:vAlign w:val="center"/>
          </w:tcPr>
          <w:p w:rsidR="006404AA" w:rsidRDefault="006404AA" w:rsidP="00B86137">
            <w:pPr>
              <w:jc w:val="center"/>
            </w:pPr>
            <w:r>
              <w:t xml:space="preserve">Номер </w:t>
            </w:r>
            <w:r>
              <w:lastRenderedPageBreak/>
              <w:t>статьи</w:t>
            </w:r>
          </w:p>
        </w:tc>
        <w:tc>
          <w:tcPr>
            <w:tcW w:w="4854" w:type="dxa"/>
            <w:vAlign w:val="center"/>
          </w:tcPr>
          <w:p w:rsidR="006404AA" w:rsidRDefault="006404AA" w:rsidP="00B86137">
            <w:pPr>
              <w:jc w:val="center"/>
            </w:pPr>
            <w:r>
              <w:lastRenderedPageBreak/>
              <w:t>Вид документа</w:t>
            </w:r>
          </w:p>
        </w:tc>
        <w:tc>
          <w:tcPr>
            <w:tcW w:w="2211" w:type="dxa"/>
            <w:vAlign w:val="center"/>
          </w:tcPr>
          <w:p w:rsidR="006404AA" w:rsidRDefault="006404AA" w:rsidP="00B86137">
            <w:pPr>
              <w:jc w:val="center"/>
            </w:pPr>
            <w:r>
              <w:t xml:space="preserve">Срок хранения </w:t>
            </w:r>
            <w:r>
              <w:lastRenderedPageBreak/>
              <w:t>документа</w:t>
            </w:r>
          </w:p>
        </w:tc>
        <w:tc>
          <w:tcPr>
            <w:tcW w:w="2608" w:type="dxa"/>
            <w:vAlign w:val="center"/>
          </w:tcPr>
          <w:p w:rsidR="006404AA" w:rsidRDefault="006404AA" w:rsidP="00B86137">
            <w:pPr>
              <w:jc w:val="center"/>
            </w:pPr>
            <w:r>
              <w:lastRenderedPageBreak/>
              <w:t>Примечания</w:t>
            </w:r>
          </w:p>
        </w:tc>
      </w:tr>
      <w:tr w:rsidR="006404AA" w:rsidTr="005F3713">
        <w:tc>
          <w:tcPr>
            <w:tcW w:w="1020" w:type="dxa"/>
          </w:tcPr>
          <w:p w:rsidR="006404AA" w:rsidRDefault="006404AA" w:rsidP="00B86137">
            <w:pPr>
              <w:ind w:firstLine="283"/>
              <w:jc w:val="both"/>
            </w:pPr>
            <w:r>
              <w:lastRenderedPageBreak/>
              <w:t>&lt;...&gt;</w:t>
            </w:r>
          </w:p>
        </w:tc>
        <w:tc>
          <w:tcPr>
            <w:tcW w:w="4854" w:type="dxa"/>
          </w:tcPr>
          <w:p w:rsidR="006404AA" w:rsidRDefault="006404AA" w:rsidP="00B86137"/>
        </w:tc>
        <w:tc>
          <w:tcPr>
            <w:tcW w:w="2211" w:type="dxa"/>
          </w:tcPr>
          <w:p w:rsidR="006404AA" w:rsidRDefault="006404AA" w:rsidP="00B86137"/>
        </w:tc>
        <w:tc>
          <w:tcPr>
            <w:tcW w:w="2608" w:type="dxa"/>
          </w:tcPr>
          <w:p w:rsidR="006404AA" w:rsidRDefault="006404AA" w:rsidP="00B86137"/>
        </w:tc>
      </w:tr>
      <w:tr w:rsidR="006404AA" w:rsidTr="005F3713">
        <w:tc>
          <w:tcPr>
            <w:tcW w:w="1020" w:type="dxa"/>
          </w:tcPr>
          <w:p w:rsidR="006404AA" w:rsidRDefault="002D0ED6" w:rsidP="00B86137">
            <w:pPr>
              <w:ind w:firstLine="283"/>
              <w:jc w:val="both"/>
            </w:pPr>
            <w:hyperlink r:id="rId108" w:history="1">
              <w:r w:rsidR="006404AA">
                <w:rPr>
                  <w:color w:val="0000FF"/>
                </w:rPr>
                <w:t>436</w:t>
              </w:r>
            </w:hyperlink>
          </w:p>
        </w:tc>
        <w:tc>
          <w:tcPr>
            <w:tcW w:w="4854" w:type="dxa"/>
          </w:tcPr>
          <w:p w:rsidR="006404AA" w:rsidRDefault="006404AA" w:rsidP="00B86137">
            <w:r>
              <w:t>Уведомления, предупреждения, работнико</w:t>
            </w:r>
            <w:proofErr w:type="gramStart"/>
            <w:r>
              <w:t>в(</w:t>
            </w:r>
            <w:proofErr w:type="spellStart"/>
            <w:proofErr w:type="gramEnd"/>
            <w:r>
              <w:t>ам</w:t>
            </w:r>
            <w:proofErr w:type="spellEnd"/>
            <w:r>
              <w:t>) работодателем</w:t>
            </w:r>
          </w:p>
        </w:tc>
        <w:tc>
          <w:tcPr>
            <w:tcW w:w="2211" w:type="dxa"/>
          </w:tcPr>
          <w:p w:rsidR="006404AA" w:rsidRDefault="006404AA" w:rsidP="00B86137">
            <w:r>
              <w:t>3 года</w:t>
            </w:r>
          </w:p>
        </w:tc>
        <w:tc>
          <w:tcPr>
            <w:tcW w:w="2608" w:type="dxa"/>
          </w:tcPr>
          <w:p w:rsidR="006404AA" w:rsidRDefault="006404AA" w:rsidP="00B86137"/>
        </w:tc>
      </w:tr>
      <w:tr w:rsidR="006404AA" w:rsidTr="005F3713">
        <w:tc>
          <w:tcPr>
            <w:tcW w:w="1020" w:type="dxa"/>
          </w:tcPr>
          <w:p w:rsidR="006404AA" w:rsidRDefault="002D0ED6" w:rsidP="00B86137">
            <w:pPr>
              <w:ind w:firstLine="283"/>
              <w:jc w:val="both"/>
            </w:pPr>
            <w:hyperlink r:id="rId109" w:history="1">
              <w:r w:rsidR="006404AA">
                <w:rPr>
                  <w:color w:val="0000FF"/>
                </w:rPr>
                <w:t>449</w:t>
              </w:r>
            </w:hyperlink>
          </w:p>
        </w:tc>
        <w:tc>
          <w:tcPr>
            <w:tcW w:w="4854" w:type="dxa"/>
          </w:tcPr>
          <w:p w:rsidR="006404AA" w:rsidRDefault="006404AA" w:rsidP="00B86137">
            <w:r>
              <w:t>Подлинные личные документы (трудовая книжка, дипломы, аттестаты, удостоверения, свидетельства)</w:t>
            </w:r>
          </w:p>
        </w:tc>
        <w:tc>
          <w:tcPr>
            <w:tcW w:w="2211" w:type="dxa"/>
          </w:tcPr>
          <w:p w:rsidR="006404AA" w:rsidRDefault="006404AA" w:rsidP="00B86137">
            <w:r>
              <w:t>До востребования (1)</w:t>
            </w:r>
          </w:p>
        </w:tc>
        <w:tc>
          <w:tcPr>
            <w:tcW w:w="2608" w:type="dxa"/>
          </w:tcPr>
          <w:p w:rsidR="006404AA" w:rsidRDefault="006404AA" w:rsidP="00B86137">
            <w:r>
              <w:t xml:space="preserve">(1) Не </w:t>
            </w:r>
            <w:proofErr w:type="gramStart"/>
            <w:r>
              <w:t>востребованные</w:t>
            </w:r>
            <w:proofErr w:type="gramEnd"/>
            <w:r>
              <w:t xml:space="preserve"> работниками - 50/75 лет</w:t>
            </w:r>
          </w:p>
        </w:tc>
      </w:tr>
      <w:tr w:rsidR="006404AA" w:rsidTr="005F3713">
        <w:tc>
          <w:tcPr>
            <w:tcW w:w="1020" w:type="dxa"/>
          </w:tcPr>
          <w:p w:rsidR="006404AA" w:rsidRDefault="002D0ED6" w:rsidP="00B86137">
            <w:pPr>
              <w:ind w:firstLine="283"/>
              <w:jc w:val="both"/>
            </w:pPr>
            <w:hyperlink r:id="rId110" w:history="1">
              <w:r w:rsidR="006404AA">
                <w:rPr>
                  <w:color w:val="0000FF"/>
                </w:rPr>
                <w:t>450</w:t>
              </w:r>
            </w:hyperlink>
          </w:p>
        </w:tc>
        <w:tc>
          <w:tcPr>
            <w:tcW w:w="4854" w:type="dxa"/>
          </w:tcPr>
          <w:p w:rsidR="006404AA" w:rsidRDefault="006404AA" w:rsidP="00B86137">
            <w:r>
              <w:t>Сведения о трудовой деятельности и трудовом стаже работника</w:t>
            </w:r>
          </w:p>
        </w:tc>
        <w:tc>
          <w:tcPr>
            <w:tcW w:w="2211" w:type="dxa"/>
          </w:tcPr>
          <w:p w:rsidR="006404AA" w:rsidRDefault="006404AA" w:rsidP="00B86137">
            <w:r>
              <w:t>50/75 лет</w:t>
            </w:r>
          </w:p>
        </w:tc>
        <w:tc>
          <w:tcPr>
            <w:tcW w:w="2608" w:type="dxa"/>
          </w:tcPr>
          <w:p w:rsidR="006404AA" w:rsidRDefault="006404AA" w:rsidP="00B86137"/>
        </w:tc>
      </w:tr>
      <w:tr w:rsidR="006404AA" w:rsidTr="005F3713">
        <w:tc>
          <w:tcPr>
            <w:tcW w:w="1020" w:type="dxa"/>
          </w:tcPr>
          <w:p w:rsidR="006404AA" w:rsidRDefault="002D0ED6" w:rsidP="00B86137">
            <w:pPr>
              <w:ind w:firstLine="283"/>
              <w:jc w:val="both"/>
            </w:pPr>
            <w:hyperlink r:id="rId111" w:history="1">
              <w:r w:rsidR="006404AA">
                <w:rPr>
                  <w:color w:val="0000FF"/>
                </w:rPr>
                <w:t>451</w:t>
              </w:r>
            </w:hyperlink>
          </w:p>
        </w:tc>
        <w:tc>
          <w:tcPr>
            <w:tcW w:w="4854" w:type="dxa"/>
          </w:tcPr>
          <w:p w:rsidR="006404AA" w:rsidRDefault="006404AA" w:rsidP="00B86137">
            <w:r>
              <w:t>Заявления работников о выдаче документов, связанных с работой, и их копий</w:t>
            </w:r>
          </w:p>
        </w:tc>
        <w:tc>
          <w:tcPr>
            <w:tcW w:w="2211" w:type="dxa"/>
          </w:tcPr>
          <w:p w:rsidR="006404AA" w:rsidRDefault="006404AA" w:rsidP="00B86137">
            <w:r>
              <w:t>1 год</w:t>
            </w:r>
          </w:p>
        </w:tc>
        <w:tc>
          <w:tcPr>
            <w:tcW w:w="2608" w:type="dxa"/>
          </w:tcPr>
          <w:p w:rsidR="006404AA" w:rsidRDefault="006404AA" w:rsidP="00B86137"/>
        </w:tc>
      </w:tr>
    </w:tbl>
    <w:p w:rsidR="006404AA" w:rsidRDefault="006404AA" w:rsidP="00B86137">
      <w:pPr>
        <w:jc w:val="both"/>
      </w:pPr>
    </w:p>
    <w:p w:rsidR="006404AA" w:rsidRDefault="006404AA" w:rsidP="00B86137">
      <w:pPr>
        <w:ind w:firstLine="540"/>
        <w:jc w:val="both"/>
      </w:pPr>
      <w:proofErr w:type="gramStart"/>
      <w:r>
        <w:t xml:space="preserve">Поскольку руководитель структурного подразделения отвечает за документальный и архивный фонды своего подразделения, советуем кадровой службе в плановом порядке и с установлением контрольных сроков провести все работы по внедрению нового </w:t>
      </w:r>
      <w:hyperlink r:id="rId112" w:history="1">
        <w:r>
          <w:rPr>
            <w:color w:val="0000FF"/>
          </w:rPr>
          <w:t>Перечня</w:t>
        </w:r>
      </w:hyperlink>
      <w:r>
        <w:t xml:space="preserve"> 2019 г. По рекомендациям </w:t>
      </w:r>
      <w:proofErr w:type="spellStart"/>
      <w:r>
        <w:t>Росархива</w:t>
      </w:r>
      <w:proofErr w:type="spellEnd"/>
      <w:r>
        <w:t>, эти работы могут быть продлены на весь 2020 год, но слишком затягивать их не следует, т.к. в IV квартале предстоит разрабатывать или готовить к</w:t>
      </w:r>
      <w:proofErr w:type="gramEnd"/>
      <w:r>
        <w:t xml:space="preserve"> утверждению номенклатуру дел уже на 2021 г.</w:t>
      </w:r>
    </w:p>
    <w:p w:rsidR="006404AA" w:rsidRDefault="006404AA" w:rsidP="00B86137">
      <w:pPr>
        <w:pBdr>
          <w:bottom w:val="single" w:sz="12" w:space="1" w:color="auto"/>
        </w:pBdr>
        <w:ind w:firstLine="540"/>
        <w:jc w:val="both"/>
      </w:pPr>
      <w:r>
        <w:t>Сроками хранения определяется значимость документов и их дел для деятельности организации. Упорядочение документов, соблюдение нормативных сроков хранения оптимизирует работу кадровой службы и предотвратит возможные замечания при проверках, которые особенно активно проводят уполномоченные органы в сфере архивного дела в субъектах РФ.</w:t>
      </w:r>
    </w:p>
    <w:p w:rsidR="00FD1209" w:rsidRDefault="002D0ED6" w:rsidP="00B86137">
      <w:hyperlink r:id="rId113" w:history="1">
        <w:r w:rsidR="00FD1209">
          <w:rPr>
            <w:i/>
            <w:color w:val="0000FF"/>
          </w:rPr>
          <w:br/>
          <w:t>ст. 8, Федеральный закон от 01.04.1996 N 27-ФЗ (ред. от 30.12.2021) "Об индивидуальном (персонифицированном) учете в системе обязательного пенсионного страхования" {</w:t>
        </w:r>
        <w:proofErr w:type="spellStart"/>
        <w:r w:rsidR="00FD1209">
          <w:rPr>
            <w:i/>
            <w:color w:val="0000FF"/>
          </w:rPr>
          <w:t>КонсультантПлюс</w:t>
        </w:r>
        <w:proofErr w:type="spellEnd"/>
        <w:r w:rsidR="00FD1209">
          <w:rPr>
            <w:i/>
            <w:color w:val="0000FF"/>
          </w:rPr>
          <w:t>}</w:t>
        </w:r>
      </w:hyperlink>
      <w:r w:rsidR="00FD1209">
        <w:br/>
      </w:r>
    </w:p>
    <w:p w:rsidR="00FD1209" w:rsidRDefault="00FD1209" w:rsidP="00B86137">
      <w:pPr>
        <w:ind w:firstLine="540"/>
        <w:jc w:val="both"/>
        <w:outlineLvl w:val="0"/>
      </w:pPr>
      <w:r>
        <w:rPr>
          <w:b/>
        </w:rPr>
        <w:t>Статья 8. Общие правила представления сведений о застрахованных лицах и порядок хранения этих сведений</w:t>
      </w:r>
    </w:p>
    <w:p w:rsidR="00FD1209" w:rsidRPr="00FD1209" w:rsidRDefault="00FD1209" w:rsidP="00B86137">
      <w:pPr>
        <w:jc w:val="both"/>
        <w:rPr>
          <w:sz w:val="20"/>
          <w:szCs w:val="20"/>
        </w:rPr>
      </w:pPr>
      <w:r w:rsidRPr="00FD1209">
        <w:rPr>
          <w:sz w:val="20"/>
          <w:szCs w:val="20"/>
        </w:rPr>
        <w:t xml:space="preserve">(в ред. Федерального </w:t>
      </w:r>
      <w:hyperlink r:id="rId114" w:history="1">
        <w:r w:rsidRPr="00FD1209">
          <w:rPr>
            <w:color w:val="0000FF"/>
            <w:sz w:val="20"/>
            <w:szCs w:val="20"/>
          </w:rPr>
          <w:t>закона</w:t>
        </w:r>
      </w:hyperlink>
      <w:r w:rsidRPr="00FD1209">
        <w:rPr>
          <w:sz w:val="20"/>
          <w:szCs w:val="20"/>
        </w:rPr>
        <w:t xml:space="preserve"> от 25.10.2001 N 138-ФЗ)</w:t>
      </w:r>
    </w:p>
    <w:p w:rsidR="00FD1209" w:rsidRDefault="00FD1209" w:rsidP="00B86137">
      <w:pPr>
        <w:ind w:firstLine="540"/>
        <w:jc w:val="both"/>
      </w:pPr>
      <w:r>
        <w:t>….</w:t>
      </w:r>
    </w:p>
    <w:p w:rsidR="00FD1209" w:rsidRPr="00FD1209" w:rsidRDefault="00FD1209" w:rsidP="00B86137">
      <w:pPr>
        <w:ind w:firstLine="540"/>
        <w:jc w:val="both"/>
        <w:rPr>
          <w:b/>
        </w:rPr>
      </w:pPr>
      <w:r w:rsidRPr="00FD1209">
        <w:rPr>
          <w:b/>
        </w:rPr>
        <w:t>3. Копии указанных сведений, представляемых в Пенсионный фонд Российской Федерации для индивидуального (персонифицированного) учета, хранятся у страхователей. Хранение указанных копий страхователями должно осуществляться по правилам, установленным для хранения документов бухгалтерского учета и отчетности.</w:t>
      </w:r>
    </w:p>
    <w:p w:rsidR="00FD1209" w:rsidRPr="00FD1209" w:rsidRDefault="00FD1209" w:rsidP="00B86137">
      <w:pPr>
        <w:jc w:val="both"/>
        <w:rPr>
          <w:sz w:val="20"/>
          <w:szCs w:val="20"/>
        </w:rPr>
      </w:pPr>
      <w:r w:rsidRPr="00FD1209">
        <w:rPr>
          <w:sz w:val="20"/>
          <w:szCs w:val="20"/>
        </w:rPr>
        <w:t xml:space="preserve">(в ред. Федеральных законов от 31.12.2002 </w:t>
      </w:r>
      <w:hyperlink r:id="rId115" w:history="1">
        <w:r w:rsidRPr="00FD1209">
          <w:rPr>
            <w:color w:val="0000FF"/>
            <w:sz w:val="20"/>
            <w:szCs w:val="20"/>
          </w:rPr>
          <w:t>N 198-ФЗ</w:t>
        </w:r>
      </w:hyperlink>
      <w:r w:rsidRPr="00FD1209">
        <w:rPr>
          <w:sz w:val="20"/>
          <w:szCs w:val="20"/>
        </w:rPr>
        <w:t xml:space="preserve">, от 03.12.2011 </w:t>
      </w:r>
      <w:hyperlink r:id="rId116" w:history="1">
        <w:r w:rsidRPr="00FD1209">
          <w:rPr>
            <w:color w:val="0000FF"/>
            <w:sz w:val="20"/>
            <w:szCs w:val="20"/>
          </w:rPr>
          <w:t>N 379-ФЗ</w:t>
        </w:r>
      </w:hyperlink>
      <w:r w:rsidRPr="00FD1209">
        <w:rPr>
          <w:sz w:val="20"/>
          <w:szCs w:val="20"/>
        </w:rPr>
        <w:t>)</w:t>
      </w:r>
    </w:p>
    <w:p w:rsidR="00FD1209" w:rsidRDefault="00FD1209" w:rsidP="00B86137">
      <w:pPr>
        <w:ind w:firstLine="540"/>
        <w:jc w:val="both"/>
      </w:pPr>
      <w:r>
        <w:t>4. Срок хранения органами Пенсионного фонда Российской Федерации документов, содержащих сведения индивидуального (персонифицированного) учета, в письменной форме составляет не менее шести лет, а указанных документов в электронной форме, юридическая сила которых подтверждена электронной подписью в соответствии с законодательством Российской Федерации, - не менее семидесяти пяти лет.</w:t>
      </w:r>
    </w:p>
    <w:p w:rsidR="00FD1209" w:rsidRDefault="00FD1209" w:rsidP="00B86137">
      <w:pPr>
        <w:ind w:firstLine="540"/>
        <w:jc w:val="both"/>
      </w:pPr>
      <w:r>
        <w:t>Уничтожение документов, содержащих сведения индивидуального (персонифицированного) учета, производится по истечении установленного срока их хранения.</w:t>
      </w:r>
    </w:p>
    <w:p w:rsidR="00FD1209" w:rsidRPr="00FD1209" w:rsidRDefault="00FD1209" w:rsidP="00B86137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FD1209">
        <w:rPr>
          <w:sz w:val="20"/>
          <w:szCs w:val="20"/>
        </w:rPr>
        <w:t xml:space="preserve">(п. 4 в ред. Федерального </w:t>
      </w:r>
      <w:hyperlink r:id="rId117" w:history="1">
        <w:r w:rsidRPr="00FD1209">
          <w:rPr>
            <w:color w:val="0000FF"/>
            <w:sz w:val="20"/>
            <w:szCs w:val="20"/>
          </w:rPr>
          <w:t>закона</w:t>
        </w:r>
      </w:hyperlink>
      <w:r w:rsidRPr="00FD1209">
        <w:rPr>
          <w:sz w:val="20"/>
          <w:szCs w:val="20"/>
        </w:rPr>
        <w:t xml:space="preserve"> от 01.04.2019 N 48-ФЗ)</w:t>
      </w:r>
    </w:p>
    <w:p w:rsidR="00FD1209" w:rsidRDefault="002D0ED6" w:rsidP="00B86137">
      <w:hyperlink r:id="rId118" w:history="1">
        <w:r w:rsidR="00FD1209">
          <w:rPr>
            <w:i/>
            <w:color w:val="0000FF"/>
          </w:rPr>
          <w:br/>
          <w:t>{Федеральный закон от 06.12.2011 N 402-ФЗ (ред. от 30.12.2021) "О бухгалтерском учете" {</w:t>
        </w:r>
        <w:proofErr w:type="spellStart"/>
        <w:r w:rsidR="00FD1209">
          <w:rPr>
            <w:i/>
            <w:color w:val="0000FF"/>
          </w:rPr>
          <w:t>КонсультантПлюс</w:t>
        </w:r>
        <w:proofErr w:type="spellEnd"/>
        <w:r w:rsidR="00FD1209">
          <w:rPr>
            <w:i/>
            <w:color w:val="0000FF"/>
          </w:rPr>
          <w:t>}}</w:t>
        </w:r>
      </w:hyperlink>
      <w:r w:rsidR="00FD1209">
        <w:br/>
      </w:r>
    </w:p>
    <w:p w:rsidR="00FD1209" w:rsidRDefault="00FD1209" w:rsidP="00B86137">
      <w:pPr>
        <w:ind w:firstLine="540"/>
        <w:jc w:val="both"/>
        <w:outlineLvl w:val="0"/>
      </w:pPr>
      <w:r>
        <w:rPr>
          <w:b/>
        </w:rPr>
        <w:t>Статья 29. Хранение документов бухгалтерского учета</w:t>
      </w:r>
    </w:p>
    <w:p w:rsidR="00FD1209" w:rsidRDefault="00FD1209" w:rsidP="00B86137"/>
    <w:p w:rsidR="00FD1209" w:rsidRDefault="00FD1209" w:rsidP="00B86137">
      <w:pPr>
        <w:ind w:firstLine="540"/>
        <w:jc w:val="both"/>
      </w:pPr>
      <w:r>
        <w:t xml:space="preserve">1. Первичные учетные документы, регистры бухгалтерского учета, </w:t>
      </w:r>
      <w:r w:rsidRPr="00B86137">
        <w:rPr>
          <w:b/>
        </w:rPr>
        <w:t xml:space="preserve">бухгалтерская (финансовая) отчетность, </w:t>
      </w:r>
      <w:r>
        <w:t xml:space="preserve">аудиторские заключения о ней </w:t>
      </w:r>
      <w:r w:rsidRPr="00B86137">
        <w:rPr>
          <w:b/>
        </w:rPr>
        <w:t xml:space="preserve">подлежат хранению экономическим субъектом в </w:t>
      </w:r>
      <w:r w:rsidRPr="00B86137">
        <w:rPr>
          <w:b/>
        </w:rPr>
        <w:lastRenderedPageBreak/>
        <w:t xml:space="preserve">течение сроков, устанавливаемых в соответствии с </w:t>
      </w:r>
      <w:hyperlink r:id="rId119" w:history="1">
        <w:r w:rsidRPr="00B86137">
          <w:rPr>
            <w:b/>
            <w:color w:val="0000FF"/>
          </w:rPr>
          <w:t>правилами</w:t>
        </w:r>
      </w:hyperlink>
      <w:r w:rsidRPr="00B86137">
        <w:rPr>
          <w:b/>
        </w:rPr>
        <w:t xml:space="preserve"> организации государственного архивного дела,</w:t>
      </w:r>
      <w:r>
        <w:t xml:space="preserve"> но не менее пяти лет после отчетного года.</w:t>
      </w:r>
    </w:p>
    <w:p w:rsidR="00FD1209" w:rsidRPr="00B86137" w:rsidRDefault="00FD1209" w:rsidP="00B86137">
      <w:pPr>
        <w:jc w:val="both"/>
        <w:rPr>
          <w:sz w:val="22"/>
          <w:szCs w:val="22"/>
        </w:rPr>
      </w:pPr>
      <w:r w:rsidRPr="00B86137">
        <w:rPr>
          <w:sz w:val="22"/>
          <w:szCs w:val="22"/>
        </w:rPr>
        <w:t xml:space="preserve">(в ред. Федерального </w:t>
      </w:r>
      <w:hyperlink r:id="rId120" w:history="1">
        <w:r w:rsidRPr="00B86137">
          <w:rPr>
            <w:color w:val="0000FF"/>
            <w:sz w:val="22"/>
            <w:szCs w:val="22"/>
          </w:rPr>
          <w:t>закона</w:t>
        </w:r>
      </w:hyperlink>
      <w:r w:rsidRPr="00B86137">
        <w:rPr>
          <w:sz w:val="22"/>
          <w:szCs w:val="22"/>
        </w:rPr>
        <w:t xml:space="preserve"> от 23.07.2013 N 251-ФЗ)</w:t>
      </w:r>
    </w:p>
    <w:p w:rsidR="00FD1209" w:rsidRPr="00B86137" w:rsidRDefault="00FD1209" w:rsidP="00B86137">
      <w:pPr>
        <w:ind w:firstLine="540"/>
        <w:jc w:val="both"/>
        <w:rPr>
          <w:sz w:val="22"/>
          <w:szCs w:val="22"/>
        </w:rPr>
      </w:pPr>
      <w:r w:rsidRPr="00B86137">
        <w:rPr>
          <w:sz w:val="22"/>
          <w:szCs w:val="22"/>
        </w:rPr>
        <w:t xml:space="preserve">2. </w:t>
      </w:r>
      <w:proofErr w:type="gramStart"/>
      <w:r w:rsidRPr="00B86137">
        <w:rPr>
          <w:sz w:val="22"/>
          <w:szCs w:val="22"/>
        </w:rPr>
        <w:t>Документы учетной политики, стандарты экономического субъекта, другие документы, связанные с организацией и ведением бухгалтерского учета, в том числе средства, обеспечивающие воспроизведение электронных документов, а также проверку подлинности электронной подписи, подлежат хранению экономическим субъектом не менее пяти лет после года, в котором они использовались для составления бухгалтерской (финансовой) отчетности в последний раз.</w:t>
      </w:r>
      <w:proofErr w:type="gramEnd"/>
    </w:p>
    <w:p w:rsidR="00FD1209" w:rsidRPr="00B86137" w:rsidRDefault="00FD1209" w:rsidP="00B86137">
      <w:pPr>
        <w:ind w:firstLine="540"/>
        <w:jc w:val="both"/>
        <w:rPr>
          <w:sz w:val="22"/>
          <w:szCs w:val="22"/>
        </w:rPr>
      </w:pPr>
      <w:r w:rsidRPr="00B86137">
        <w:rPr>
          <w:sz w:val="22"/>
          <w:szCs w:val="22"/>
        </w:rPr>
        <w:t xml:space="preserve">3. Экономический субъект должен обеспечить безопасные </w:t>
      </w:r>
      <w:hyperlink r:id="rId121" w:history="1">
        <w:r w:rsidRPr="00B86137">
          <w:rPr>
            <w:color w:val="0000FF"/>
            <w:sz w:val="22"/>
            <w:szCs w:val="22"/>
          </w:rPr>
          <w:t>условия хранения</w:t>
        </w:r>
      </w:hyperlink>
      <w:r w:rsidRPr="00B86137">
        <w:rPr>
          <w:sz w:val="22"/>
          <w:szCs w:val="22"/>
        </w:rPr>
        <w:t xml:space="preserve"> документов бухгалтерского учета и их защиту от изменений.</w:t>
      </w:r>
    </w:p>
    <w:p w:rsidR="00FD1209" w:rsidRPr="00B86137" w:rsidRDefault="00FD1209" w:rsidP="00B86137">
      <w:pPr>
        <w:ind w:firstLine="540"/>
        <w:jc w:val="both"/>
        <w:rPr>
          <w:sz w:val="22"/>
          <w:szCs w:val="22"/>
        </w:rPr>
      </w:pPr>
      <w:r w:rsidRPr="00B86137">
        <w:rPr>
          <w:sz w:val="22"/>
          <w:szCs w:val="22"/>
        </w:rPr>
        <w:t>4. При смене руководителя организации должна обеспечиваться передача документов бухгалтерского учета организации. Порядок передачи документов бухгалтерского учета определяется организацией самостоятельно.</w:t>
      </w:r>
    </w:p>
    <w:p w:rsidR="00FD1209" w:rsidRPr="00B86137" w:rsidRDefault="00FD1209" w:rsidP="00B86137">
      <w:pPr>
        <w:jc w:val="both"/>
        <w:rPr>
          <w:sz w:val="22"/>
          <w:szCs w:val="22"/>
        </w:rPr>
      </w:pPr>
      <w:r w:rsidRPr="00B86137">
        <w:rPr>
          <w:sz w:val="22"/>
          <w:szCs w:val="22"/>
        </w:rPr>
        <w:t xml:space="preserve">(часть 4 введена Федеральным </w:t>
      </w:r>
      <w:hyperlink r:id="rId122" w:history="1">
        <w:r w:rsidRPr="00B86137">
          <w:rPr>
            <w:color w:val="0000FF"/>
            <w:sz w:val="22"/>
            <w:szCs w:val="22"/>
          </w:rPr>
          <w:t>законом</w:t>
        </w:r>
      </w:hyperlink>
      <w:r w:rsidRPr="00B86137">
        <w:rPr>
          <w:sz w:val="22"/>
          <w:szCs w:val="22"/>
        </w:rPr>
        <w:t xml:space="preserve"> от 28.06.2013 N 134-ФЗ)</w:t>
      </w:r>
    </w:p>
    <w:p w:rsidR="00FD1209" w:rsidRPr="00B86137" w:rsidRDefault="00FD1209" w:rsidP="00B86137">
      <w:pPr>
        <w:pBdr>
          <w:bottom w:val="single" w:sz="12" w:space="1" w:color="auto"/>
        </w:pBdr>
        <w:ind w:firstLine="540"/>
        <w:jc w:val="both"/>
        <w:rPr>
          <w:sz w:val="2"/>
          <w:szCs w:val="2"/>
        </w:rPr>
      </w:pPr>
    </w:p>
    <w:p w:rsidR="00B86137" w:rsidRDefault="002D0ED6" w:rsidP="00B86137">
      <w:hyperlink r:id="rId123" w:history="1">
        <w:r w:rsidR="00B86137">
          <w:rPr>
            <w:i/>
            <w:color w:val="0000FF"/>
          </w:rPr>
          <w:br/>
        </w:r>
        <w:proofErr w:type="gramStart"/>
        <w:r w:rsidR="00B86137">
          <w:rPr>
            <w:i/>
            <w:color w:val="0000FF"/>
          </w:rPr>
          <w:t>{Статья:</w:t>
        </w:r>
        <w:proofErr w:type="gramEnd"/>
        <w:r w:rsidR="00B86137">
          <w:rPr>
            <w:i/>
            <w:color w:val="0000FF"/>
          </w:rPr>
          <w:t xml:space="preserve"> </w:t>
        </w:r>
        <w:proofErr w:type="gramStart"/>
        <w:r w:rsidR="00B86137">
          <w:rPr>
            <w:i/>
            <w:color w:val="0000FF"/>
          </w:rPr>
          <w:t>Заполняем форму СЗВ-М (Павлова А.) ("Силовые министерства и ведомства: бухгалтерский учет и налогообложение", 2021, N 10) {</w:t>
        </w:r>
        <w:proofErr w:type="spellStart"/>
        <w:r w:rsidR="00B86137">
          <w:rPr>
            <w:i/>
            <w:color w:val="0000FF"/>
          </w:rPr>
          <w:t>КонсультантПлюс</w:t>
        </w:r>
        <w:proofErr w:type="spellEnd"/>
        <w:r w:rsidR="00B86137">
          <w:rPr>
            <w:i/>
            <w:color w:val="0000FF"/>
          </w:rPr>
          <w:t>}}</w:t>
        </w:r>
      </w:hyperlink>
      <w:r w:rsidR="00B86137">
        <w:br/>
      </w:r>
      <w:proofErr w:type="gramEnd"/>
    </w:p>
    <w:p w:rsidR="00176755" w:rsidRDefault="00176755" w:rsidP="00B86137">
      <w:pPr>
        <w:pBdr>
          <w:bottom w:val="single" w:sz="12" w:space="1" w:color="auto"/>
        </w:pBdr>
        <w:jc w:val="both"/>
      </w:pPr>
      <w:r>
        <w:t>Срок хранения территориальными органами ПФ РФ документов, содержащих сведения индивидуального (персонифицированного) учета, в письменной форме составляет не менее 6 лет, а указанных документов в электронной форме, юридическая сила которых подтверждена электронной подписью в соответствии с законодательством РФ, - не менее 75 лет (</w:t>
      </w:r>
      <w:hyperlink r:id="rId124" w:history="1">
        <w:r>
          <w:rPr>
            <w:color w:val="0000FF"/>
          </w:rPr>
          <w:t>п. 4 ст. 8</w:t>
        </w:r>
      </w:hyperlink>
      <w:r>
        <w:t xml:space="preserve"> Закона N 27-ФЗ).</w:t>
      </w:r>
    </w:p>
    <w:p w:rsidR="00CE536D" w:rsidRPr="00566FE1" w:rsidRDefault="002D0ED6" w:rsidP="00B86137">
      <w:pPr>
        <w:rPr>
          <w:sz w:val="10"/>
          <w:szCs w:val="10"/>
        </w:rPr>
      </w:pPr>
      <w:hyperlink r:id="rId125" w:history="1">
        <w:r w:rsidR="00CE536D">
          <w:rPr>
            <w:i/>
            <w:color w:val="0000FF"/>
          </w:rPr>
          <w:br/>
        </w:r>
        <w:proofErr w:type="gramStart"/>
        <w:r w:rsidR="00CE536D">
          <w:rPr>
            <w:i/>
            <w:color w:val="0000FF"/>
          </w:rPr>
          <w:t>{Готовое решение:</w:t>
        </w:r>
        <w:proofErr w:type="gramEnd"/>
        <w:r w:rsidR="00CE536D">
          <w:rPr>
            <w:i/>
            <w:color w:val="0000FF"/>
          </w:rPr>
          <w:t xml:space="preserve"> </w:t>
        </w:r>
        <w:proofErr w:type="gramStart"/>
        <w:r w:rsidR="00CE536D">
          <w:rPr>
            <w:i/>
            <w:color w:val="0000FF"/>
          </w:rPr>
          <w:t>Общие положения о бухгалтерском (бюджетном) учете (</w:t>
        </w:r>
        <w:proofErr w:type="spellStart"/>
        <w:r w:rsidR="00CE536D">
          <w:rPr>
            <w:i/>
            <w:color w:val="0000FF"/>
          </w:rPr>
          <w:t>КонсультантПлюс</w:t>
        </w:r>
        <w:proofErr w:type="spellEnd"/>
        <w:r w:rsidR="00CE536D">
          <w:rPr>
            <w:i/>
            <w:color w:val="0000FF"/>
          </w:rPr>
          <w:t>, 2022) {</w:t>
        </w:r>
        <w:proofErr w:type="spellStart"/>
        <w:r w:rsidR="00CE536D">
          <w:rPr>
            <w:i/>
            <w:color w:val="0000FF"/>
          </w:rPr>
          <w:t>КонсультантПлюс</w:t>
        </w:r>
        <w:proofErr w:type="spellEnd"/>
        <w:r w:rsidR="00CE536D">
          <w:rPr>
            <w:i/>
            <w:color w:val="0000FF"/>
          </w:rPr>
          <w:t>}}</w:t>
        </w:r>
      </w:hyperlink>
      <w:r w:rsidR="00CE536D">
        <w:br/>
      </w:r>
      <w:proofErr w:type="gramEnd"/>
    </w:p>
    <w:p w:rsidR="00CE536D" w:rsidRDefault="00CE536D" w:rsidP="00B86137">
      <w:pPr>
        <w:outlineLvl w:val="0"/>
      </w:pPr>
      <w:r>
        <w:rPr>
          <w:b/>
          <w:sz w:val="28"/>
        </w:rPr>
        <w:t>2.3.</w:t>
      </w:r>
      <w:r w:rsidRPr="00CE536D">
        <w:rPr>
          <w:sz w:val="28"/>
        </w:rPr>
        <w:t xml:space="preserve"> </w:t>
      </w:r>
      <w:r>
        <w:rPr>
          <w:b/>
          <w:sz w:val="28"/>
        </w:rPr>
        <w:t>Хранение первичных (сводных) учетных документов при ведении бухгалтерского (бюджетного) учета</w:t>
      </w:r>
    </w:p>
    <w:p w:rsidR="00CE536D" w:rsidRDefault="00CE536D" w:rsidP="00B86137">
      <w:pPr>
        <w:ind w:firstLine="426"/>
        <w:jc w:val="both"/>
      </w:pPr>
      <w:r>
        <w:t xml:space="preserve">Учреждения обязаны хранить первичные учетные документы в течение сроков, устанавливаемых в соответствии с правилами организации государственного архивного дела, но не менее пяти лет после отчетного года. </w:t>
      </w:r>
      <w:proofErr w:type="gramStart"/>
      <w:r>
        <w:t>Рабочий план счетов бухгалтерского учета, другие документы учетной политики, средства, обеспечивающие воспроизведение электронных документов, а также проверку подлинности электронной подписи, должны храниться учреждениями не менее пяти лет после года, в котором они использовались для составления бухгалтерской (финансовой) отчетности в последний раз (</w:t>
      </w:r>
      <w:hyperlink r:id="rId126" w:history="1">
        <w:r>
          <w:rPr>
            <w:color w:val="0000FF"/>
          </w:rPr>
          <w:t>ч. 1</w:t>
        </w:r>
      </w:hyperlink>
      <w:r>
        <w:t xml:space="preserve">, </w:t>
      </w:r>
      <w:hyperlink r:id="rId127" w:history="1">
        <w:r>
          <w:rPr>
            <w:color w:val="0000FF"/>
          </w:rPr>
          <w:t>2 ст. 29</w:t>
        </w:r>
      </w:hyperlink>
      <w:r>
        <w:t xml:space="preserve"> Закона о бухгалтерском учете, </w:t>
      </w:r>
      <w:hyperlink r:id="rId128" w:history="1">
        <w:r>
          <w:rPr>
            <w:color w:val="0000FF"/>
          </w:rPr>
          <w:t>п. 33</w:t>
        </w:r>
      </w:hyperlink>
      <w:r>
        <w:t xml:space="preserve"> СГС "Концептуальные основы", Письма Минфина России от 28.04.2020</w:t>
      </w:r>
      <w:proofErr w:type="gramEnd"/>
      <w:r>
        <w:t xml:space="preserve"> </w:t>
      </w:r>
      <w:hyperlink r:id="rId129" w:history="1">
        <w:proofErr w:type="gramStart"/>
        <w:r>
          <w:rPr>
            <w:color w:val="0000FF"/>
          </w:rPr>
          <w:t>N 02-07-05/34707</w:t>
        </w:r>
      </w:hyperlink>
      <w:r>
        <w:t xml:space="preserve">, от 22.07.2013 </w:t>
      </w:r>
      <w:hyperlink r:id="rId130" w:history="1">
        <w:r>
          <w:rPr>
            <w:color w:val="0000FF"/>
          </w:rPr>
          <w:t>N 03-02-07/2/28610</w:t>
        </w:r>
      </w:hyperlink>
      <w:r>
        <w:t xml:space="preserve"> (направлено </w:t>
      </w:r>
      <w:hyperlink r:id="rId131" w:history="1">
        <w:r>
          <w:rPr>
            <w:color w:val="0000FF"/>
          </w:rPr>
          <w:t>Письмом</w:t>
        </w:r>
      </w:hyperlink>
      <w:r>
        <w:t xml:space="preserve"> ФНС России от 14.08.2013 N АС-4-3/14759@)).</w:t>
      </w:r>
      <w:proofErr w:type="gramEnd"/>
    </w:p>
    <w:p w:rsidR="00CE536D" w:rsidRDefault="00CE536D" w:rsidP="00B86137">
      <w:pPr>
        <w:ind w:firstLine="426"/>
        <w:jc w:val="both"/>
      </w:pPr>
      <w:r>
        <w:t>Сроки хранения документов не зависят от вида носителя и ограничения доступа к ним. Для реестров, книг, журналов они исчисляются с 1 января года, следующего за тем, в котором завершилось их ведение, для остальных архивных документов - с 1 января года, следующего за тем, в котором по ним было закончено делопроизводство (</w:t>
      </w:r>
      <w:hyperlink r:id="rId132" w:history="1">
        <w:r>
          <w:rPr>
            <w:color w:val="0000FF"/>
          </w:rPr>
          <w:t>п. п. 4.1</w:t>
        </w:r>
      </w:hyperlink>
      <w:r>
        <w:t xml:space="preserve">, </w:t>
      </w:r>
      <w:hyperlink r:id="rId133" w:history="1">
        <w:r>
          <w:rPr>
            <w:color w:val="0000FF"/>
          </w:rPr>
          <w:t>4.2</w:t>
        </w:r>
      </w:hyperlink>
      <w:r>
        <w:t xml:space="preserve"> Инструкции по применению Перечня типовых управленческих архивных документов).</w:t>
      </w:r>
    </w:p>
    <w:p w:rsidR="00CE536D" w:rsidRDefault="00CE536D" w:rsidP="00B86137">
      <w:pPr>
        <w:ind w:firstLine="426"/>
        <w:jc w:val="both"/>
      </w:pPr>
      <w:r>
        <w:t>Хранение первичных учетных документов организует руководитель учреждения и (или) руководитель централизованной бухгалтерии (за исключением случаев, когда иное установлено бюджетным законодательством). Следует обеспечить безопасные условия хранения документов бухгалтерского (бюджетного) учета и их защиту от изменений (</w:t>
      </w:r>
      <w:hyperlink r:id="rId134" w:history="1">
        <w:proofErr w:type="gramStart"/>
        <w:r>
          <w:rPr>
            <w:color w:val="0000FF"/>
          </w:rPr>
          <w:t>ч</w:t>
        </w:r>
        <w:proofErr w:type="gramEnd"/>
        <w:r>
          <w:rPr>
            <w:color w:val="0000FF"/>
          </w:rPr>
          <w:t>. 1 ст. 7</w:t>
        </w:r>
      </w:hyperlink>
      <w:r>
        <w:t xml:space="preserve">, </w:t>
      </w:r>
      <w:hyperlink r:id="rId135" w:history="1">
        <w:r>
          <w:rPr>
            <w:color w:val="0000FF"/>
          </w:rPr>
          <w:t>ч. 3 ст. 29</w:t>
        </w:r>
      </w:hyperlink>
      <w:r>
        <w:t xml:space="preserve"> Закона о бухгалтерском учете, </w:t>
      </w:r>
      <w:hyperlink r:id="rId136" w:history="1">
        <w:r>
          <w:rPr>
            <w:color w:val="0000FF"/>
          </w:rPr>
          <w:t>п. 14</w:t>
        </w:r>
      </w:hyperlink>
      <w:r>
        <w:t xml:space="preserve"> Инструкции N 157н, </w:t>
      </w:r>
      <w:hyperlink r:id="rId137" w:history="1">
        <w:r>
          <w:rPr>
            <w:color w:val="0000FF"/>
          </w:rPr>
          <w:t>п. 33</w:t>
        </w:r>
      </w:hyperlink>
      <w:r>
        <w:t xml:space="preserve"> СГС "Концептуальные основы").</w:t>
      </w:r>
    </w:p>
    <w:p w:rsidR="00CE536D" w:rsidRDefault="00CE536D" w:rsidP="00B86137">
      <w:pPr>
        <w:ind w:firstLine="426"/>
        <w:jc w:val="both"/>
      </w:pPr>
      <w:r>
        <w:t>При наличии технической возможности учреждение вправе осуществлять хранение первичных электронных документов (электронных регистров) на электронных носителях с учетом требований законодательства РФ, регулирующего использование электронной подписи в электронных документах (</w:t>
      </w:r>
      <w:hyperlink r:id="rId138" w:history="1">
        <w:r>
          <w:rPr>
            <w:color w:val="0000FF"/>
          </w:rPr>
          <w:t>п. 33</w:t>
        </w:r>
      </w:hyperlink>
      <w:r>
        <w:t xml:space="preserve"> СГС "Концептуальные основы").</w:t>
      </w:r>
    </w:p>
    <w:p w:rsidR="00CE536D" w:rsidRDefault="00CE536D" w:rsidP="00B86137">
      <w:pPr>
        <w:ind w:firstLine="426"/>
        <w:jc w:val="both"/>
      </w:pPr>
      <w:proofErr w:type="gramStart"/>
      <w:r>
        <w:t xml:space="preserve">С учетом изложенного организация хранения первичных учетных документов, сформированных в виде электронного документа, подписанных простой электронной подписью или неквалифицированной электронной подписью, порядка формирования их копий, регистров бухгалтерского учета с приложением копий электронных документов (реестров) находится в компетенции субъекта учета (учреждения) и реализуется им в рамках формирования учетной политики (Письма Минфина России от 30.09.2013 </w:t>
      </w:r>
      <w:hyperlink r:id="rId139" w:history="1">
        <w:r>
          <w:rPr>
            <w:color w:val="0000FF"/>
          </w:rPr>
          <w:t>N 02-06-10/40454</w:t>
        </w:r>
      </w:hyperlink>
      <w:r>
        <w:t xml:space="preserve">, от 03.06.2014 </w:t>
      </w:r>
      <w:hyperlink r:id="rId140" w:history="1">
        <w:r>
          <w:rPr>
            <w:color w:val="0000FF"/>
          </w:rPr>
          <w:t>N 02-07-05</w:t>
        </w:r>
        <w:proofErr w:type="gramEnd"/>
        <w:r>
          <w:rPr>
            <w:color w:val="0000FF"/>
          </w:rPr>
          <w:t>/26571</w:t>
        </w:r>
      </w:hyperlink>
      <w:r>
        <w:t>).</w:t>
      </w:r>
    </w:p>
    <w:p w:rsidR="00CE536D" w:rsidRDefault="00CE536D" w:rsidP="00B86137">
      <w:pPr>
        <w:ind w:firstLine="426"/>
        <w:jc w:val="both"/>
      </w:pPr>
      <w:r>
        <w:lastRenderedPageBreak/>
        <w:t xml:space="preserve">В соответствии с </w:t>
      </w:r>
      <w:hyperlink r:id="rId141" w:history="1">
        <w:r>
          <w:rPr>
            <w:color w:val="0000FF"/>
          </w:rPr>
          <w:t>Перечнем</w:t>
        </w:r>
      </w:hyperlink>
      <w:r>
        <w:t xml:space="preserve"> типовых управленческих архивных документов установлены, в частности, следующие сроки хранения документов:</w:t>
      </w:r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r>
        <w:t>первичные учетные документы и связанные с ними оправдательные документы (кассовые документы и книги, банковские документы, корешки денежных чековых книжек, ордера, табели, извещения банков и переводные требования, акты о приеме, сдаче, списании имущества и материалов, квитанции, накладные и авансовые отчеты, переписка) - 5 лет при условии проведения проверки. При возникновении споров и разногласий они хранятся до принятия решения по делу (</w:t>
      </w:r>
      <w:hyperlink r:id="rId142" w:history="1">
        <w:r>
          <w:rPr>
            <w:color w:val="0000FF"/>
          </w:rPr>
          <w:t>ст. 277</w:t>
        </w:r>
      </w:hyperlink>
      <w:r>
        <w:t xml:space="preserve"> Перечня);</w:t>
      </w:r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r>
        <w:t xml:space="preserve">документы учетной политики (стандарты бухгалтерского учета экономического субъекта, рабочий план счетов бухгалтерского учета, формы первичных учетных документов, регистров бухгалтерского учета) - 5 лет после замены </w:t>
      </w:r>
      <w:proofErr w:type="gramStart"/>
      <w:r>
        <w:t>новыми</w:t>
      </w:r>
      <w:proofErr w:type="gramEnd"/>
      <w:r>
        <w:t xml:space="preserve"> (</w:t>
      </w:r>
      <w:hyperlink r:id="rId143" w:history="1">
        <w:r>
          <w:rPr>
            <w:color w:val="0000FF"/>
          </w:rPr>
          <w:t>ст. 267</w:t>
        </w:r>
      </w:hyperlink>
      <w:r>
        <w:t xml:space="preserve"> Перечня);</w:t>
      </w:r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proofErr w:type="gramStart"/>
      <w:r>
        <w:t>документы (акты, сведения, справки, переписка) о взаимных расчетах и перерасчетах - 5 лет после проведения взаиморасчетов (</w:t>
      </w:r>
      <w:hyperlink r:id="rId144" w:history="1">
        <w:r>
          <w:rPr>
            <w:color w:val="0000FF"/>
          </w:rPr>
          <w:t>ст. 264</w:t>
        </w:r>
      </w:hyperlink>
      <w:r>
        <w:t xml:space="preserve"> Перечня);</w:t>
      </w:r>
      <w:proofErr w:type="gramEnd"/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r>
        <w:t>счета-фактуры - 5 лет (</w:t>
      </w:r>
      <w:hyperlink r:id="rId145" w:history="1">
        <w:r>
          <w:rPr>
            <w:color w:val="0000FF"/>
          </w:rPr>
          <w:t>ст. 317</w:t>
        </w:r>
      </w:hyperlink>
      <w:r>
        <w:t xml:space="preserve"> Перечня);</w:t>
      </w:r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proofErr w:type="gramStart"/>
      <w:r>
        <w:t>документы (справки, акты, обязательства, переписка) о дебиторской и кредиторской задолженности - 5 лет при условии ее погашения (</w:t>
      </w:r>
      <w:hyperlink r:id="rId146" w:history="1">
        <w:r>
          <w:rPr>
            <w:color w:val="0000FF"/>
          </w:rPr>
          <w:t>ст. 266</w:t>
        </w:r>
      </w:hyperlink>
      <w:r>
        <w:t xml:space="preserve"> Перечня);</w:t>
      </w:r>
      <w:proofErr w:type="gramEnd"/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proofErr w:type="gramStart"/>
      <w:r>
        <w:t>документы (справки, таблицы, сведения, переписка) о суммах налогов, начисленных и перечисленных в бюджеты всех уровней, задолженности по ним - 5 лет после снятия задолженности (</w:t>
      </w:r>
      <w:hyperlink r:id="rId147" w:history="1">
        <w:r>
          <w:rPr>
            <w:color w:val="0000FF"/>
          </w:rPr>
          <w:t>ст. 303</w:t>
        </w:r>
      </w:hyperlink>
      <w:r>
        <w:t xml:space="preserve"> Перечня);</w:t>
      </w:r>
      <w:proofErr w:type="gramEnd"/>
    </w:p>
    <w:p w:rsidR="00CE536D" w:rsidRDefault="00CE536D" w:rsidP="00B86137">
      <w:pPr>
        <w:numPr>
          <w:ilvl w:val="0"/>
          <w:numId w:val="6"/>
        </w:numPr>
        <w:ind w:firstLine="426"/>
        <w:jc w:val="both"/>
      </w:pPr>
      <w:r>
        <w:t xml:space="preserve">лицевые счета работников, карточки-справки по заработной плате - 50/75 лет </w:t>
      </w:r>
      <w:hyperlink w:anchor="P14" w:history="1">
        <w:r>
          <w:rPr>
            <w:b/>
            <w:color w:val="0000FF"/>
            <w:vertAlign w:val="superscript"/>
          </w:rPr>
          <w:t>1</w:t>
        </w:r>
      </w:hyperlink>
      <w:r>
        <w:t xml:space="preserve"> (</w:t>
      </w:r>
      <w:hyperlink r:id="rId148" w:history="1">
        <w:r>
          <w:rPr>
            <w:color w:val="0000FF"/>
          </w:rPr>
          <w:t>ст. 296</w:t>
        </w:r>
      </w:hyperlink>
      <w:r>
        <w:t xml:space="preserve"> Перечня, </w:t>
      </w:r>
      <w:hyperlink r:id="rId149" w:history="1">
        <w:r>
          <w:rPr>
            <w:color w:val="0000FF"/>
          </w:rPr>
          <w:t>п. 4.8</w:t>
        </w:r>
      </w:hyperlink>
      <w:r>
        <w:t xml:space="preserve"> Инструкции по применению Перечня типовых управленческих архивных документов).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195"/>
        <w:gridCol w:w="10076"/>
        <w:gridCol w:w="180"/>
      </w:tblGrid>
      <w:tr w:rsidR="00CE536D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36D" w:rsidRDefault="00CE536D" w:rsidP="00B86137">
            <w:pPr>
              <w:ind w:firstLine="426"/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E536D" w:rsidRDefault="00040D67" w:rsidP="00B86137">
            <w:pPr>
              <w:ind w:firstLine="426"/>
            </w:pPr>
            <w:r>
              <w:pict>
                <v:shape id="_x0000_i1025" style="width:.75pt;height:.75pt" coordsize="" o:spt="100" adj="0,,0" path="" filled="f" stroked="f">
                  <v:stroke joinstyle="miter"/>
                  <v:imagedata r:id="rId150" o:title="mem_210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E536D" w:rsidRDefault="00CE536D" w:rsidP="00B86137">
            <w:pPr>
              <w:ind w:firstLine="426"/>
              <w:jc w:val="both"/>
            </w:pPr>
            <w:bookmarkStart w:id="6" w:name="P14"/>
            <w:bookmarkEnd w:id="6"/>
            <w:r>
              <w:rPr>
                <w:b/>
                <w:color w:val="656363"/>
                <w:sz w:val="20"/>
                <w:vertAlign w:val="superscript"/>
              </w:rPr>
              <w:t>1</w:t>
            </w:r>
            <w:r>
              <w:rPr>
                <w:color w:val="656363"/>
                <w:sz w:val="20"/>
              </w:rPr>
              <w:t xml:space="preserve"> Указанные документы или их часть после истечения срока хранения могут быть отобраны на постоянное хранение по результатам экспертизы их ценности (</w:t>
            </w:r>
            <w:hyperlink r:id="rId151" w:history="1">
              <w:r>
                <w:rPr>
                  <w:color w:val="0000FF"/>
                  <w:sz w:val="20"/>
                </w:rPr>
                <w:t>п. 4.9</w:t>
              </w:r>
            </w:hyperlink>
            <w:r>
              <w:rPr>
                <w:color w:val="656363"/>
                <w:sz w:val="20"/>
              </w:rPr>
              <w:t xml:space="preserve"> Инструкции по применению Перечня типовых управленческих архивных документов).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36D" w:rsidRDefault="00CE536D" w:rsidP="00B86137">
            <w:pPr>
              <w:ind w:firstLine="426"/>
            </w:pPr>
          </w:p>
        </w:tc>
      </w:tr>
    </w:tbl>
    <w:p w:rsidR="00CE536D" w:rsidRDefault="00CE536D" w:rsidP="00B86137">
      <w:pPr>
        <w:ind w:firstLine="426"/>
        <w:jc w:val="both"/>
      </w:pPr>
      <w:r>
        <w:t xml:space="preserve">Сроки хранения документов, которые установлены </w:t>
      </w:r>
      <w:hyperlink r:id="rId152" w:history="1">
        <w:r>
          <w:rPr>
            <w:color w:val="0000FF"/>
          </w:rPr>
          <w:t>Перечнем</w:t>
        </w:r>
      </w:hyperlink>
      <w:r>
        <w:t xml:space="preserve"> типовых управленческих архивных документов, нужно применять ко всем документам, законченным в делопроизводстве, в том числе до вступления в силу Приказа </w:t>
      </w:r>
      <w:proofErr w:type="spellStart"/>
      <w:r>
        <w:t>Росархива</w:t>
      </w:r>
      <w:proofErr w:type="spellEnd"/>
      <w:r>
        <w:t xml:space="preserve"> от 20.12.2019 N 236. Исключение - документы, которые уже внесены в описи дел постоянного хранения и акты о выделении к уничтожению документов, не подлежащих хранению, утвержденные до вступления в силу этого </w:t>
      </w:r>
      <w:hyperlink r:id="rId153" w:history="1">
        <w:r>
          <w:rPr>
            <w:color w:val="0000FF"/>
          </w:rPr>
          <w:t>Приказа</w:t>
        </w:r>
      </w:hyperlink>
      <w:r>
        <w:t xml:space="preserve"> (</w:t>
      </w:r>
      <w:hyperlink r:id="rId154" w:history="1">
        <w:r>
          <w:rPr>
            <w:color w:val="0000FF"/>
          </w:rPr>
          <w:t>Письмо</w:t>
        </w:r>
      </w:hyperlink>
      <w:r>
        <w:t xml:space="preserve"> </w:t>
      </w:r>
      <w:proofErr w:type="spellStart"/>
      <w:r>
        <w:t>Росархива</w:t>
      </w:r>
      <w:proofErr w:type="spellEnd"/>
      <w:r>
        <w:t xml:space="preserve"> от 13.03.2020 N </w:t>
      </w:r>
      <w:proofErr w:type="gramStart"/>
      <w:r>
        <w:t>Р</w:t>
      </w:r>
      <w:proofErr w:type="gramEnd"/>
      <w:r>
        <w:t>/М-479).</w:t>
      </w:r>
    </w:p>
    <w:p w:rsidR="00CE536D" w:rsidRDefault="00CE536D" w:rsidP="00B86137">
      <w:pPr>
        <w:ind w:firstLine="426"/>
        <w:jc w:val="both"/>
      </w:pPr>
      <w:r>
        <w:t>Сокращать сроки хранения документов не допускается. Их можно продлить по результатам проведения экспертизы ценности документов (</w:t>
      </w:r>
      <w:hyperlink r:id="rId155" w:history="1">
        <w:r>
          <w:rPr>
            <w:color w:val="0000FF"/>
          </w:rPr>
          <w:t>п. п. 4.10</w:t>
        </w:r>
      </w:hyperlink>
      <w:r>
        <w:t xml:space="preserve">, </w:t>
      </w:r>
      <w:hyperlink r:id="rId156" w:history="1">
        <w:r>
          <w:rPr>
            <w:color w:val="0000FF"/>
          </w:rPr>
          <w:t>4.11</w:t>
        </w:r>
      </w:hyperlink>
      <w:r>
        <w:t xml:space="preserve"> Инструкции по применению Перечня типовых управленческих архивных документов).</w:t>
      </w:r>
    </w:p>
    <w:p w:rsidR="00CE536D" w:rsidRDefault="00CE536D" w:rsidP="00B86137">
      <w:pPr>
        <w:ind w:firstLine="426"/>
        <w:jc w:val="both"/>
      </w:pPr>
      <w:proofErr w:type="gramStart"/>
      <w:r>
        <w:t>В случае если в соответствии с законодательством РФ органами дознания, предварительного следствия и прокуратуры, судами, налоговыми инспекциями и органами внутренних дел (на основании их постановлений) у учреждения изымаются первичные учетные документы, в том числе в виде электронных документов, главный бухгалтер или другое должностное лицо учреждения вправе с разрешения и в присутствии представителей органов, проводящих изъятие документов, снять с них копии</w:t>
      </w:r>
      <w:proofErr w:type="gramEnd"/>
      <w:r>
        <w:t xml:space="preserve"> с указанием основания и даты изъятия. Указанные копии включаются учреждением в документы бухгалтерского учета (</w:t>
      </w:r>
      <w:hyperlink r:id="rId157" w:history="1">
        <w:r>
          <w:rPr>
            <w:color w:val="0000FF"/>
          </w:rPr>
          <w:t>п. 17</w:t>
        </w:r>
      </w:hyperlink>
      <w:r>
        <w:t xml:space="preserve"> Инструкции N 157н, </w:t>
      </w:r>
      <w:hyperlink r:id="rId158" w:history="1">
        <w:r>
          <w:rPr>
            <w:color w:val="0000FF"/>
          </w:rPr>
          <w:t>п. 32</w:t>
        </w:r>
      </w:hyperlink>
      <w:r>
        <w:t xml:space="preserve"> СГС "Концептуальные основы").</w:t>
      </w:r>
    </w:p>
    <w:p w:rsidR="00CE536D" w:rsidRDefault="00CE536D" w:rsidP="00B86137">
      <w:pPr>
        <w:ind w:firstLine="426"/>
        <w:jc w:val="both"/>
      </w:pPr>
      <w:r>
        <w:rPr>
          <w:b/>
        </w:rPr>
        <w:t>Важно!</w:t>
      </w:r>
      <w:r>
        <w:t xml:space="preserve"> Отсутствие первичных учетных документов в течение установленных сроков их хранения является грубым нарушением требований к бухгалтерскому (бюджетному) учету. Если такое нарушение не содержит уголовно наказуемого действия, оно влечет наложение на должностных лиц административного штрафа в размере от 15 000 до 30 000 руб. (</w:t>
      </w:r>
      <w:hyperlink r:id="rId159" w:history="1">
        <w:r>
          <w:rPr>
            <w:color w:val="0000FF"/>
          </w:rPr>
          <w:t>ч. 4 ст. 15.15.6</w:t>
        </w:r>
      </w:hyperlink>
      <w:r>
        <w:t xml:space="preserve">, </w:t>
      </w:r>
      <w:hyperlink r:id="rId160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7 п. 4 примечаний к ст. 15.15.6</w:t>
        </w:r>
      </w:hyperlink>
      <w:r>
        <w:t xml:space="preserve"> </w:t>
      </w:r>
      <w:proofErr w:type="spellStart"/>
      <w:r>
        <w:t>КоАП</w:t>
      </w:r>
      <w:proofErr w:type="spellEnd"/>
      <w:r>
        <w:t xml:space="preserve"> РФ). При его повторном совершении штраф составит от 30 000 до 50 000 руб. (</w:t>
      </w:r>
      <w:hyperlink r:id="rId161" w:history="1">
        <w:r>
          <w:rPr>
            <w:color w:val="0000FF"/>
          </w:rPr>
          <w:t>ч. 7 ст. 15.15.6</w:t>
        </w:r>
      </w:hyperlink>
      <w:r>
        <w:t xml:space="preserve"> </w:t>
      </w:r>
      <w:proofErr w:type="spellStart"/>
      <w:r>
        <w:t>КоАП</w:t>
      </w:r>
      <w:proofErr w:type="spellEnd"/>
      <w:r>
        <w:t xml:space="preserve"> РФ).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80"/>
        <w:gridCol w:w="420"/>
        <w:gridCol w:w="9851"/>
        <w:gridCol w:w="180"/>
      </w:tblGrid>
      <w:tr w:rsidR="00CE536D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36D" w:rsidRDefault="00CE536D" w:rsidP="00B86137">
            <w:pPr>
              <w:ind w:firstLine="426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E536D" w:rsidRDefault="00040D67" w:rsidP="00B86137">
            <w:pPr>
              <w:ind w:firstLine="426"/>
            </w:pPr>
            <w:r w:rsidRPr="002D0ED6">
              <w:rPr>
                <w:position w:val="-2"/>
              </w:rPr>
              <w:pict>
                <v:shape id="_x0000_i1026" style="width:11.85pt;height:11.85pt" coordsize="" o:spt="100" adj="0,,0" path="" filled="f" stroked="f">
                  <v:stroke joinstyle="miter"/>
                  <v:imagedata r:id="rId162" o:title="mem_208"/>
                  <v:formulas/>
                  <v:path o:connecttype="segments"/>
                </v:shape>
              </w:pi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CE536D" w:rsidRDefault="00CE536D" w:rsidP="00B86137">
            <w:pPr>
              <w:ind w:firstLine="426"/>
              <w:jc w:val="both"/>
            </w:pPr>
            <w:r>
              <w:t>См. также:</w:t>
            </w:r>
          </w:p>
          <w:p w:rsidR="00CE536D" w:rsidRDefault="002D0ED6" w:rsidP="00B86137">
            <w:pPr>
              <w:numPr>
                <w:ilvl w:val="0"/>
                <w:numId w:val="7"/>
              </w:numPr>
              <w:ind w:firstLine="426"/>
              <w:jc w:val="both"/>
            </w:pPr>
            <w:hyperlink r:id="rId163" w:history="1">
              <w:r w:rsidR="00CE536D">
                <w:rPr>
                  <w:color w:val="0000FF"/>
                </w:rPr>
                <w:t>Какой срок хранения кассовых документов</w:t>
              </w:r>
            </w:hyperlink>
          </w:p>
          <w:p w:rsidR="00CE536D" w:rsidRDefault="002D0ED6" w:rsidP="00B86137">
            <w:pPr>
              <w:numPr>
                <w:ilvl w:val="0"/>
                <w:numId w:val="7"/>
              </w:numPr>
              <w:ind w:firstLine="426"/>
              <w:jc w:val="both"/>
            </w:pPr>
            <w:hyperlink r:id="rId164" w:history="1">
              <w:r w:rsidR="00CE536D">
                <w:rPr>
                  <w:color w:val="0000FF"/>
                </w:rPr>
                <w:t>Какой срок установлен для хранения авансовых отчетов (ф. 0504505)</w:t>
              </w:r>
            </w:hyperlink>
          </w:p>
          <w:p w:rsidR="00CE536D" w:rsidRDefault="002D0ED6" w:rsidP="00B86137">
            <w:pPr>
              <w:numPr>
                <w:ilvl w:val="0"/>
                <w:numId w:val="7"/>
              </w:numPr>
              <w:ind w:firstLine="426"/>
              <w:jc w:val="both"/>
            </w:pPr>
            <w:hyperlink r:id="rId165" w:history="1">
              <w:r w:rsidR="00CE536D">
                <w:rPr>
                  <w:color w:val="0000FF"/>
                </w:rPr>
                <w:t>Сроки хранения документов по налогам и страховым взносам</w:t>
              </w:r>
            </w:hyperlink>
          </w:p>
          <w:p w:rsidR="00CE536D" w:rsidRDefault="002D0ED6" w:rsidP="00B86137">
            <w:pPr>
              <w:numPr>
                <w:ilvl w:val="0"/>
                <w:numId w:val="7"/>
              </w:numPr>
              <w:ind w:firstLine="426"/>
              <w:jc w:val="both"/>
            </w:pPr>
            <w:hyperlink r:id="rId166" w:history="1">
              <w:r w:rsidR="00CE536D">
                <w:rPr>
                  <w:color w:val="0000FF"/>
                </w:rPr>
                <w:t>Срок хранения счетов-фактур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36D" w:rsidRDefault="00CE536D" w:rsidP="00B86137">
            <w:pPr>
              <w:ind w:firstLine="426"/>
            </w:pPr>
          </w:p>
        </w:tc>
      </w:tr>
    </w:tbl>
    <w:p w:rsidR="00CE536D" w:rsidRPr="00B86137" w:rsidRDefault="00CE536D" w:rsidP="00B86137">
      <w:pPr>
        <w:pBdr>
          <w:bottom w:val="single" w:sz="12" w:space="1" w:color="auto"/>
        </w:pBdr>
        <w:jc w:val="both"/>
        <w:rPr>
          <w:sz w:val="2"/>
          <w:szCs w:val="2"/>
        </w:rPr>
      </w:pPr>
    </w:p>
    <w:p w:rsidR="00B86137" w:rsidRDefault="00B86137" w:rsidP="00B86137">
      <w:pPr>
        <w:jc w:val="both"/>
      </w:pPr>
    </w:p>
    <w:p w:rsidR="00CE536D" w:rsidRDefault="00CE536D" w:rsidP="00B86137">
      <w:pPr>
        <w:jc w:val="both"/>
      </w:pPr>
    </w:p>
    <w:sectPr w:rsidR="00CE536D" w:rsidSect="00B86137">
      <w:type w:val="continuous"/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C2914"/>
    <w:multiLevelType w:val="multilevel"/>
    <w:tmpl w:val="44BE8CB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ECE0761"/>
    <w:multiLevelType w:val="multilevel"/>
    <w:tmpl w:val="9126CD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805322"/>
    <w:multiLevelType w:val="multilevel"/>
    <w:tmpl w:val="D868C5C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F1B691C"/>
    <w:multiLevelType w:val="multilevel"/>
    <w:tmpl w:val="589AA67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F4228C7"/>
    <w:multiLevelType w:val="multilevel"/>
    <w:tmpl w:val="2F622D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4330A7"/>
    <w:multiLevelType w:val="multilevel"/>
    <w:tmpl w:val="712AEB1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F64B04"/>
    <w:multiLevelType w:val="multilevel"/>
    <w:tmpl w:val="58C6266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EFC"/>
    <w:rsid w:val="00012663"/>
    <w:rsid w:val="00032A8A"/>
    <w:rsid w:val="00040D67"/>
    <w:rsid w:val="0009044C"/>
    <w:rsid w:val="00093581"/>
    <w:rsid w:val="00142AD6"/>
    <w:rsid w:val="00176755"/>
    <w:rsid w:val="00194595"/>
    <w:rsid w:val="001E127D"/>
    <w:rsid w:val="002D0ED6"/>
    <w:rsid w:val="002D6866"/>
    <w:rsid w:val="002F42E9"/>
    <w:rsid w:val="003800DD"/>
    <w:rsid w:val="003C7EAF"/>
    <w:rsid w:val="00437091"/>
    <w:rsid w:val="004705B9"/>
    <w:rsid w:val="0047220D"/>
    <w:rsid w:val="00523A24"/>
    <w:rsid w:val="00566FE1"/>
    <w:rsid w:val="005C651F"/>
    <w:rsid w:val="005F3713"/>
    <w:rsid w:val="00607E0A"/>
    <w:rsid w:val="006404AA"/>
    <w:rsid w:val="006A3EFC"/>
    <w:rsid w:val="006A7A24"/>
    <w:rsid w:val="006C2EF9"/>
    <w:rsid w:val="00717CD5"/>
    <w:rsid w:val="007F3B52"/>
    <w:rsid w:val="00856D3B"/>
    <w:rsid w:val="00896099"/>
    <w:rsid w:val="008B0C15"/>
    <w:rsid w:val="008F4B93"/>
    <w:rsid w:val="008F635C"/>
    <w:rsid w:val="00931DB5"/>
    <w:rsid w:val="009A46E3"/>
    <w:rsid w:val="00A075B3"/>
    <w:rsid w:val="00A21534"/>
    <w:rsid w:val="00A47F6E"/>
    <w:rsid w:val="00A67819"/>
    <w:rsid w:val="00AC6004"/>
    <w:rsid w:val="00AD688F"/>
    <w:rsid w:val="00B8535B"/>
    <w:rsid w:val="00B86137"/>
    <w:rsid w:val="00BC0852"/>
    <w:rsid w:val="00C44CCD"/>
    <w:rsid w:val="00C8433D"/>
    <w:rsid w:val="00CE536D"/>
    <w:rsid w:val="00D8577A"/>
    <w:rsid w:val="00D947CB"/>
    <w:rsid w:val="00DC7C42"/>
    <w:rsid w:val="00E11DFB"/>
    <w:rsid w:val="00E2181B"/>
    <w:rsid w:val="00E605E8"/>
    <w:rsid w:val="00F72236"/>
    <w:rsid w:val="00F91D77"/>
    <w:rsid w:val="00FD1209"/>
    <w:rsid w:val="00FD1914"/>
    <w:rsid w:val="00FE3849"/>
    <w:rsid w:val="00FF73AF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3EF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6A3EF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C8433D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C8433D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45020&amp;dst=100010" TargetMode="External"/><Relationship Id="rId117" Type="http://schemas.openxmlformats.org/officeDocument/2006/relationships/hyperlink" Target="https://login.consultant.ru/link/?req=doc&amp;base=LAW&amp;n=321413&amp;dst=100066" TargetMode="External"/><Relationship Id="rId21" Type="http://schemas.openxmlformats.org/officeDocument/2006/relationships/hyperlink" Target="https://login.consultant.ru/link/?req=doc&amp;base=LAW&amp;n=345020&amp;dst=102632" TargetMode="External"/><Relationship Id="rId42" Type="http://schemas.openxmlformats.org/officeDocument/2006/relationships/hyperlink" Target="https://login.consultant.ru/link/?req=doc&amp;base=LAW&amp;n=389500&amp;dst=57" TargetMode="External"/><Relationship Id="rId47" Type="http://schemas.openxmlformats.org/officeDocument/2006/relationships/hyperlink" Target="https://login.consultant.ru/link/?req=doc&amp;base=LAW&amp;n=343977&amp;dst=2" TargetMode="External"/><Relationship Id="rId63" Type="http://schemas.openxmlformats.org/officeDocument/2006/relationships/hyperlink" Target="https://login.consultant.ru/link/?req=doc&amp;base=LAW&amp;n=278069&amp;dst=111442" TargetMode="External"/><Relationship Id="rId68" Type="http://schemas.openxmlformats.org/officeDocument/2006/relationships/hyperlink" Target="https://login.consultant.ru/link/?req=doc&amp;base=LAW&amp;n=278069&amp;dst=111517" TargetMode="External"/><Relationship Id="rId84" Type="http://schemas.openxmlformats.org/officeDocument/2006/relationships/hyperlink" Target="https://login.consultant.ru/link/?req=doc&amp;base=LAW&amp;n=345020&amp;dst=101942" TargetMode="External"/><Relationship Id="rId89" Type="http://schemas.openxmlformats.org/officeDocument/2006/relationships/hyperlink" Target="https://login.consultant.ru/link/?req=doc&amp;base=PBI&amp;n=274736&amp;dst=100211" TargetMode="External"/><Relationship Id="rId112" Type="http://schemas.openxmlformats.org/officeDocument/2006/relationships/hyperlink" Target="https://login.consultant.ru/link/?req=doc&amp;base=LAW&amp;n=345020&amp;dst=100010" TargetMode="External"/><Relationship Id="rId133" Type="http://schemas.openxmlformats.org/officeDocument/2006/relationships/hyperlink" Target="https://login.consultant.ru/link/?req=doc&amp;base=LAW&amp;n=345467&amp;dst=100037" TargetMode="External"/><Relationship Id="rId138" Type="http://schemas.openxmlformats.org/officeDocument/2006/relationships/hyperlink" Target="https://login.consultant.ru/link/?req=doc&amp;base=LAW&amp;n=362262&amp;dst=100098" TargetMode="External"/><Relationship Id="rId154" Type="http://schemas.openxmlformats.org/officeDocument/2006/relationships/hyperlink" Target="https://login.consultant.ru/link/?req=doc&amp;base=LAW&amp;n=347900" TargetMode="External"/><Relationship Id="rId159" Type="http://schemas.openxmlformats.org/officeDocument/2006/relationships/hyperlink" Target="https://login.consultant.ru/link/?req=doc&amp;base=LAW&amp;n=410940&amp;dst=8555" TargetMode="External"/><Relationship Id="rId16" Type="http://schemas.openxmlformats.org/officeDocument/2006/relationships/hyperlink" Target="https://login.consultant.ru/link/?req=doc&amp;base=LAW&amp;n=345020&amp;dst=101333" TargetMode="External"/><Relationship Id="rId107" Type="http://schemas.openxmlformats.org/officeDocument/2006/relationships/hyperlink" Target="https://login.consultant.ru/link/?req=doc&amp;base=LAW&amp;n=345020&amp;dst=100010" TargetMode="External"/><Relationship Id="rId11" Type="http://schemas.openxmlformats.org/officeDocument/2006/relationships/hyperlink" Target="https://login.consultant.ru/link/?req=doc&amp;base=LAW&amp;n=347900" TargetMode="External"/><Relationship Id="rId32" Type="http://schemas.openxmlformats.org/officeDocument/2006/relationships/hyperlink" Target="https://login.consultant.ru/link/?req=doc&amp;base=LAW&amp;n=346144&amp;dst=100013" TargetMode="External"/><Relationship Id="rId37" Type="http://schemas.openxmlformats.org/officeDocument/2006/relationships/hyperlink" Target="consultantplus://offline/ref=6F203E633F486BF8D9A956579A8429AAADA1A117E30B3093C8F3E8F9754A288AB3FD713DE01503AA2624008FD62553391BA5F493AD857B06xFj3F" TargetMode="External"/><Relationship Id="rId53" Type="http://schemas.openxmlformats.org/officeDocument/2006/relationships/hyperlink" Target="consultantplus://offline/ref=C9D4A2618C1E76A4F3E454AC03247900B5FC25105CE642C628DCC3FD3C3F95C02CC726FF74A6D9D6CF0B568D4E7C489AB2CD8F1D13BCB8B0UCOBF" TargetMode="External"/><Relationship Id="rId58" Type="http://schemas.openxmlformats.org/officeDocument/2006/relationships/hyperlink" Target="https://login.consultant.ru/link/?req=doc&amp;base=LAW&amp;n=121777&amp;dst=100146" TargetMode="External"/><Relationship Id="rId74" Type="http://schemas.openxmlformats.org/officeDocument/2006/relationships/hyperlink" Target="https://login.consultant.ru/link/?req=doc&amp;base=LAW&amp;n=345020&amp;dst=102760" TargetMode="External"/><Relationship Id="rId79" Type="http://schemas.openxmlformats.org/officeDocument/2006/relationships/hyperlink" Target="https://login.consultant.ru/link/?req=doc&amp;base=LAW&amp;n=346144&amp;dst=100013" TargetMode="External"/><Relationship Id="rId102" Type="http://schemas.openxmlformats.org/officeDocument/2006/relationships/hyperlink" Target="https://login.consultant.ru/link/?req=doc&amp;base=LAW&amp;n=345020&amp;dst=101942" TargetMode="External"/><Relationship Id="rId123" Type="http://schemas.openxmlformats.org/officeDocument/2006/relationships/hyperlink" Target="https://login.consultant.ru/link/?req=doc&amp;base=PKBO&amp;n=52094&amp;dst=100055" TargetMode="External"/><Relationship Id="rId128" Type="http://schemas.openxmlformats.org/officeDocument/2006/relationships/hyperlink" Target="https://login.consultant.ru/link/?req=doc&amp;base=LAW&amp;n=362262&amp;dst=100097" TargetMode="External"/><Relationship Id="rId144" Type="http://schemas.openxmlformats.org/officeDocument/2006/relationships/hyperlink" Target="https://login.consultant.ru/link/?req=doc&amp;base=LAW&amp;n=345020&amp;dst=101152" TargetMode="External"/><Relationship Id="rId149" Type="http://schemas.openxmlformats.org/officeDocument/2006/relationships/hyperlink" Target="https://login.consultant.ru/link/?req=doc&amp;base=LAW&amp;n=345467&amp;dst=100048" TargetMode="External"/><Relationship Id="rId5" Type="http://schemas.openxmlformats.org/officeDocument/2006/relationships/hyperlink" Target="http://consultantugra.ru/klientam/goryachaya-liniya/reglament-linii-konsultacij/" TargetMode="External"/><Relationship Id="rId90" Type="http://schemas.openxmlformats.org/officeDocument/2006/relationships/hyperlink" Target="https://login.consultant.ru/link/?req=doc&amp;base=LAW&amp;n=345020&amp;dst=101939" TargetMode="External"/><Relationship Id="rId95" Type="http://schemas.openxmlformats.org/officeDocument/2006/relationships/hyperlink" Target="https://login.consultant.ru/link/?req=doc&amp;base=LAW&amp;n=343831&amp;dst=100015" TargetMode="External"/><Relationship Id="rId160" Type="http://schemas.openxmlformats.org/officeDocument/2006/relationships/hyperlink" Target="https://login.consultant.ru/link/?req=doc&amp;base=LAW&amp;n=410940&amp;dst=8584" TargetMode="External"/><Relationship Id="rId165" Type="http://schemas.openxmlformats.org/officeDocument/2006/relationships/hyperlink" Target="https://login.consultant.ru/link/?req=doc&amp;base=PKBO&amp;n=45703" TargetMode="External"/><Relationship Id="rId22" Type="http://schemas.openxmlformats.org/officeDocument/2006/relationships/hyperlink" Target="https://login.consultant.ru/link/?req=doc&amp;base=LAW&amp;n=411171" TargetMode="External"/><Relationship Id="rId27" Type="http://schemas.openxmlformats.org/officeDocument/2006/relationships/hyperlink" Target="https://login.consultant.ru/link/?req=doc&amp;base=LAW&amp;n=411171" TargetMode="External"/><Relationship Id="rId43" Type="http://schemas.openxmlformats.org/officeDocument/2006/relationships/hyperlink" Target="https://login.consultant.ru/link/?req=doc&amp;base=LAW&amp;n=389500&amp;dst=100292" TargetMode="External"/><Relationship Id="rId48" Type="http://schemas.openxmlformats.org/officeDocument/2006/relationships/hyperlink" Target="https://login.consultant.ru/link/?req=doc&amp;base=PKBO&amp;n=30714&amp;dst=100001" TargetMode="External"/><Relationship Id="rId64" Type="http://schemas.openxmlformats.org/officeDocument/2006/relationships/hyperlink" Target="https://login.consultant.ru/link/?req=doc&amp;base=LAW&amp;n=278069&amp;dst=111431" TargetMode="External"/><Relationship Id="rId69" Type="http://schemas.openxmlformats.org/officeDocument/2006/relationships/hyperlink" Target="https://login.consultant.ru/link/?req=doc&amp;base=LAW&amp;n=278069&amp;dst=111449" TargetMode="External"/><Relationship Id="rId113" Type="http://schemas.openxmlformats.org/officeDocument/2006/relationships/hyperlink" Target="https://login.consultant.ru/link/?req=doc&amp;base=LAW&amp;n=405634&amp;dst=100079" TargetMode="External"/><Relationship Id="rId118" Type="http://schemas.openxmlformats.org/officeDocument/2006/relationships/hyperlink" Target="https://login.consultant.ru/link/?req=doc&amp;base=LAW&amp;n=389500&amp;dst=100289" TargetMode="External"/><Relationship Id="rId134" Type="http://schemas.openxmlformats.org/officeDocument/2006/relationships/hyperlink" Target="https://login.consultant.ru/link/?req=doc&amp;base=LAW&amp;n=389500&amp;dst=57" TargetMode="External"/><Relationship Id="rId139" Type="http://schemas.openxmlformats.org/officeDocument/2006/relationships/hyperlink" Target="https://login.consultant.ru/link/?req=doc&amp;base=QSBO&amp;n=8147&amp;dst=100024" TargetMode="External"/><Relationship Id="rId80" Type="http://schemas.openxmlformats.org/officeDocument/2006/relationships/hyperlink" Target="https://login.consultant.ru/link/?req=doc&amp;base=LAW&amp;n=345020&amp;dst=101881" TargetMode="External"/><Relationship Id="rId85" Type="http://schemas.openxmlformats.org/officeDocument/2006/relationships/hyperlink" Target="https://login.consultant.ru/link/?req=doc&amp;base=LAW&amp;n=286536&amp;dst=100244" TargetMode="External"/><Relationship Id="rId150" Type="http://schemas.openxmlformats.org/officeDocument/2006/relationships/image" Target="media/image1.png"/><Relationship Id="rId155" Type="http://schemas.openxmlformats.org/officeDocument/2006/relationships/hyperlink" Target="https://login.consultant.ru/link/?req=doc&amp;base=LAW&amp;n=345467&amp;dst=100054" TargetMode="External"/><Relationship Id="rId12" Type="http://schemas.openxmlformats.org/officeDocument/2006/relationships/hyperlink" Target="https://login.consultant.ru/link/?req=doc&amp;base=LAW&amp;n=195394&amp;dst=100012" TargetMode="External"/><Relationship Id="rId17" Type="http://schemas.openxmlformats.org/officeDocument/2006/relationships/hyperlink" Target="https://login.consultant.ru/link/?req=doc&amp;base=LAW&amp;n=345020&amp;dst=101366" TargetMode="External"/><Relationship Id="rId33" Type="http://schemas.openxmlformats.org/officeDocument/2006/relationships/hyperlink" Target="https://login.consultant.ru/link/?req=doc&amp;base=PBI&amp;n=274736&amp;dst=100211" TargetMode="External"/><Relationship Id="rId38" Type="http://schemas.openxmlformats.org/officeDocument/2006/relationships/hyperlink" Target="consultantplus://offline/ref=6F203E633F486BF8D9A956579A8429AAADA1A117E30B3093C8F3E8F9754A288AB3FD713DE01503AB2224008FD62553391BA5F493AD857B06xFj3F" TargetMode="External"/><Relationship Id="rId59" Type="http://schemas.openxmlformats.org/officeDocument/2006/relationships/hyperlink" Target="https://login.consultant.ru/link/?req=doc&amp;base=LAW&amp;n=345020&amp;dst=101367" TargetMode="External"/><Relationship Id="rId103" Type="http://schemas.openxmlformats.org/officeDocument/2006/relationships/hyperlink" Target="https://login.consultant.ru/link/?req=doc&amp;base=LAW&amp;n=353344&amp;dst=2360" TargetMode="External"/><Relationship Id="rId108" Type="http://schemas.openxmlformats.org/officeDocument/2006/relationships/hyperlink" Target="https://login.consultant.ru/link/?req=doc&amp;base=LAW&amp;n=345020&amp;dst=101881" TargetMode="External"/><Relationship Id="rId124" Type="http://schemas.openxmlformats.org/officeDocument/2006/relationships/hyperlink" Target="https://login.consultant.ru/link/?req=doc&amp;base=LAW&amp;n=377743&amp;dst=100438" TargetMode="External"/><Relationship Id="rId129" Type="http://schemas.openxmlformats.org/officeDocument/2006/relationships/hyperlink" Target="https://login.consultant.ru/link/?req=doc&amp;base=QSBO&amp;n=20490&amp;dst=100020" TargetMode="External"/><Relationship Id="rId54" Type="http://schemas.openxmlformats.org/officeDocument/2006/relationships/hyperlink" Target="consultantplus://offline/ref=C9D4A2618C1E76A4F3E454AC03247900B4FC251C57E742C628DCC3FD3C3F95C02CC726FF74A6DBD7CC0B568D4E7C489AB2CD8F1D13BCB8B0UCOBF" TargetMode="External"/><Relationship Id="rId70" Type="http://schemas.openxmlformats.org/officeDocument/2006/relationships/hyperlink" Target="https://login.consultant.ru/link/?req=doc&amp;base=LAW&amp;n=278069&amp;dst=111450" TargetMode="External"/><Relationship Id="rId75" Type="http://schemas.openxmlformats.org/officeDocument/2006/relationships/hyperlink" Target="https://www.consultant.ru" TargetMode="External"/><Relationship Id="rId91" Type="http://schemas.openxmlformats.org/officeDocument/2006/relationships/hyperlink" Target="https://login.consultant.ru/link/?req=doc&amp;base=LAW&amp;n=343831&amp;dst=100015" TargetMode="External"/><Relationship Id="rId96" Type="http://schemas.openxmlformats.org/officeDocument/2006/relationships/hyperlink" Target="https://login.consultant.ru/link/?req=doc&amp;base=LAW&amp;n=346144&amp;dst=100013" TargetMode="External"/><Relationship Id="rId140" Type="http://schemas.openxmlformats.org/officeDocument/2006/relationships/hyperlink" Target="https://login.consultant.ru/link/?req=doc&amp;base=QSBO&amp;n=8470&amp;dst=100017" TargetMode="External"/><Relationship Id="rId145" Type="http://schemas.openxmlformats.org/officeDocument/2006/relationships/hyperlink" Target="https://login.consultant.ru/link/?req=doc&amp;base=LAW&amp;n=345020&amp;dst=101401" TargetMode="External"/><Relationship Id="rId161" Type="http://schemas.openxmlformats.org/officeDocument/2006/relationships/hyperlink" Target="https://login.consultant.ru/link/?req=doc&amp;base=LAW&amp;n=410940&amp;dst=8561" TargetMode="External"/><Relationship Id="rId166" Type="http://schemas.openxmlformats.org/officeDocument/2006/relationships/hyperlink" Target="https://login.consultant.ru/link/?req=doc&amp;base=PKBO&amp;n=42578&amp;dst=1000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45020&amp;dst=100010" TargetMode="External"/><Relationship Id="rId15" Type="http://schemas.openxmlformats.org/officeDocument/2006/relationships/hyperlink" Target="https://login.consultant.ru/link/?req=doc&amp;base=LAW&amp;n=345020&amp;dst=101327" TargetMode="External"/><Relationship Id="rId23" Type="http://schemas.openxmlformats.org/officeDocument/2006/relationships/hyperlink" Target="https://login.consultant.ru/link/?req=doc&amp;base=PKBO&amp;n=45703&amp;dst=100094" TargetMode="External"/><Relationship Id="rId28" Type="http://schemas.openxmlformats.org/officeDocument/2006/relationships/hyperlink" Target="https://login.consultant.ru/link/?req=doc&amp;base=PKBO&amp;n=45703&amp;dst=100072" TargetMode="External"/><Relationship Id="rId36" Type="http://schemas.openxmlformats.org/officeDocument/2006/relationships/hyperlink" Target="consultantplus://offline/ref=25772D0347B94ED9ECB47353FBF42E4C7DB7DD528BF41EAB790A8716A7E198CB2F0569E1682298732D6828BEA8291372380BED6C9A842D9BZ8E0F" TargetMode="External"/><Relationship Id="rId49" Type="http://schemas.openxmlformats.org/officeDocument/2006/relationships/hyperlink" Target="https://login.consultant.ru/link/?req=doc&amp;base=QSBO&amp;n=21669" TargetMode="External"/><Relationship Id="rId57" Type="http://schemas.openxmlformats.org/officeDocument/2006/relationships/hyperlink" Target="https://login.consultant.ru/link/?req=doc&amp;base=LAW&amp;n=411171&amp;dst=3860" TargetMode="External"/><Relationship Id="rId106" Type="http://schemas.openxmlformats.org/officeDocument/2006/relationships/hyperlink" Target="https://login.consultant.ru/link/?req=doc&amp;base=LAW&amp;n=345020&amp;dst=101935" TargetMode="External"/><Relationship Id="rId114" Type="http://schemas.openxmlformats.org/officeDocument/2006/relationships/hyperlink" Target="https://login.consultant.ru/link/?req=doc&amp;base=LAW&amp;n=321546&amp;dst=100033" TargetMode="External"/><Relationship Id="rId119" Type="http://schemas.openxmlformats.org/officeDocument/2006/relationships/hyperlink" Target="https://login.consultant.ru/link/?req=doc&amp;base=LAW&amp;n=345020&amp;dst=101165" TargetMode="External"/><Relationship Id="rId127" Type="http://schemas.openxmlformats.org/officeDocument/2006/relationships/hyperlink" Target="https://login.consultant.ru/link/?req=doc&amp;base=LAW&amp;n=389500&amp;dst=100291" TargetMode="External"/><Relationship Id="rId10" Type="http://schemas.openxmlformats.org/officeDocument/2006/relationships/hyperlink" Target="https://login.consultant.ru/link/?req=doc&amp;base=LAW&amp;n=345020&amp;dst=100010" TargetMode="External"/><Relationship Id="rId31" Type="http://schemas.openxmlformats.org/officeDocument/2006/relationships/hyperlink" Target="https://login.consultant.ru/link/?req=doc&amp;base=LAW&amp;n=343831&amp;dst=100015" TargetMode="External"/><Relationship Id="rId44" Type="http://schemas.openxmlformats.org/officeDocument/2006/relationships/hyperlink" Target="https://login.consultant.ru/link/?req=doc&amp;base=LAW&amp;n=362262&amp;dst=4" TargetMode="External"/><Relationship Id="rId52" Type="http://schemas.openxmlformats.org/officeDocument/2006/relationships/hyperlink" Target="https://login.consultant.ru/link/?req=doc&amp;base=PKBO&amp;n=50407&amp;dst=100029" TargetMode="External"/><Relationship Id="rId60" Type="http://schemas.openxmlformats.org/officeDocument/2006/relationships/hyperlink" Target="https://login.consultant.ru/link/?req=doc&amp;base=LAW&amp;n=121777&amp;dst=100146" TargetMode="External"/><Relationship Id="rId65" Type="http://schemas.openxmlformats.org/officeDocument/2006/relationships/hyperlink" Target="https://login.consultant.ru/link/?req=doc&amp;base=LAW&amp;n=278069&amp;dst=111433" TargetMode="External"/><Relationship Id="rId73" Type="http://schemas.openxmlformats.org/officeDocument/2006/relationships/hyperlink" Target="https://login.consultant.ru/link/?req=doc&amp;base=LAW&amp;n=345020&amp;dst=101939" TargetMode="External"/><Relationship Id="rId78" Type="http://schemas.openxmlformats.org/officeDocument/2006/relationships/hyperlink" Target="https://login.consultant.ru/link/?req=doc&amp;base=LAW&amp;n=343831&amp;dst=100015" TargetMode="External"/><Relationship Id="rId81" Type="http://schemas.openxmlformats.org/officeDocument/2006/relationships/hyperlink" Target="https://login.consultant.ru/link/?req=doc&amp;base=LAW&amp;n=345020&amp;dst=101942" TargetMode="External"/><Relationship Id="rId86" Type="http://schemas.openxmlformats.org/officeDocument/2006/relationships/hyperlink" Target="https://login.consultant.ru/link/?req=doc&amp;base=LAW&amp;n=286536&amp;dst=100263" TargetMode="External"/><Relationship Id="rId94" Type="http://schemas.openxmlformats.org/officeDocument/2006/relationships/hyperlink" Target="https://login.consultant.ru/link/?req=doc&amp;base=LAW&amp;n=346144&amp;dst=100013" TargetMode="External"/><Relationship Id="rId99" Type="http://schemas.openxmlformats.org/officeDocument/2006/relationships/hyperlink" Target="https://login.consultant.ru/link/?req=doc&amp;base=LAW&amp;n=355612&amp;dst=100006" TargetMode="External"/><Relationship Id="rId101" Type="http://schemas.openxmlformats.org/officeDocument/2006/relationships/hyperlink" Target="https://login.consultant.ru/link/?req=doc&amp;base=LAW&amp;n=345020&amp;dst=101881" TargetMode="External"/><Relationship Id="rId122" Type="http://schemas.openxmlformats.org/officeDocument/2006/relationships/hyperlink" Target="https://login.consultant.ru/link/?req=doc&amp;base=LAW&amp;n=221800&amp;dst=100540" TargetMode="External"/><Relationship Id="rId130" Type="http://schemas.openxmlformats.org/officeDocument/2006/relationships/hyperlink" Target="https://login.consultant.ru/link/?req=doc&amp;base=LAW&amp;n=150731&amp;dst=100009" TargetMode="External"/><Relationship Id="rId135" Type="http://schemas.openxmlformats.org/officeDocument/2006/relationships/hyperlink" Target="https://login.consultant.ru/link/?req=doc&amp;base=LAW&amp;n=389500&amp;dst=100292" TargetMode="External"/><Relationship Id="rId143" Type="http://schemas.openxmlformats.org/officeDocument/2006/relationships/hyperlink" Target="https://login.consultant.ru/link/?req=doc&amp;base=LAW&amp;n=345020&amp;dst=101166" TargetMode="External"/><Relationship Id="rId148" Type="http://schemas.openxmlformats.org/officeDocument/2006/relationships/hyperlink" Target="https://login.consultant.ru/link/?req=doc&amp;base=LAW&amp;n=345020&amp;dst=101327" TargetMode="External"/><Relationship Id="rId151" Type="http://schemas.openxmlformats.org/officeDocument/2006/relationships/hyperlink" Target="https://login.consultant.ru/link/?req=doc&amp;base=LAW&amp;n=345467&amp;dst=100053" TargetMode="External"/><Relationship Id="rId156" Type="http://schemas.openxmlformats.org/officeDocument/2006/relationships/hyperlink" Target="https://login.consultant.ru/link/?req=doc&amp;base=LAW&amp;n=345467&amp;dst=100055" TargetMode="External"/><Relationship Id="rId164" Type="http://schemas.openxmlformats.org/officeDocument/2006/relationships/hyperlink" Target="https://login.consultant.ru/link/?req=doc&amp;base=PKBO&amp;n=46375&amp;dst=1000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6995&amp;dst=100258" TargetMode="External"/><Relationship Id="rId13" Type="http://schemas.openxmlformats.org/officeDocument/2006/relationships/hyperlink" Target="https://login.consultant.ru/link/?req=doc&amp;base=LAW&amp;n=411171&amp;dst=3821" TargetMode="External"/><Relationship Id="rId18" Type="http://schemas.openxmlformats.org/officeDocument/2006/relationships/hyperlink" Target="https://login.consultant.ru/link/?req=doc&amp;base=LAW&amp;n=345020&amp;dst=101939" TargetMode="External"/><Relationship Id="rId39" Type="http://schemas.openxmlformats.org/officeDocument/2006/relationships/hyperlink" Target="consultantplus://offline/ref=6F203E633F486BF8D9A94A5D8FF07CF9A3A0A615E30B3093C8F3E8F9754A288AB3FD713DE01400A82324008FD62553391BA5F493AD857B06xFj3F" TargetMode="External"/><Relationship Id="rId109" Type="http://schemas.openxmlformats.org/officeDocument/2006/relationships/hyperlink" Target="https://login.consultant.ru/link/?req=doc&amp;base=LAW&amp;n=345020&amp;dst=101935" TargetMode="External"/><Relationship Id="rId34" Type="http://schemas.openxmlformats.org/officeDocument/2006/relationships/hyperlink" Target="consultantplus://offline/ref=25772D0347B94ED9ECB46F59EE807B1F74B2DD508BFA1EAB790A8716A7E198CB2F0569E168229871216828BEA8291372380BED6C9A842D9BZ8E0F" TargetMode="External"/><Relationship Id="rId50" Type="http://schemas.openxmlformats.org/officeDocument/2006/relationships/hyperlink" Target="https://login.consultant.ru/link/?req=doc&amp;base=LAW&amp;n=362627&amp;dst=105235" TargetMode="External"/><Relationship Id="rId55" Type="http://schemas.openxmlformats.org/officeDocument/2006/relationships/hyperlink" Target="consultantplus://offline/ref=C9D4A2618C1E76A4F3E454AC03247900B5F6221B54EB42C628DCC3FD3C3F95C02CC726FF74A6DBD1C90B568D4E7C489AB2CD8F1D13BCB8B0UCOBF" TargetMode="External"/><Relationship Id="rId76" Type="http://schemas.openxmlformats.org/officeDocument/2006/relationships/hyperlink" Target="https://login.consultant.ru/link/?req=doc&amp;base=LAW&amp;n=346144&amp;dst=100013" TargetMode="External"/><Relationship Id="rId97" Type="http://schemas.openxmlformats.org/officeDocument/2006/relationships/hyperlink" Target="https://login.consultant.ru/link/?req=doc&amp;base=LAW&amp;n=345020&amp;dst=100010" TargetMode="External"/><Relationship Id="rId104" Type="http://schemas.openxmlformats.org/officeDocument/2006/relationships/hyperlink" Target="https://login.consultant.ru/link/?req=doc&amp;base=LAW&amp;n=346144&amp;dst=100013" TargetMode="External"/><Relationship Id="rId120" Type="http://schemas.openxmlformats.org/officeDocument/2006/relationships/hyperlink" Target="https://login.consultant.ru/link/?req=doc&amp;base=LAW&amp;n=221358&amp;dst=102361" TargetMode="External"/><Relationship Id="rId125" Type="http://schemas.openxmlformats.org/officeDocument/2006/relationships/hyperlink" Target="https://login.consultant.ru/link/?req=doc&amp;base=PKBO&amp;n=39993&amp;dst=100209" TargetMode="External"/><Relationship Id="rId141" Type="http://schemas.openxmlformats.org/officeDocument/2006/relationships/hyperlink" Target="https://login.consultant.ru/link/?req=doc&amp;base=LAW&amp;n=345020&amp;dst=100015" TargetMode="External"/><Relationship Id="rId146" Type="http://schemas.openxmlformats.org/officeDocument/2006/relationships/hyperlink" Target="https://login.consultant.ru/link/?req=doc&amp;base=LAW&amp;n=345020&amp;dst=101160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89500&amp;dst=13" TargetMode="External"/><Relationship Id="rId71" Type="http://schemas.openxmlformats.org/officeDocument/2006/relationships/hyperlink" Target="https://login.consultant.ru/link/?req=doc&amp;base=LAW&amp;n=405634&amp;dst=100401" TargetMode="External"/><Relationship Id="rId92" Type="http://schemas.openxmlformats.org/officeDocument/2006/relationships/hyperlink" Target="https://login.consultant.ru/link/?req=doc&amp;base=LAW&amp;n=346144&amp;dst=100013" TargetMode="External"/><Relationship Id="rId162" Type="http://schemas.openxmlformats.org/officeDocument/2006/relationships/image" Target="media/image2.png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KGL&amp;n=4039&amp;dst=100004" TargetMode="External"/><Relationship Id="rId24" Type="http://schemas.openxmlformats.org/officeDocument/2006/relationships/hyperlink" Target="https://login.consultant.ru/link/?req=doc&amp;base=LAW&amp;n=386995&amp;dst=100260" TargetMode="External"/><Relationship Id="rId40" Type="http://schemas.openxmlformats.org/officeDocument/2006/relationships/hyperlink" Target="https://login.consultant.ru/link/?req=doc&amp;base=LAW&amp;n=102068&amp;dst=100274" TargetMode="External"/><Relationship Id="rId45" Type="http://schemas.openxmlformats.org/officeDocument/2006/relationships/hyperlink" Target="https://login.consultant.ru/link/?req=doc&amp;base=LAW&amp;n=362262&amp;dst=100098" TargetMode="External"/><Relationship Id="rId66" Type="http://schemas.openxmlformats.org/officeDocument/2006/relationships/hyperlink" Target="https://login.consultant.ru/link/?req=doc&amp;base=LAW&amp;n=278069&amp;dst=111509" TargetMode="External"/><Relationship Id="rId87" Type="http://schemas.openxmlformats.org/officeDocument/2006/relationships/hyperlink" Target="https://login.consultant.ru/link/?req=doc&amp;base=LAW&amp;n=345467&amp;dst=100036" TargetMode="External"/><Relationship Id="rId110" Type="http://schemas.openxmlformats.org/officeDocument/2006/relationships/hyperlink" Target="https://login.consultant.ru/link/?req=doc&amp;base=LAW&amp;n=345020&amp;dst=101939" TargetMode="External"/><Relationship Id="rId115" Type="http://schemas.openxmlformats.org/officeDocument/2006/relationships/hyperlink" Target="https://login.consultant.ru/link/?req=doc&amp;base=LAW&amp;n=321552&amp;dst=100105" TargetMode="External"/><Relationship Id="rId131" Type="http://schemas.openxmlformats.org/officeDocument/2006/relationships/hyperlink" Target="https://login.consultant.ru/link/?req=doc&amp;base=LAW&amp;n=150731" TargetMode="External"/><Relationship Id="rId136" Type="http://schemas.openxmlformats.org/officeDocument/2006/relationships/hyperlink" Target="https://login.consultant.ru/link/?req=doc&amp;base=LAW&amp;n=364484&amp;dst=102135" TargetMode="External"/><Relationship Id="rId157" Type="http://schemas.openxmlformats.org/officeDocument/2006/relationships/hyperlink" Target="https://login.consultant.ru/link/?req=doc&amp;base=LAW&amp;n=364484&amp;dst=40" TargetMode="External"/><Relationship Id="rId61" Type="http://schemas.openxmlformats.org/officeDocument/2006/relationships/hyperlink" Target="https://login.consultant.ru/link/?req=doc&amp;base=LAW&amp;n=121777&amp;dst=100146" TargetMode="External"/><Relationship Id="rId82" Type="http://schemas.openxmlformats.org/officeDocument/2006/relationships/hyperlink" Target="https://login.consultant.ru/link/?req=doc&amp;base=LAW&amp;n=345020&amp;dst=101939" TargetMode="External"/><Relationship Id="rId152" Type="http://schemas.openxmlformats.org/officeDocument/2006/relationships/hyperlink" Target="https://login.consultant.ru/link/?req=doc&amp;base=LAW&amp;n=345020&amp;dst=100010" TargetMode="External"/><Relationship Id="rId19" Type="http://schemas.openxmlformats.org/officeDocument/2006/relationships/hyperlink" Target="https://login.consultant.ru/link/?req=doc&amp;base=LAW&amp;n=345020&amp;dst=102596" TargetMode="External"/><Relationship Id="rId14" Type="http://schemas.openxmlformats.org/officeDocument/2006/relationships/hyperlink" Target="https://login.consultant.ru/link/?req=doc&amp;base=LAW&amp;n=411171&amp;dst=3860" TargetMode="External"/><Relationship Id="rId30" Type="http://schemas.openxmlformats.org/officeDocument/2006/relationships/hyperlink" Target="https://login.consultant.ru/link/?req=doc&amp;base=LAW&amp;n=345020&amp;dst=101939" TargetMode="External"/><Relationship Id="rId35" Type="http://schemas.openxmlformats.org/officeDocument/2006/relationships/hyperlink" Target="consultantplus://offline/ref=25772D0347B94ED9ECB46F59EE807B1F73B6DA518AFC1EAB790A8716A7E198CB2F0569E168209E732C6828BEA8291372380BED6C9A842D9BZ8E0F" TargetMode="External"/><Relationship Id="rId56" Type="http://schemas.openxmlformats.org/officeDocument/2006/relationships/hyperlink" Target="https://login.consultant.ru/link/?req=doc&amp;base=LAW&amp;n=121777&amp;dst=100022" TargetMode="External"/><Relationship Id="rId77" Type="http://schemas.openxmlformats.org/officeDocument/2006/relationships/hyperlink" Target="https://login.consultant.ru/link/?req=doc&amp;base=LAW&amp;n=343831&amp;dst=100015" TargetMode="External"/><Relationship Id="rId100" Type="http://schemas.openxmlformats.org/officeDocument/2006/relationships/hyperlink" Target="https://login.consultant.ru/link/?req=doc&amp;base=LAW&amp;n=345020&amp;dst=100010" TargetMode="External"/><Relationship Id="rId105" Type="http://schemas.openxmlformats.org/officeDocument/2006/relationships/hyperlink" Target="https://login.consultant.ru/link/?req=doc&amp;base=LAW&amp;n=346144&amp;dst=100013" TargetMode="External"/><Relationship Id="rId126" Type="http://schemas.openxmlformats.org/officeDocument/2006/relationships/hyperlink" Target="https://login.consultant.ru/link/?req=doc&amp;base=LAW&amp;n=389500&amp;dst=13" TargetMode="External"/><Relationship Id="rId147" Type="http://schemas.openxmlformats.org/officeDocument/2006/relationships/hyperlink" Target="https://login.consultant.ru/link/?req=doc&amp;base=LAW&amp;n=345020&amp;dst=10135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386995&amp;dst=100254" TargetMode="External"/><Relationship Id="rId51" Type="http://schemas.openxmlformats.org/officeDocument/2006/relationships/hyperlink" Target="https://login.consultant.ru/link/?req=doc&amp;base=LAW&amp;n=345020&amp;dst=102760" TargetMode="External"/><Relationship Id="rId72" Type="http://schemas.openxmlformats.org/officeDocument/2006/relationships/hyperlink" Target="https://login.consultant.ru/link/?req=doc&amp;base=LAW&amp;n=405634&amp;dst=59" TargetMode="External"/><Relationship Id="rId93" Type="http://schemas.openxmlformats.org/officeDocument/2006/relationships/hyperlink" Target="https://login.consultant.ru/link/?req=doc&amp;base=LAW&amp;n=343831&amp;dst=100015" TargetMode="External"/><Relationship Id="rId98" Type="http://schemas.openxmlformats.org/officeDocument/2006/relationships/hyperlink" Target="https://login.consultant.ru/link/?req=doc&amp;base=LAW&amp;n=346144&amp;dst=100013" TargetMode="External"/><Relationship Id="rId121" Type="http://schemas.openxmlformats.org/officeDocument/2006/relationships/hyperlink" Target="https://login.consultant.ru/link/?req=doc&amp;base=LAW&amp;n=408090&amp;dst=100062" TargetMode="External"/><Relationship Id="rId142" Type="http://schemas.openxmlformats.org/officeDocument/2006/relationships/hyperlink" Target="https://login.consultant.ru/link/?req=doc&amp;base=LAW&amp;n=345020&amp;dst=101226" TargetMode="External"/><Relationship Id="rId163" Type="http://schemas.openxmlformats.org/officeDocument/2006/relationships/hyperlink" Target="https://login.consultant.ru/link/?req=doc&amp;base=PKBO&amp;n=47349&amp;dst=10011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345467&amp;dst=100036" TargetMode="External"/><Relationship Id="rId46" Type="http://schemas.openxmlformats.org/officeDocument/2006/relationships/hyperlink" Target="https://login.consultant.ru/link/?req=doc&amp;base=LAW&amp;n=362262&amp;dst=1" TargetMode="External"/><Relationship Id="rId67" Type="http://schemas.openxmlformats.org/officeDocument/2006/relationships/hyperlink" Target="https://login.consultant.ru/link/?req=doc&amp;base=LAW&amp;n=278069&amp;dst=111516" TargetMode="External"/><Relationship Id="rId116" Type="http://schemas.openxmlformats.org/officeDocument/2006/relationships/hyperlink" Target="https://login.consultant.ru/link/?req=doc&amp;base=LAW&amp;n=201398&amp;dst=100019" TargetMode="External"/><Relationship Id="rId137" Type="http://schemas.openxmlformats.org/officeDocument/2006/relationships/hyperlink" Target="https://login.consultant.ru/link/?req=doc&amp;base=LAW&amp;n=362262&amp;dst=100099" TargetMode="External"/><Relationship Id="rId158" Type="http://schemas.openxmlformats.org/officeDocument/2006/relationships/hyperlink" Target="https://login.consultant.ru/link/?req=doc&amp;base=LAW&amp;n=362262&amp;dst=100096" TargetMode="External"/><Relationship Id="rId20" Type="http://schemas.openxmlformats.org/officeDocument/2006/relationships/hyperlink" Target="https://login.consultant.ru/link/?req=doc&amp;base=LAW&amp;n=345020&amp;dst=102599" TargetMode="External"/><Relationship Id="rId41" Type="http://schemas.openxmlformats.org/officeDocument/2006/relationships/hyperlink" Target="https://login.consultant.ru/link/?req=doc&amp;base=PKBO&amp;n=9708&amp;dst=100058" TargetMode="External"/><Relationship Id="rId62" Type="http://schemas.openxmlformats.org/officeDocument/2006/relationships/hyperlink" Target="https://login.consultant.ru/link/?req=doc&amp;base=LAW&amp;n=345020&amp;dst=101373" TargetMode="External"/><Relationship Id="rId83" Type="http://schemas.openxmlformats.org/officeDocument/2006/relationships/hyperlink" Target="https://login.consultant.ru/link/?req=doc&amp;base=LAW&amp;n=345020&amp;dst=101881" TargetMode="External"/><Relationship Id="rId88" Type="http://schemas.openxmlformats.org/officeDocument/2006/relationships/hyperlink" Target="https://login.consultant.ru/link/?req=doc&amp;base=LAW&amp;n=345467&amp;dst=100048" TargetMode="External"/><Relationship Id="rId111" Type="http://schemas.openxmlformats.org/officeDocument/2006/relationships/hyperlink" Target="https://login.consultant.ru/link/?req=doc&amp;base=LAW&amp;n=345020&amp;dst=101942" TargetMode="External"/><Relationship Id="rId132" Type="http://schemas.openxmlformats.org/officeDocument/2006/relationships/hyperlink" Target="https://login.consultant.ru/link/?req=doc&amp;base=LAW&amp;n=345467&amp;dst=100036" TargetMode="External"/><Relationship Id="rId153" Type="http://schemas.openxmlformats.org/officeDocument/2006/relationships/hyperlink" Target="https://login.consultant.ru/link/?req=doc&amp;base=LAW&amp;n=345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9</Pages>
  <Words>4141</Words>
  <Characters>41364</Characters>
  <Application>Microsoft Office Word</Application>
  <DocSecurity>0</DocSecurity>
  <Lines>344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</dc:creator>
  <cp:keywords/>
  <dc:description/>
  <cp:lastModifiedBy>hline</cp:lastModifiedBy>
  <cp:revision>26</cp:revision>
  <dcterms:created xsi:type="dcterms:W3CDTF">2021-03-19T10:59:00Z</dcterms:created>
  <dcterms:modified xsi:type="dcterms:W3CDTF">2022-03-25T09:58:00Z</dcterms:modified>
</cp:coreProperties>
</file>