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EA" w:rsidRDefault="006568EA" w:rsidP="003F0CCF">
      <w:pPr>
        <w:pStyle w:val="ConsPlusNormal"/>
        <w:jc w:val="both"/>
      </w:pPr>
      <w:r>
        <w:t>Материал предоставлен ООО «</w:t>
      </w:r>
      <w:proofErr w:type="spellStart"/>
      <w:r>
        <w:t>КонсультантПлюс</w:t>
      </w:r>
      <w:proofErr w:type="spellEnd"/>
      <w:r>
        <w:t xml:space="preserve"> Югра».</w:t>
      </w:r>
    </w:p>
    <w:p w:rsidR="006568EA" w:rsidRDefault="006568EA" w:rsidP="003F0CCF">
      <w:pPr>
        <w:pStyle w:val="ConsPlusNormal"/>
      </w:pPr>
      <w:r>
        <w:t>Услуга оказывается в соответствии с регламентом Линии консультаций:</w:t>
      </w:r>
      <w:r>
        <w:rPr>
          <w:b/>
        </w:rPr>
        <w:t xml:space="preserve"> </w:t>
      </w:r>
      <w:hyperlink r:id="rId5" w:history="1">
        <w:r>
          <w:rPr>
            <w:rStyle w:val="a3"/>
            <w:b/>
          </w:rPr>
          <w:t>http://consultantugra.ru/klientam/goryachaya-liniya/reglament-linii-konsultacij/</w:t>
        </w:r>
      </w:hyperlink>
    </w:p>
    <w:tbl>
      <w:tblPr>
        <w:tblW w:w="11247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47"/>
      </w:tblGrid>
      <w:tr w:rsidR="006568EA" w:rsidRPr="00465B63" w:rsidTr="00F047FB">
        <w:trPr>
          <w:jc w:val="center"/>
        </w:trPr>
        <w:tc>
          <w:tcPr>
            <w:tcW w:w="112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6568EA" w:rsidRDefault="006568EA" w:rsidP="003F0CCF">
            <w:pPr>
              <w:pStyle w:val="ConsPlusNormal"/>
              <w:jc w:val="right"/>
            </w:pPr>
            <w:r>
              <w:rPr>
                <w:color w:val="392C69"/>
              </w:rPr>
              <w:t>Актуально на 09.02.2022 г.</w:t>
            </w:r>
          </w:p>
        </w:tc>
      </w:tr>
    </w:tbl>
    <w:p w:rsidR="006568EA" w:rsidRDefault="006568EA" w:rsidP="003F0CCF">
      <w:pPr>
        <w:pStyle w:val="ConsPlusNormal"/>
        <w:ind w:firstLine="567"/>
      </w:pPr>
      <w:r>
        <w:rPr>
          <w:b/>
          <w:sz w:val="38"/>
        </w:rPr>
        <w:t>По вопросу:</w:t>
      </w:r>
    </w:p>
    <w:p w:rsidR="006568EA" w:rsidRDefault="006568EA" w:rsidP="003F0CCF">
      <w:pPr>
        <w:pStyle w:val="ConsPlusNormal"/>
        <w:ind w:firstLine="567"/>
        <w:jc w:val="both"/>
      </w:pPr>
      <w:r w:rsidRPr="006568EA">
        <w:t>Добрый день. Подскажите пож-та в 2022 году в ХМАО МРОТ составляет федеральный МРОТ + районный коэффициент и северная надбавка или можно применять только федеральный МРОТ?</w:t>
      </w:r>
    </w:p>
    <w:p w:rsidR="006568EA" w:rsidRDefault="006568EA" w:rsidP="003F0CCF">
      <w:pPr>
        <w:pStyle w:val="ConsPlusNormal"/>
        <w:ind w:firstLine="567"/>
        <w:jc w:val="both"/>
        <w:rPr>
          <w:b/>
          <w:sz w:val="38"/>
        </w:rPr>
      </w:pPr>
      <w:r>
        <w:rPr>
          <w:b/>
          <w:sz w:val="38"/>
        </w:rPr>
        <w:t>Сообщаем:</w:t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0"/>
      </w:tblGrid>
      <w:tr w:rsidR="003F0CCF" w:rsidRPr="00465B63" w:rsidTr="00F047FB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3F0CCF" w:rsidRDefault="003F0CCF" w:rsidP="00F047F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В соответствии со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статьей 133.1</w:t>
              </w:r>
            </w:hyperlink>
            <w:r>
              <w:rPr>
                <w:rFonts w:ascii="Calibri" w:hAnsi="Calibri" w:cs="Calibri"/>
              </w:rPr>
              <w:t xml:space="preserve"> Трудового кодекса РФ в субъекте РФ может устанавливаться размер минимальной заработной платы, не распространяющийся на финансируемые из федерального бюджета организации, который не может быть ниже минимального размера оплаты труда, установленного федеральным законодательством.</w:t>
            </w:r>
          </w:p>
          <w:p w:rsidR="003F0CCF" w:rsidRDefault="003F0CCF" w:rsidP="00F047FB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При отсутствии действующего регионального соглашения необходимо руководствоваться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минимальным размером оплаты труда</w:t>
              </w:r>
            </w:hyperlink>
            <w:r>
              <w:rPr>
                <w:rFonts w:ascii="Calibri" w:hAnsi="Calibri" w:cs="Calibri"/>
              </w:rPr>
              <w:t>, установленным федеральным законодательством.</w:t>
            </w:r>
          </w:p>
          <w:p w:rsidR="003F0CCF" w:rsidRDefault="003F0CCF" w:rsidP="00F047FB">
            <w:pPr>
              <w:spacing w:after="0" w:line="220" w:lineRule="atLeast"/>
              <w:jc w:val="both"/>
            </w:pPr>
          </w:p>
          <w:tbl>
            <w:tblPr>
              <w:tblW w:w="11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3789"/>
              <w:gridCol w:w="4952"/>
            </w:tblGrid>
            <w:tr w:rsidR="003F0CCF" w:rsidTr="00F047FB">
              <w:tc>
                <w:tcPr>
                  <w:tcW w:w="2268" w:type="dxa"/>
                </w:tcPr>
                <w:p w:rsidR="003F0CCF" w:rsidRDefault="003F0CCF" w:rsidP="00F047FB">
                  <w:pPr>
                    <w:spacing w:after="0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Срок, с которого установлен размер минимальной заработной платы</w:t>
                  </w:r>
                </w:p>
              </w:tc>
              <w:tc>
                <w:tcPr>
                  <w:tcW w:w="3789" w:type="dxa"/>
                </w:tcPr>
                <w:p w:rsidR="003F0CCF" w:rsidRDefault="003F0CCF" w:rsidP="00F047FB">
                  <w:pPr>
                    <w:spacing w:after="0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Размер минимальной заработной платы (руб., в месяц)</w:t>
                  </w:r>
                </w:p>
              </w:tc>
              <w:tc>
                <w:tcPr>
                  <w:tcW w:w="4952" w:type="dxa"/>
                </w:tcPr>
                <w:p w:rsidR="003F0CCF" w:rsidRDefault="003F0CCF" w:rsidP="00F047FB">
                  <w:pPr>
                    <w:spacing w:after="0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Нормативный акт, установивший размер минимальной заработной платы</w:t>
                  </w:r>
                </w:p>
              </w:tc>
            </w:tr>
            <w:tr w:rsidR="003F0CCF" w:rsidTr="00F047FB">
              <w:tc>
                <w:tcPr>
                  <w:tcW w:w="2268" w:type="dxa"/>
                </w:tcPr>
                <w:p w:rsidR="003F0CCF" w:rsidRDefault="003F0CCF" w:rsidP="00F047FB">
                  <w:pPr>
                    <w:spacing w:after="0" w:line="220" w:lineRule="atLeast"/>
                  </w:pPr>
                  <w:r>
                    <w:rPr>
                      <w:rFonts w:ascii="Calibri" w:hAnsi="Calibri" w:cs="Calibri"/>
                    </w:rPr>
                    <w:t>с 1 января 2020 г.</w:t>
                  </w:r>
                </w:p>
              </w:tc>
              <w:tc>
                <w:tcPr>
                  <w:tcW w:w="3789" w:type="dxa"/>
                </w:tcPr>
                <w:p w:rsidR="003F0CCF" w:rsidRDefault="003F0CCF" w:rsidP="00F047FB">
                  <w:pPr>
                    <w:spacing w:after="0" w:line="220" w:lineRule="atLeast"/>
                  </w:pPr>
                  <w:r>
                    <w:rPr>
                      <w:rFonts w:ascii="Calibri" w:hAnsi="Calibri" w:cs="Calibri"/>
                    </w:rPr>
                    <w:t xml:space="preserve">В размере не ниже минимального </w:t>
                  </w:r>
                  <w:hyperlink r:id="rId8" w:history="1">
                    <w:r>
                      <w:rPr>
                        <w:rFonts w:ascii="Calibri" w:hAnsi="Calibri" w:cs="Calibri"/>
                        <w:color w:val="0000FF"/>
                      </w:rPr>
                      <w:t>размера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оплаты труда, установленного федеральным законом, </w:t>
                  </w:r>
                  <w:r w:rsidRPr="003F0CCF">
                    <w:rPr>
                      <w:rFonts w:ascii="Calibri" w:hAnsi="Calibri" w:cs="Calibri"/>
                      <w:b/>
                    </w:rPr>
                    <w:t>с последующим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</w:t>
                  </w:r>
                </w:p>
              </w:tc>
              <w:tc>
                <w:tcPr>
                  <w:tcW w:w="4952" w:type="dxa"/>
                </w:tcPr>
                <w:p w:rsidR="003F0CCF" w:rsidRDefault="003F0CCF" w:rsidP="00F047FB">
                  <w:pPr>
                    <w:spacing w:after="0" w:line="220" w:lineRule="atLeast"/>
                  </w:pPr>
                  <w:hyperlink r:id="rId9" w:history="1">
                    <w:r>
                      <w:rPr>
                        <w:rFonts w:ascii="Calibri" w:hAnsi="Calibri" w:cs="Calibri"/>
                        <w:color w:val="0000FF"/>
                      </w:rPr>
                      <w:t>Трехстороннее соглашение</w:t>
                    </w:r>
                  </w:hyperlink>
                  <w:r>
                    <w:rPr>
                      <w:rFonts w:ascii="Calibri" w:hAnsi="Calibri" w:cs="Calibri"/>
                    </w:rPr>
                    <w:t xml:space="preserve"> между органами государственной власти Ханты-Мансийского автономного округа - Югры, Объединением работодателей Ханты-Мансийского автономного округа - Югры, Союзом "Объединение организаций профсоюзов Ханты-Мансийского автономного округа - Югры" на 2020 - 2022 годы</w:t>
                  </w:r>
                </w:p>
              </w:tc>
            </w:tr>
          </w:tbl>
          <w:p w:rsidR="003F0CCF" w:rsidRPr="00850F56" w:rsidRDefault="003F0CCF" w:rsidP="00F047FB">
            <w:pPr>
              <w:spacing w:after="0" w:line="220" w:lineRule="atLeast"/>
              <w:ind w:firstLine="540"/>
              <w:jc w:val="both"/>
              <w:rPr>
                <w:b/>
                <w:u w:val="single"/>
              </w:rPr>
            </w:pPr>
          </w:p>
        </w:tc>
      </w:tr>
    </w:tbl>
    <w:p w:rsidR="003F0CCF" w:rsidRPr="003F0CCF" w:rsidRDefault="003F0CCF" w:rsidP="003F0CCF">
      <w:pPr>
        <w:spacing w:after="0" w:line="220" w:lineRule="atLeast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10" w:history="1">
        <w:r w:rsidRPr="003F0CCF">
          <w:rPr>
            <w:rFonts w:ascii="Calibri" w:hAnsi="Calibri" w:cs="Calibri"/>
            <w:i/>
            <w:color w:val="0000FF"/>
            <w:sz w:val="18"/>
            <w:szCs w:val="18"/>
          </w:rPr>
          <w:br/>
          <w:t xml:space="preserve">{Справочная информация: "Размер минимальной заработной платы в Ханты-Мансийском автономном округе - Югре (Ханты-Мансийский автономный округ - Югра)" (Материал подготовлен специалистами </w:t>
        </w:r>
        <w:proofErr w:type="spellStart"/>
        <w:r w:rsidRPr="003F0CCF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Pr="003F0CCF">
          <w:rPr>
            <w:rFonts w:ascii="Calibri" w:hAnsi="Calibri" w:cs="Calibri"/>
            <w:i/>
            <w:color w:val="0000FF"/>
            <w:sz w:val="18"/>
            <w:szCs w:val="18"/>
          </w:rPr>
          <w:t>) {</w:t>
        </w:r>
        <w:proofErr w:type="spellStart"/>
        <w:r w:rsidRPr="003F0CCF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Pr="003F0CCF">
          <w:rPr>
            <w:rFonts w:ascii="Calibri" w:hAnsi="Calibri" w:cs="Calibri"/>
            <w:i/>
            <w:color w:val="0000FF"/>
            <w:sz w:val="18"/>
            <w:szCs w:val="18"/>
          </w:rPr>
          <w:t>}}</w:t>
        </w:r>
      </w:hyperlink>
      <w:r w:rsidRPr="003F0CCF">
        <w:rPr>
          <w:rFonts w:ascii="Calibri" w:hAnsi="Calibri" w:cs="Calibri"/>
          <w:sz w:val="18"/>
          <w:szCs w:val="18"/>
        </w:rPr>
        <w:br/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0"/>
      </w:tblGrid>
      <w:tr w:rsidR="006568EA" w:rsidRPr="00465B63" w:rsidTr="00F047FB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6568EA" w:rsidRDefault="006568EA" w:rsidP="003F0CCF">
            <w:pPr>
              <w:pStyle w:val="ConsPlusNormal"/>
              <w:ind w:firstLine="540"/>
              <w:jc w:val="both"/>
            </w:pPr>
            <w:r>
              <w:t xml:space="preserve">Минимальный размер оплаты труда (МРОТ) устанавливается одновременно на всей территории РФ федеральным законом и представляет собой одну из основных государственных гарантий по оплате труда работников. Это следует из </w:t>
            </w:r>
            <w:hyperlink r:id="rId11" w:history="1">
              <w:r>
                <w:rPr>
                  <w:color w:val="0000FF"/>
                </w:rPr>
                <w:t>ч. 2 ст. 7</w:t>
              </w:r>
            </w:hyperlink>
            <w:r>
              <w:t xml:space="preserve"> Конституции РФ, </w:t>
            </w:r>
            <w:hyperlink r:id="rId12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2 ст. 130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ч. 1 ст. 133</w:t>
              </w:r>
            </w:hyperlink>
            <w:r>
              <w:t xml:space="preserve"> ТК РФ.</w:t>
            </w:r>
          </w:p>
          <w:p w:rsidR="006568EA" w:rsidRDefault="006568EA" w:rsidP="003F0CCF">
            <w:pPr>
              <w:pStyle w:val="ConsPlusNormal"/>
              <w:ind w:firstLine="540"/>
              <w:jc w:val="both"/>
            </w:pPr>
            <w:r>
              <w:t>МРОТ не может быть ниже величины прожиточного минимума трудоспособного населения в целом по РФ (</w:t>
            </w:r>
            <w:hyperlink r:id="rId14" w:history="1">
              <w:r>
                <w:rPr>
                  <w:color w:val="0000FF"/>
                </w:rPr>
                <w:t>ч. 5 ст. 75</w:t>
              </w:r>
            </w:hyperlink>
            <w:r>
              <w:t xml:space="preserve"> Конституции РФ, </w:t>
            </w:r>
            <w:hyperlink r:id="rId15" w:history="1">
              <w:r>
                <w:rPr>
                  <w:color w:val="0000FF"/>
                </w:rPr>
                <w:t>ч. 1 ст. 133</w:t>
              </w:r>
            </w:hyperlink>
            <w:r>
              <w:t xml:space="preserve"> ТК РФ).</w:t>
            </w:r>
          </w:p>
          <w:p w:rsidR="006568EA" w:rsidRPr="006568EA" w:rsidRDefault="006568EA" w:rsidP="003F0CCF">
            <w:pPr>
              <w:pStyle w:val="ConsPlusNormal"/>
              <w:ind w:firstLine="540"/>
              <w:jc w:val="both"/>
              <w:rPr>
                <w:b/>
              </w:rPr>
            </w:pPr>
            <w:r w:rsidRPr="006568EA">
              <w:rPr>
                <w:b/>
              </w:rPr>
              <w:t>С 1 января 2022 г. МРОТ равен 13 890 руб. в месяц (</w:t>
            </w:r>
            <w:hyperlink r:id="rId16" w:history="1">
              <w:r w:rsidRPr="006568EA">
                <w:rPr>
                  <w:b/>
                  <w:color w:val="0000FF"/>
                </w:rPr>
                <w:t>ст. 1</w:t>
              </w:r>
            </w:hyperlink>
            <w:r w:rsidRPr="006568EA">
              <w:rPr>
                <w:b/>
              </w:rPr>
              <w:t xml:space="preserve"> Федерального закона от 19.06.2000 N 82-ФЗ).</w:t>
            </w:r>
          </w:p>
          <w:p w:rsidR="006568EA" w:rsidRPr="006568EA" w:rsidRDefault="006568EA" w:rsidP="003F0CCF">
            <w:pPr>
              <w:pStyle w:val="ConsPlusNormal"/>
              <w:ind w:firstLine="525"/>
              <w:jc w:val="both"/>
            </w:pPr>
            <w:r w:rsidRPr="006568EA">
              <w:t>…….</w:t>
            </w:r>
          </w:p>
          <w:p w:rsidR="00360272" w:rsidRDefault="00360272" w:rsidP="003F0CCF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  <w:b/>
              </w:rPr>
              <w:t>Включается ли в МРОТ или в размер минимальной заработной платы, установленный в субъекте РФ, районный коэффициент, процентная надбавка?</w:t>
            </w:r>
          </w:p>
          <w:p w:rsidR="00360272" w:rsidRPr="00360272" w:rsidRDefault="00360272" w:rsidP="003F0CCF">
            <w:pPr>
              <w:spacing w:after="0" w:line="220" w:lineRule="atLeast"/>
              <w:ind w:firstLine="540"/>
              <w:jc w:val="both"/>
              <w:rPr>
                <w:b/>
              </w:rPr>
            </w:pPr>
            <w:r w:rsidRPr="00360272">
              <w:rPr>
                <w:rFonts w:ascii="Calibri" w:hAnsi="Calibri" w:cs="Calibri"/>
                <w:b/>
              </w:rPr>
              <w:t>Районный коэффициент и процентная надбавка, начисляемые в связи с работой в особых климатических условиях, в том числе в районах Крайнего Севера и приравненных к ним местностях, в состав МРОТ не включаются.</w:t>
            </w:r>
          </w:p>
          <w:p w:rsidR="00360272" w:rsidRPr="00360272" w:rsidRDefault="00360272" w:rsidP="003F0CCF">
            <w:pPr>
              <w:spacing w:after="0" w:line="220" w:lineRule="atLeast"/>
              <w:ind w:firstLine="540"/>
              <w:jc w:val="both"/>
              <w:rPr>
                <w:b/>
              </w:rPr>
            </w:pPr>
            <w:r w:rsidRPr="00360272">
              <w:rPr>
                <w:rFonts w:ascii="Calibri" w:hAnsi="Calibri" w:cs="Calibri"/>
                <w:b/>
              </w:rPr>
              <w:t xml:space="preserve">Такую позицию высказал Конституционный Суд РФ в </w:t>
            </w:r>
            <w:hyperlink r:id="rId17" w:history="1">
              <w:r w:rsidRPr="00360272">
                <w:rPr>
                  <w:rFonts w:ascii="Calibri" w:hAnsi="Calibri" w:cs="Calibri"/>
                  <w:b/>
                  <w:color w:val="0000FF"/>
                </w:rPr>
                <w:t>Постановлении</w:t>
              </w:r>
            </w:hyperlink>
            <w:r w:rsidRPr="00360272">
              <w:rPr>
                <w:rFonts w:ascii="Calibri" w:hAnsi="Calibri" w:cs="Calibri"/>
                <w:b/>
              </w:rPr>
              <w:t xml:space="preserve"> от 07.12.2017 N 38-П, пояснив следующее. МРОТ - общая гарантия, предоставляемая работникам независимо от того, в какой местности осуществляется трудовая деятельность (</w:t>
            </w:r>
            <w:hyperlink r:id="rId18" w:history="1">
              <w:r w:rsidRPr="00360272">
                <w:rPr>
                  <w:rFonts w:ascii="Calibri" w:hAnsi="Calibri" w:cs="Calibri"/>
                  <w:b/>
                  <w:color w:val="0000FF"/>
                </w:rPr>
                <w:t>ч. 3 ст. 37</w:t>
              </w:r>
            </w:hyperlink>
            <w:r w:rsidRPr="00360272">
              <w:rPr>
                <w:rFonts w:ascii="Calibri" w:hAnsi="Calibri" w:cs="Calibri"/>
                <w:b/>
              </w:rPr>
              <w:t xml:space="preserve"> Конституции РФ). Согласно </w:t>
            </w:r>
            <w:hyperlink r:id="rId19" w:history="1">
              <w:r w:rsidRPr="00360272">
                <w:rPr>
                  <w:rFonts w:ascii="Calibri" w:hAnsi="Calibri" w:cs="Calibri"/>
                  <w:b/>
                  <w:color w:val="0000FF"/>
                </w:rPr>
                <w:t>ч. 1 ст. 133</w:t>
              </w:r>
            </w:hyperlink>
            <w:r w:rsidRPr="00360272">
              <w:rPr>
                <w:rFonts w:ascii="Calibri" w:hAnsi="Calibri" w:cs="Calibri"/>
                <w:b/>
              </w:rPr>
              <w:t xml:space="preserve"> ТК РФ МРОТ устанавливается одновременно на всей территории РФ, т.е. без учета природно-климатических условий различных регионов страны. 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МРОТ. Аналогичное мнение Верховного Суда РФ по вопросу начисления районного коэффициента отражено в </w:t>
            </w:r>
            <w:hyperlink r:id="rId20" w:history="1">
              <w:r w:rsidRPr="00360272">
                <w:rPr>
                  <w:rFonts w:ascii="Calibri" w:hAnsi="Calibri" w:cs="Calibri"/>
                  <w:b/>
                  <w:color w:val="0000FF"/>
                </w:rPr>
                <w:t>п. 1</w:t>
              </w:r>
            </w:hyperlink>
            <w:r w:rsidRPr="00360272">
              <w:rPr>
                <w:rFonts w:ascii="Calibri" w:hAnsi="Calibri" w:cs="Calibri"/>
                <w:b/>
              </w:rPr>
              <w:t xml:space="preserve"> Обзора судебной практики Верховного Суда Российской Федерации N 2 (2018) (утв. Президиумом Верховного Суда РФ 04.07.2018).</w:t>
            </w:r>
          </w:p>
          <w:p w:rsidR="00360272" w:rsidRDefault="00360272" w:rsidP="003F0CCF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Это правило действует и в отношении минимальной заработной платы, установленной региональным соглашением в субъекте РФ. Как указал Конституционный Суд РФ в приведенном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ст. 133.1</w:t>
              </w:r>
            </w:hyperlink>
            <w:r>
              <w:rPr>
                <w:rFonts w:ascii="Calibri" w:hAnsi="Calibri" w:cs="Calibri"/>
              </w:rPr>
              <w:t xml:space="preserve"> ТК РФ не предусматривает полномочий социальных партнеров, заключающих такое соглашение, помимо размера минимальной заработной платы самостоятельно определять правила о включении в нее каких-либо выплат, в частности районных коэффициентов и процентных надбавок.</w:t>
            </w:r>
          </w:p>
          <w:p w:rsidR="00360272" w:rsidRDefault="00360272" w:rsidP="003F0CCF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После провозглашения названного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Конституционный Суд РФ высказался по вопросу разрешения судами дел по требованиям об исчислении заработной платы в размере МРОТ без учета районного коэффициента и процентных надбавок (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Определение</w:t>
              </w:r>
            </w:hyperlink>
            <w:r>
              <w:rPr>
                <w:rFonts w:ascii="Calibri" w:hAnsi="Calibri" w:cs="Calibri"/>
              </w:rPr>
              <w:t xml:space="preserve"> от 27.02.2018 N 252-О-Р (приведено в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Обзоре</w:t>
              </w:r>
            </w:hyperlink>
            <w:r>
              <w:rPr>
                <w:rFonts w:ascii="Calibri" w:hAnsi="Calibri" w:cs="Calibri"/>
              </w:rPr>
              <w:t xml:space="preserve"> практики Конституционного Суда РФ за первый квартал 2018 года,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Обзоре</w:t>
              </w:r>
            </w:hyperlink>
            <w:r>
              <w:rPr>
                <w:rFonts w:ascii="Calibri" w:hAnsi="Calibri" w:cs="Calibri"/>
              </w:rPr>
              <w:t xml:space="preserve"> практики Конституционного Суда РФ за 2018 год)).</w:t>
            </w:r>
          </w:p>
          <w:p w:rsidR="00360272" w:rsidRDefault="00360272" w:rsidP="003F0CCF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В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Определении</w:t>
              </w:r>
            </w:hyperlink>
            <w:r>
              <w:rPr>
                <w:rFonts w:ascii="Calibri" w:hAnsi="Calibri" w:cs="Calibri"/>
              </w:rPr>
              <w:t xml:space="preserve">, в частности, указано: если по состоянию на 7 декабря 2017 г. по таким делам, находящимся в производстве судов общей юрисдикции, решения судов первой инстанции не были вынесены или не вступили в силу, отказ судов первой или апелляционной инстанции в удовлетворении этих требований недопустим, поскольку следует руководствоваться правовыми позициями, изложенными в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Конституционного Суда РФ от 08.11.2012 N 25-П.</w:t>
            </w:r>
          </w:p>
          <w:p w:rsidR="006568EA" w:rsidRPr="00850F56" w:rsidRDefault="00360272" w:rsidP="003F0CCF">
            <w:pPr>
              <w:spacing w:after="0" w:line="220" w:lineRule="atLeast"/>
              <w:ind w:firstLine="540"/>
              <w:jc w:val="both"/>
              <w:rPr>
                <w:b/>
                <w:u w:val="single"/>
              </w:rPr>
            </w:pPr>
            <w:r>
              <w:rPr>
                <w:rFonts w:ascii="Calibri" w:hAnsi="Calibri" w:cs="Calibri"/>
              </w:rPr>
              <w:t xml:space="preserve">Если при рассмотрении дела апелляционной или кассационной инстанцией либо в порядке надзора будет установлено, что суд нижестоящей инстанции при вынесении судебного акта применил положения, которые Конституционный Суд РФ впоследствии признал не соответствующими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РФ, или применил их в истолковании, расходящемся с их конституционно-правовым смыслом, выявленным Конституционным Судом РФ, то такие судебные акты подлежат пересмотру (изменению, отмене), если для этого нет иных препятствий. Пересмотр судебного акта возможен только в тех случаях, когда он не вступил в законную силу, либо вступил в законную силу, но не исполнен или исполнен частично (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Определение</w:t>
              </w:r>
            </w:hyperlink>
            <w:r>
              <w:rPr>
                <w:rFonts w:ascii="Calibri" w:hAnsi="Calibri" w:cs="Calibri"/>
              </w:rPr>
              <w:t xml:space="preserve"> Конституционного Суда РФ от 27.02.2018 N 252-О-Р (приведено в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Обзоре</w:t>
              </w:r>
            </w:hyperlink>
            <w:r>
              <w:rPr>
                <w:rFonts w:ascii="Calibri" w:hAnsi="Calibri" w:cs="Calibri"/>
              </w:rPr>
              <w:t xml:space="preserve"> практики Конституционного Суда РФ за первый квартал 2018 года),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Обзоре</w:t>
              </w:r>
            </w:hyperlink>
            <w:r>
              <w:rPr>
                <w:rFonts w:ascii="Calibri" w:hAnsi="Calibri" w:cs="Calibri"/>
              </w:rPr>
              <w:t xml:space="preserve"> практики Конституционного Суда РФ за 2018 год,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Конституционного Суда РФ от 08.11.2012 N 25-П).</w:t>
            </w:r>
          </w:p>
        </w:tc>
      </w:tr>
    </w:tbl>
    <w:p w:rsidR="00360272" w:rsidRPr="00360272" w:rsidRDefault="006568EA" w:rsidP="003F0CCF">
      <w:pPr>
        <w:pStyle w:val="ConsPlusNormal"/>
        <w:ind w:firstLine="567"/>
        <w:rPr>
          <w:sz w:val="18"/>
          <w:szCs w:val="18"/>
        </w:rPr>
      </w:pPr>
      <w:r>
        <w:rPr>
          <w:b/>
        </w:rPr>
        <w:lastRenderedPageBreak/>
        <w:t>Источник:</w:t>
      </w:r>
      <w:r>
        <w:t xml:space="preserve"> </w:t>
      </w:r>
      <w:hyperlink r:id="rId34" w:history="1">
        <w:r w:rsidR="00360272" w:rsidRPr="00360272">
          <w:rPr>
            <w:i/>
            <w:color w:val="0000FF"/>
            <w:sz w:val="18"/>
            <w:szCs w:val="18"/>
          </w:rPr>
          <w:br/>
          <w:t>Путеводитель по кадровым вопросам. Заработная плата. Ответственность за невыплату заработной платы {</w:t>
        </w:r>
        <w:proofErr w:type="spellStart"/>
        <w:r w:rsidR="00360272" w:rsidRPr="00360272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="00360272" w:rsidRPr="00360272">
          <w:rPr>
            <w:i/>
            <w:color w:val="0000FF"/>
            <w:sz w:val="18"/>
            <w:szCs w:val="18"/>
          </w:rPr>
          <w:t>}</w:t>
        </w:r>
      </w:hyperlink>
      <w:r w:rsidR="00360272" w:rsidRPr="00360272">
        <w:rPr>
          <w:sz w:val="18"/>
          <w:szCs w:val="18"/>
        </w:rPr>
        <w:br/>
      </w:r>
    </w:p>
    <w:p w:rsidR="0054544B" w:rsidRDefault="0017796C" w:rsidP="0017796C">
      <w:pPr>
        <w:spacing w:after="0" w:line="220" w:lineRule="atLeast"/>
        <w:ind w:firstLine="567"/>
        <w:rPr>
          <w:b/>
        </w:rPr>
      </w:pPr>
      <w:r w:rsidRPr="00C37DB7">
        <w:rPr>
          <w:b/>
          <w:highlight w:val="yellow"/>
        </w:rPr>
        <w:t>Дополнительно приводим Вам информацию с официального сайта Департамента труда и занятости ХМАО-Югры (</w:t>
      </w:r>
      <w:bookmarkStart w:id="0" w:name="OLE_LINK19"/>
      <w:bookmarkStart w:id="1" w:name="OLE_LINK20"/>
      <w:r w:rsidRPr="00C37DB7">
        <w:rPr>
          <w:b/>
          <w:i/>
          <w:highlight w:val="yellow"/>
        </w:rPr>
        <w:fldChar w:fldCharType="begin"/>
      </w:r>
      <w:r w:rsidRPr="00C37DB7">
        <w:rPr>
          <w:b/>
          <w:i/>
          <w:highlight w:val="yellow"/>
        </w:rPr>
        <w:instrText xml:space="preserve"> HYPERLINK "http://www.deptrud.admhmao.ru/minimalnaya-zarabotnaya-plata-v-yugre/354448/razmer-minimalnoy-zarabotnoy-platy-v-yugre" </w:instrText>
      </w:r>
      <w:r w:rsidRPr="00C37DB7">
        <w:rPr>
          <w:b/>
          <w:i/>
          <w:highlight w:val="yellow"/>
        </w:rPr>
      </w:r>
      <w:r w:rsidRPr="00C37DB7">
        <w:rPr>
          <w:b/>
          <w:i/>
          <w:highlight w:val="yellow"/>
        </w:rPr>
        <w:fldChar w:fldCharType="separate"/>
      </w:r>
      <w:r w:rsidRPr="00C37DB7">
        <w:rPr>
          <w:rStyle w:val="a3"/>
          <w:b/>
          <w:i/>
          <w:highlight w:val="yellow"/>
        </w:rPr>
        <w:t>http://www.de</w:t>
      </w:r>
      <w:r w:rsidRPr="00C37DB7">
        <w:rPr>
          <w:rStyle w:val="a3"/>
          <w:b/>
          <w:i/>
          <w:highlight w:val="yellow"/>
        </w:rPr>
        <w:t>p</w:t>
      </w:r>
      <w:r w:rsidRPr="00C37DB7">
        <w:rPr>
          <w:rStyle w:val="a3"/>
          <w:b/>
          <w:i/>
          <w:highlight w:val="yellow"/>
        </w:rPr>
        <w:t>trud.admhmao.ru/minimalnaya-zarabotnaya-plata-v-yugre/354448/razmer-minimalnoy-zarabotnoy-platy-v-</w:t>
      </w:r>
      <w:r w:rsidRPr="00C37DB7">
        <w:rPr>
          <w:rStyle w:val="a3"/>
          <w:b/>
          <w:i/>
          <w:highlight w:val="yellow"/>
        </w:rPr>
        <w:t>y</w:t>
      </w:r>
      <w:r w:rsidRPr="00C37DB7">
        <w:rPr>
          <w:rStyle w:val="a3"/>
          <w:b/>
          <w:i/>
          <w:highlight w:val="yellow"/>
        </w:rPr>
        <w:t>ugre</w:t>
      </w:r>
      <w:r w:rsidRPr="00C37DB7">
        <w:rPr>
          <w:b/>
          <w:i/>
          <w:highlight w:val="yellow"/>
        </w:rPr>
        <w:fldChar w:fldCharType="end"/>
      </w:r>
      <w:bookmarkEnd w:id="0"/>
      <w:bookmarkEnd w:id="1"/>
      <w:r w:rsidRPr="00C37DB7">
        <w:rPr>
          <w:b/>
          <w:highlight w:val="yellow"/>
        </w:rPr>
        <w:t xml:space="preserve"> ):</w:t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1340"/>
      </w:tblGrid>
      <w:tr w:rsidR="00936442" w:rsidRPr="00465B63" w:rsidTr="00F047FB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36442" w:rsidRPr="00296DF8" w:rsidRDefault="00936442" w:rsidP="00936442">
            <w:pPr>
              <w:spacing w:after="0" w:line="220" w:lineRule="atLeast"/>
              <w:ind w:firstLine="540"/>
              <w:jc w:val="both"/>
              <w:rPr>
                <w:rFonts w:cs="Arial"/>
                <w:b/>
                <w:color w:val="000000"/>
              </w:rPr>
            </w:pPr>
            <w:r w:rsidRPr="00296DF8">
              <w:rPr>
                <w:rFonts w:cs="Arial"/>
                <w:b/>
                <w:color w:val="000000"/>
              </w:rPr>
              <w:t>Федеральным законом от 06.12.2021 № 406-ФЗ «О внесении изменения в статью 1 Федерального закона «О минимальном размере оплаты труда» минимальный размер оплаты труда (далее – МРОТ) с 1 января 2022 года установлен в размере 13 890 рублей в месяц.</w:t>
            </w:r>
          </w:p>
          <w:p w:rsidR="00936442" w:rsidRDefault="00936442" w:rsidP="00936442">
            <w:pPr>
              <w:spacing w:after="0" w:line="220" w:lineRule="atLeast"/>
              <w:ind w:firstLine="540"/>
              <w:jc w:val="both"/>
              <w:rPr>
                <w:rFonts w:cs="Arial"/>
                <w:color w:val="000000"/>
              </w:rPr>
            </w:pPr>
            <w:r w:rsidRPr="0017796C">
              <w:rPr>
                <w:rFonts w:cs="Arial"/>
                <w:color w:val="000000"/>
              </w:rPr>
              <w:t>В соответствии со статьей 133 Трудового кодекса Российской Федерации (далее - ТК РФ)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МРОТ.</w:t>
            </w:r>
          </w:p>
          <w:p w:rsidR="00936442" w:rsidRDefault="00936442" w:rsidP="00936442">
            <w:pPr>
              <w:spacing w:after="0" w:line="220" w:lineRule="atLeast"/>
              <w:ind w:firstLine="540"/>
              <w:jc w:val="both"/>
              <w:rPr>
                <w:rFonts w:cs="Arial"/>
                <w:color w:val="000000"/>
              </w:rPr>
            </w:pPr>
            <w:r w:rsidRPr="0017796C">
              <w:rPr>
                <w:rFonts w:cs="Arial"/>
                <w:color w:val="000000"/>
              </w:rPr>
              <w:t>Постановлениями Конституционного суда Российской Федерации от 07.12.2017 года № 38-П и от 11.04.2019 года № 17-П определено, что в МРОТ не включается оплата труда, выплачиваемая в соответствии со статьями 146 - 154 ТК РФ.</w:t>
            </w:r>
          </w:p>
          <w:p w:rsidR="00936442" w:rsidRDefault="00936442" w:rsidP="00936442">
            <w:pPr>
              <w:spacing w:after="0" w:line="220" w:lineRule="atLeast"/>
              <w:ind w:firstLine="540"/>
              <w:jc w:val="both"/>
              <w:rPr>
                <w:rFonts w:cs="Arial"/>
                <w:color w:val="000000"/>
              </w:rPr>
            </w:pPr>
            <w:r w:rsidRPr="0017796C">
              <w:rPr>
                <w:rFonts w:cs="Arial"/>
                <w:color w:val="000000"/>
              </w:rPr>
              <w:t>Также, согласно постановлению Конституционного Суда Российской Федерации от 07.12.2017 года № 38-П определено, что заработная плата работников организаций, расположенных в районах Крайнего Севера и приравненных к ним местностях, должна быть в размере не менее МРОТ, после чего к ней должны быть начислены районный коэффициент и процентная надбавка к заработной плате за стаж работы в районах Крайнего Севера и приравненных к ним местностях.</w:t>
            </w:r>
          </w:p>
          <w:p w:rsidR="00936442" w:rsidRPr="00296DF8" w:rsidRDefault="00936442" w:rsidP="00936442">
            <w:pPr>
              <w:spacing w:after="0" w:line="220" w:lineRule="atLeast"/>
              <w:ind w:firstLine="540"/>
              <w:jc w:val="both"/>
              <w:rPr>
                <w:rFonts w:cs="Arial"/>
                <w:b/>
                <w:color w:val="000000"/>
              </w:rPr>
            </w:pPr>
            <w:r w:rsidRPr="00296DF8">
              <w:rPr>
                <w:rFonts w:cs="Arial"/>
                <w:b/>
                <w:color w:val="000000"/>
              </w:rPr>
              <w:t>В этой связи, а также в соответствии со статьёй 315 ТК РФ с 1 января 2022 года в Югре месячная заработная плата работника, при условии, что он полностью отработал за этот период норму рабочего времени и выполнил нормы труда (трудовые обязанности) составляет не менее величины:</w:t>
            </w:r>
          </w:p>
          <w:p w:rsidR="00936442" w:rsidRPr="00296DF8" w:rsidRDefault="00936442" w:rsidP="00936442">
            <w:pPr>
              <w:spacing w:after="0" w:line="220" w:lineRule="atLeast"/>
              <w:ind w:firstLine="540"/>
              <w:jc w:val="both"/>
              <w:rPr>
                <w:rFonts w:cs="Arial"/>
                <w:b/>
                <w:color w:val="000000"/>
              </w:rPr>
            </w:pPr>
            <w:r w:rsidRPr="00296DF8">
              <w:rPr>
                <w:rFonts w:cs="Arial"/>
                <w:b/>
                <w:color w:val="000000"/>
              </w:rPr>
              <w:t xml:space="preserve">от 20835,0 рублей до 30558,0 рублей (кроме Белоярского и </w:t>
            </w:r>
            <w:proofErr w:type="spellStart"/>
            <w:r w:rsidRPr="00296DF8">
              <w:rPr>
                <w:rFonts w:cs="Arial"/>
                <w:b/>
                <w:color w:val="000000"/>
              </w:rPr>
              <w:t>Берёзовского</w:t>
            </w:r>
            <w:proofErr w:type="spellEnd"/>
            <w:r w:rsidRPr="00296DF8">
              <w:rPr>
                <w:rFonts w:cs="Arial"/>
                <w:b/>
                <w:color w:val="000000"/>
              </w:rPr>
              <w:t xml:space="preserve"> районов)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местностях, приравненных к районам Крайнего Севера (от 0% до 50%);   </w:t>
            </w:r>
          </w:p>
          <w:p w:rsidR="00936442" w:rsidRDefault="00936442" w:rsidP="00936442">
            <w:pPr>
              <w:spacing w:after="0" w:line="220" w:lineRule="atLeast"/>
              <w:ind w:firstLine="540"/>
              <w:jc w:val="both"/>
              <w:rPr>
                <w:rFonts w:cs="Arial"/>
                <w:color w:val="000000"/>
              </w:rPr>
            </w:pPr>
            <w:r w:rsidRPr="0017796C">
              <w:rPr>
                <w:rFonts w:cs="Arial"/>
                <w:color w:val="000000"/>
              </w:rPr>
              <w:t xml:space="preserve">от 20835,0 рублей до 34725,0 рублей в Белоярском и </w:t>
            </w:r>
            <w:proofErr w:type="spellStart"/>
            <w:r w:rsidRPr="0017796C">
              <w:rPr>
                <w:rFonts w:cs="Arial"/>
                <w:color w:val="000000"/>
              </w:rPr>
              <w:t>Берёзовском</w:t>
            </w:r>
            <w:proofErr w:type="spellEnd"/>
            <w:r w:rsidRPr="0017796C">
              <w:rPr>
                <w:rFonts w:cs="Arial"/>
                <w:color w:val="000000"/>
              </w:rPr>
              <w:t xml:space="preserve"> районах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районах Крайнего Севера (от 0% до 80%);</w:t>
            </w:r>
          </w:p>
          <w:p w:rsidR="00936442" w:rsidRPr="00850F56" w:rsidRDefault="00936442" w:rsidP="00936442">
            <w:pPr>
              <w:spacing w:after="0" w:line="220" w:lineRule="atLeast"/>
              <w:ind w:firstLine="540"/>
              <w:jc w:val="both"/>
              <w:rPr>
                <w:b/>
                <w:u w:val="single"/>
              </w:rPr>
            </w:pPr>
            <w:r w:rsidRPr="0017796C">
              <w:rPr>
                <w:rFonts w:cs="Arial"/>
                <w:color w:val="000000"/>
              </w:rPr>
              <w:t xml:space="preserve">от 18057,0 рублей до 25002,0 рублей в отдельных организациях </w:t>
            </w:r>
            <w:proofErr w:type="spellStart"/>
            <w:r w:rsidRPr="0017796C">
              <w:rPr>
                <w:rFonts w:cs="Arial"/>
                <w:color w:val="000000"/>
              </w:rPr>
              <w:t>Кондинского</w:t>
            </w:r>
            <w:proofErr w:type="spellEnd"/>
            <w:r w:rsidRPr="0017796C">
              <w:rPr>
                <w:rFonts w:cs="Arial"/>
                <w:color w:val="000000"/>
              </w:rPr>
              <w:t xml:space="preserve"> и </w:t>
            </w:r>
            <w:proofErr w:type="spellStart"/>
            <w:r w:rsidRPr="0017796C">
              <w:rPr>
                <w:rFonts w:cs="Arial"/>
                <w:color w:val="000000"/>
              </w:rPr>
              <w:t>Нефтеюганского</w:t>
            </w:r>
            <w:proofErr w:type="spellEnd"/>
            <w:r w:rsidRPr="0017796C">
              <w:rPr>
                <w:rFonts w:cs="Arial"/>
                <w:color w:val="000000"/>
              </w:rPr>
              <w:t xml:space="preserve"> районов (в районах южнее 60 градусов северной широты) при установленном в организации размере районного коэффициента к заработной плате 1,3 и наличия у работника процентной надбавки к заработной плате за стаж работы в местностях, приравненных к районам Крайнего Севера (от 0 до 50%)</w:t>
            </w:r>
          </w:p>
        </w:tc>
      </w:tr>
    </w:tbl>
    <w:p w:rsidR="00936442" w:rsidRPr="00936442" w:rsidRDefault="00936442" w:rsidP="00936442">
      <w:pPr>
        <w:spacing w:after="0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35" w:history="1">
        <w:r w:rsidRPr="00936442">
          <w:rPr>
            <w:rStyle w:val="a3"/>
            <w:sz w:val="18"/>
            <w:szCs w:val="18"/>
            <w:u w:val="none"/>
          </w:rPr>
          <w:t>https://deptrud.admhmao.ru/minimalnyy-razmer-oplaty-truda-v-yugre/354448/razmer-minimalnoy-zarabotnoy-platy-v-yugre/</w:t>
        </w:r>
      </w:hyperlink>
    </w:p>
    <w:p w:rsidR="006568EA" w:rsidRPr="00FE4222" w:rsidRDefault="006568EA" w:rsidP="003F0CCF">
      <w:pPr>
        <w:spacing w:after="0" w:line="220" w:lineRule="atLeast"/>
        <w:ind w:firstLine="567"/>
        <w:jc w:val="center"/>
        <w:rPr>
          <w:b/>
        </w:rPr>
      </w:pPr>
      <w:bookmarkStart w:id="2" w:name="_GoBack"/>
      <w:bookmarkEnd w:id="2"/>
      <w:r w:rsidRPr="00FE4222">
        <w:rPr>
          <w:b/>
        </w:rPr>
        <w:lastRenderedPageBreak/>
        <w:t>Для поиска  информации по вопросу использовались ключевые слова в строке «быстрый поиск»:</w:t>
      </w:r>
    </w:p>
    <w:p w:rsidR="006568EA" w:rsidRDefault="006568EA" w:rsidP="003F0CCF">
      <w:pPr>
        <w:pStyle w:val="ConsPlusNormal"/>
        <w:ind w:firstLine="567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«</w:t>
      </w:r>
      <w:r w:rsidR="00936442">
        <w:rPr>
          <w:b/>
          <w:color w:val="FF0000"/>
          <w:szCs w:val="22"/>
        </w:rPr>
        <w:t>МРОТ МКС</w:t>
      </w:r>
      <w:r>
        <w:rPr>
          <w:b/>
          <w:color w:val="FF0000"/>
          <w:szCs w:val="22"/>
        </w:rPr>
        <w:t>»</w:t>
      </w:r>
    </w:p>
    <w:p w:rsidR="00936442" w:rsidRDefault="00936442" w:rsidP="003F0CCF">
      <w:pPr>
        <w:pStyle w:val="ConsPlusNormal"/>
        <w:ind w:firstLine="567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>«МРОТ РКС»</w:t>
      </w:r>
    </w:p>
    <w:p w:rsidR="006568EA" w:rsidRPr="009567E7" w:rsidRDefault="006568EA" w:rsidP="003F0CCF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lang w:eastAsia="ru-RU"/>
        </w:rPr>
      </w:pPr>
      <w:r w:rsidRPr="009567E7">
        <w:rPr>
          <w:b/>
        </w:rPr>
        <w:t xml:space="preserve">Поиск информации осуществлялся  при  помощи  «i» к </w:t>
      </w:r>
      <w:hyperlink r:id="rId36" w:history="1">
        <w:r w:rsidR="009567E7" w:rsidRPr="009567E7">
          <w:rPr>
            <w:b/>
            <w:color w:val="0000FF"/>
          </w:rPr>
          <w:t>ч. 1 с</w:t>
        </w:r>
        <w:r w:rsidR="009567E7" w:rsidRPr="009567E7">
          <w:rPr>
            <w:b/>
            <w:color w:val="0000FF"/>
          </w:rPr>
          <w:t>т</w:t>
        </w:r>
        <w:r w:rsidR="009567E7" w:rsidRPr="009567E7">
          <w:rPr>
            <w:b/>
            <w:color w:val="0000FF"/>
          </w:rPr>
          <w:t>.</w:t>
        </w:r>
        <w:r w:rsidR="009567E7" w:rsidRPr="009567E7">
          <w:rPr>
            <w:b/>
            <w:color w:val="0000FF"/>
          </w:rPr>
          <w:t xml:space="preserve"> </w:t>
        </w:r>
        <w:r w:rsidR="009567E7" w:rsidRPr="009567E7">
          <w:rPr>
            <w:b/>
            <w:color w:val="0000FF"/>
          </w:rPr>
          <w:t>133</w:t>
        </w:r>
      </w:hyperlink>
      <w:r w:rsidR="009567E7" w:rsidRPr="009567E7">
        <w:rPr>
          <w:b/>
        </w:rPr>
        <w:t xml:space="preserve"> ТК РФ</w:t>
      </w:r>
      <w:r w:rsidRPr="009567E7">
        <w:rPr>
          <w:rFonts w:cs="Calibri"/>
          <w:b/>
        </w:rPr>
        <w:t xml:space="preserve"> с</w:t>
      </w:r>
      <w:r w:rsidRPr="009567E7">
        <w:rPr>
          <w:b/>
        </w:rPr>
        <w:t xml:space="preserve"> последующим уточнением.</w:t>
      </w:r>
    </w:p>
    <w:p w:rsidR="009567E7" w:rsidRDefault="009567E7" w:rsidP="003F0CCF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6568EA" w:rsidRDefault="009B76C1" w:rsidP="003F0C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F023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130F" wp14:editId="5582CE03">
                <wp:simplePos x="0" y="0"/>
                <wp:positionH relativeFrom="column">
                  <wp:posOffset>2006020</wp:posOffset>
                </wp:positionH>
                <wp:positionV relativeFrom="paragraph">
                  <wp:posOffset>1076187</wp:posOffset>
                </wp:positionV>
                <wp:extent cx="409575" cy="152400"/>
                <wp:effectExtent l="22225" t="17780" r="15875" b="20320"/>
                <wp:wrapNone/>
                <wp:docPr id="2" name="Стрелка вправо с вырез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notchedRightArrow">
                          <a:avLst>
                            <a:gd name="adj1" fmla="val 50000"/>
                            <a:gd name="adj2" fmla="val 6718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148B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" o:spid="_x0000_s1026" type="#_x0000_t94" style="position:absolute;margin-left:157.95pt;margin-top:84.75pt;width:3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" fillcolor="#00b050"/>
            </w:pict>
          </mc:Fallback>
        </mc:AlternateContent>
      </w:r>
      <w:r>
        <w:rPr>
          <w:b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4B8CD570" wp14:editId="39ECECA6">
            <wp:extent cx="3344517" cy="1881365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48212" cy="188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8EA">
        <w:rPr>
          <w:b/>
        </w:rPr>
        <w:t xml:space="preserve">                         </w:t>
      </w:r>
    </w:p>
    <w:p w:rsidR="006568EA" w:rsidRDefault="006568EA" w:rsidP="003F0CC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right="-28" w:firstLine="540"/>
        <w:jc w:val="both"/>
        <w:outlineLvl w:val="0"/>
        <w:rPr>
          <w:b/>
          <w:sz w:val="2"/>
          <w:szCs w:val="2"/>
        </w:rPr>
      </w:pPr>
    </w:p>
    <w:p w:rsidR="006568EA" w:rsidRDefault="006568EA" w:rsidP="003F0CCF">
      <w:pPr>
        <w:pStyle w:val="ConsPlusNormal"/>
        <w:jc w:val="center"/>
        <w:rPr>
          <w:b/>
          <w:sz w:val="38"/>
        </w:rPr>
      </w:pPr>
      <w:r>
        <w:rPr>
          <w:b/>
          <w:sz w:val="38"/>
        </w:rPr>
        <w:t>Полезные документы:</w:t>
      </w:r>
    </w:p>
    <w:p w:rsidR="0054544B" w:rsidRDefault="0054544B" w:rsidP="003F0CCF">
      <w:pPr>
        <w:spacing w:after="0" w:line="220" w:lineRule="atLeast"/>
      </w:pPr>
      <w:hyperlink r:id="rId38" w:history="1">
        <w:r>
          <w:rPr>
            <w:rFonts w:ascii="Calibri" w:hAnsi="Calibri" w:cs="Calibri"/>
            <w:i/>
            <w:color w:val="0000FF"/>
          </w:rPr>
          <w:br/>
          <w:t xml:space="preserve">{Справочная информация: "Размер минимальной заработной платы в Ханты-Мансийском автономном округе - Югре (Ханты-Мансийский автономный округ - Югра)" (Материал подготовлен специалистами 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}}</w:t>
        </w:r>
      </w:hyperlink>
      <w:r>
        <w:rPr>
          <w:rFonts w:ascii="Calibri" w:hAnsi="Calibri" w:cs="Calibri"/>
        </w:rPr>
        <w:br/>
      </w:r>
    </w:p>
    <w:p w:rsidR="0054544B" w:rsidRDefault="0054544B" w:rsidP="003F0CCF">
      <w:pPr>
        <w:spacing w:after="0" w:line="220" w:lineRule="atLeast"/>
        <w:jc w:val="center"/>
      </w:pPr>
      <w:r>
        <w:rPr>
          <w:rFonts w:ascii="Calibri" w:hAnsi="Calibri" w:cs="Calibri"/>
          <w:b/>
        </w:rPr>
        <w:t>РАЗМЕР МИНИМАЛЬНОЙ ЗАРАБОТНОЙ ПЛАТЫ</w:t>
      </w:r>
    </w:p>
    <w:p w:rsidR="0054544B" w:rsidRDefault="0054544B" w:rsidP="003F0CCF">
      <w:pPr>
        <w:spacing w:after="0" w:line="220" w:lineRule="atLeast"/>
        <w:jc w:val="center"/>
      </w:pPr>
      <w:r>
        <w:rPr>
          <w:rFonts w:ascii="Calibri" w:hAnsi="Calibri" w:cs="Calibri"/>
          <w:b/>
        </w:rPr>
        <w:t>В ХАНТЫ-МАНСИЙСКОМ АВТОНОМНОМ ОКРУГЕ - ЮГРЕ</w:t>
      </w:r>
    </w:p>
    <w:p w:rsidR="0054544B" w:rsidRDefault="0054544B" w:rsidP="003F0CCF">
      <w:pPr>
        <w:spacing w:after="0" w:line="220" w:lineRule="atLeast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1054"/>
        <w:gridCol w:w="113"/>
      </w:tblGrid>
      <w:tr w:rsidR="00545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4B" w:rsidRDefault="0054544B" w:rsidP="003F0CCF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4B" w:rsidRDefault="0054544B" w:rsidP="003F0CCF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544B" w:rsidRDefault="0054544B" w:rsidP="003F0CCF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О величине прожиточного минимума в Ханты-Мансийском автономном округе - Югре см. в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Справочной информации</w:t>
              </w:r>
            </w:hyperlink>
            <w:r>
              <w:rPr>
                <w:rFonts w:ascii="Calibri" w:hAnsi="Calibri" w:cs="Calibri"/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44B" w:rsidRDefault="0054544B" w:rsidP="003F0CCF">
            <w:pPr>
              <w:spacing w:after="0" w:line="0" w:lineRule="atLeast"/>
            </w:pPr>
          </w:p>
        </w:tc>
      </w:tr>
    </w:tbl>
    <w:p w:rsidR="0054544B" w:rsidRDefault="0054544B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40" w:history="1">
        <w:r>
          <w:rPr>
            <w:rFonts w:ascii="Calibri" w:hAnsi="Calibri" w:cs="Calibri"/>
            <w:color w:val="0000FF"/>
          </w:rPr>
          <w:t>статьей 133.1</w:t>
        </w:r>
      </w:hyperlink>
      <w:r>
        <w:rPr>
          <w:rFonts w:ascii="Calibri" w:hAnsi="Calibri" w:cs="Calibri"/>
        </w:rPr>
        <w:t xml:space="preserve"> Трудового кодекса РФ в субъекте РФ может устанавливаться размер минимальной заработной платы, не распространяющийся на финансируемые из федерального бюджета организации, который не может быть ниже минимального размера оплаты труда, установленного федеральным законодательством.</w:t>
      </w:r>
    </w:p>
    <w:p w:rsidR="0054544B" w:rsidRDefault="0054544B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 отсутствии действующего регионального соглашения необходимо руководствоваться </w:t>
      </w:r>
      <w:hyperlink r:id="rId41" w:history="1">
        <w:r>
          <w:rPr>
            <w:rFonts w:ascii="Calibri" w:hAnsi="Calibri" w:cs="Calibri"/>
            <w:color w:val="0000FF"/>
          </w:rPr>
          <w:t>минимальным размером оплаты труда</w:t>
        </w:r>
      </w:hyperlink>
      <w:r>
        <w:rPr>
          <w:rFonts w:ascii="Calibri" w:hAnsi="Calibri" w:cs="Calibri"/>
        </w:rPr>
        <w:t>, установленным федеральным законодательством.</w:t>
      </w:r>
    </w:p>
    <w:p w:rsidR="0054544B" w:rsidRDefault="0054544B" w:rsidP="003F0CCF">
      <w:pPr>
        <w:spacing w:after="0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515"/>
        <w:gridCol w:w="3288"/>
      </w:tblGrid>
      <w:tr w:rsidR="0054544B">
        <w:tc>
          <w:tcPr>
            <w:tcW w:w="2268" w:type="dxa"/>
          </w:tcPr>
          <w:p w:rsidR="0054544B" w:rsidRDefault="0054544B" w:rsidP="003F0CCF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Срок, с которого установлен размер минимальной заработной платы</w:t>
            </w:r>
          </w:p>
        </w:tc>
        <w:tc>
          <w:tcPr>
            <w:tcW w:w="3515" w:type="dxa"/>
          </w:tcPr>
          <w:p w:rsidR="0054544B" w:rsidRDefault="0054544B" w:rsidP="003F0CCF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Размер минимальной заработной платы (руб., в месяц)</w:t>
            </w:r>
          </w:p>
        </w:tc>
        <w:tc>
          <w:tcPr>
            <w:tcW w:w="3288" w:type="dxa"/>
          </w:tcPr>
          <w:p w:rsidR="0054544B" w:rsidRDefault="0054544B" w:rsidP="003F0CCF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</w:rPr>
              <w:t>Нормативный акт, установивший размер минимальной заработной платы</w:t>
            </w:r>
          </w:p>
        </w:tc>
      </w:tr>
      <w:tr w:rsidR="0054544B">
        <w:tc>
          <w:tcPr>
            <w:tcW w:w="2268" w:type="dxa"/>
          </w:tcPr>
          <w:p w:rsidR="0054544B" w:rsidRDefault="0054544B" w:rsidP="003F0CCF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 1 января 2020 г.</w:t>
            </w:r>
          </w:p>
        </w:tc>
        <w:tc>
          <w:tcPr>
            <w:tcW w:w="3515" w:type="dxa"/>
          </w:tcPr>
          <w:p w:rsidR="0054544B" w:rsidRDefault="0054544B" w:rsidP="003F0CCF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В размере не ниже минимального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размера</w:t>
              </w:r>
            </w:hyperlink>
            <w:r>
              <w:rPr>
                <w:rFonts w:ascii="Calibri" w:hAnsi="Calibri" w:cs="Calibri"/>
              </w:rPr>
              <w:t xml:space="preserve"> оплаты труда, установленного федеральным законом, с последующим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288" w:type="dxa"/>
          </w:tcPr>
          <w:p w:rsidR="0054544B" w:rsidRDefault="0054544B" w:rsidP="003F0CCF">
            <w:pPr>
              <w:spacing w:after="0" w:line="220" w:lineRule="atLeast"/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Трехстороннее соглашение</w:t>
              </w:r>
            </w:hyperlink>
            <w:r>
              <w:rPr>
                <w:rFonts w:ascii="Calibri" w:hAnsi="Calibri" w:cs="Calibri"/>
              </w:rPr>
              <w:t xml:space="preserve"> между органами государственной власти Ханты-Мансийского автономного округа - Югры, Объединением работодателей Ханты-Мансийского автономного округа - Югры, Союзом "Объединение организаций профсоюзов Ханты-Мансийского автономного округа - Югры" на 2020 - 2022 годы</w:t>
            </w:r>
          </w:p>
        </w:tc>
      </w:tr>
    </w:tbl>
    <w:p w:rsidR="0054544B" w:rsidRDefault="0054544B" w:rsidP="003F0C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515"/>
        <w:gridCol w:w="3288"/>
      </w:tblGrid>
      <w:tr w:rsidR="0054544B">
        <w:tc>
          <w:tcPr>
            <w:tcW w:w="2268" w:type="dxa"/>
          </w:tcPr>
          <w:p w:rsidR="0054544B" w:rsidRDefault="0054544B" w:rsidP="003F0CCF">
            <w:pPr>
              <w:spacing w:after="0" w:line="220" w:lineRule="atLeast"/>
            </w:pPr>
            <w:r>
              <w:rPr>
                <w:rFonts w:ascii="Calibri" w:hAnsi="Calibri" w:cs="Calibri"/>
              </w:rPr>
              <w:t>с 1 января 2019 г.</w:t>
            </w:r>
          </w:p>
        </w:tc>
        <w:tc>
          <w:tcPr>
            <w:tcW w:w="3515" w:type="dxa"/>
          </w:tcPr>
          <w:p w:rsidR="0054544B" w:rsidRDefault="0054544B" w:rsidP="003F0CCF">
            <w:pPr>
              <w:spacing w:after="0" w:line="220" w:lineRule="atLeast"/>
            </w:pPr>
            <w:r>
              <w:rPr>
                <w:rFonts w:ascii="Calibri" w:hAnsi="Calibri" w:cs="Calibri"/>
              </w:rPr>
              <w:t xml:space="preserve">См.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Справочную информацию</w:t>
              </w:r>
            </w:hyperlink>
            <w:r>
              <w:rPr>
                <w:rFonts w:ascii="Calibri" w:hAnsi="Calibri" w:cs="Calibri"/>
              </w:rPr>
              <w:t>: "Минимальный размер оплаты труда в Российской Федерации"</w:t>
            </w:r>
          </w:p>
        </w:tc>
        <w:tc>
          <w:tcPr>
            <w:tcW w:w="3288" w:type="dxa"/>
          </w:tcPr>
          <w:p w:rsidR="0054544B" w:rsidRDefault="0054544B" w:rsidP="003F0CCF">
            <w:pPr>
              <w:spacing w:after="0" w:line="220" w:lineRule="atLeast"/>
            </w:pPr>
            <w:r>
              <w:rPr>
                <w:rFonts w:ascii="Calibri" w:hAnsi="Calibri" w:cs="Calibri"/>
              </w:rPr>
              <w:t>Региональное соглашение о размере минимальной заработной платы отсутствует</w:t>
            </w:r>
          </w:p>
        </w:tc>
      </w:tr>
    </w:tbl>
    <w:p w:rsidR="0054544B" w:rsidRDefault="0054544B" w:rsidP="003F0CCF">
      <w:pPr>
        <w:pStyle w:val="ConsPlusNormal"/>
        <w:ind w:firstLine="567"/>
      </w:pPr>
      <w:r>
        <w:t>……</w:t>
      </w:r>
    </w:p>
    <w:p w:rsidR="0054544B" w:rsidRPr="0054544B" w:rsidRDefault="0054544B" w:rsidP="003F0CCF">
      <w:pPr>
        <w:pStyle w:val="ConsPlusNormal"/>
        <w:pBdr>
          <w:top w:val="single" w:sz="12" w:space="1" w:color="auto"/>
          <w:bottom w:val="single" w:sz="12" w:space="1" w:color="auto"/>
        </w:pBdr>
        <w:ind w:firstLine="567"/>
        <w:rPr>
          <w:sz w:val="2"/>
          <w:szCs w:val="2"/>
        </w:rPr>
      </w:pPr>
    </w:p>
    <w:p w:rsidR="006568EA" w:rsidRDefault="006568EA" w:rsidP="003F0CCF">
      <w:pPr>
        <w:pStyle w:val="ConsPlusNormal"/>
        <w:ind w:firstLine="567"/>
      </w:pPr>
      <w:hyperlink r:id="rId45" w:history="1">
        <w:r>
          <w:rPr>
            <w:i/>
            <w:color w:val="0000FF"/>
          </w:rPr>
          <w:br/>
          <w:t xml:space="preserve">Путеводитель по кадровым вопросам. Заработная плата. Ответственность за невыплату заработной платы </w:t>
        </w:r>
        <w:r>
          <w:rPr>
            <w:i/>
            <w:color w:val="0000FF"/>
          </w:rPr>
          <w:lastRenderedPageBreak/>
          <w:t>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568EA" w:rsidRDefault="006568EA" w:rsidP="003F0CCF">
      <w:pPr>
        <w:pStyle w:val="ConsPlusNormal"/>
        <w:ind w:firstLine="540"/>
        <w:jc w:val="both"/>
        <w:outlineLvl w:val="0"/>
      </w:pPr>
      <w:r>
        <w:rPr>
          <w:b/>
        </w:rPr>
        <w:t>4. Минимальный размер оплаты труда в РФ, минимальная заработная плата в субъекте РФ</w:t>
      </w:r>
    </w:p>
    <w:p w:rsidR="006568EA" w:rsidRDefault="006568EA" w:rsidP="003F0CCF">
      <w:pPr>
        <w:pStyle w:val="ConsPlusNormal"/>
        <w:jc w:val="both"/>
      </w:pPr>
    </w:p>
    <w:p w:rsidR="006568EA" w:rsidRDefault="006568EA" w:rsidP="003F0CCF">
      <w:pPr>
        <w:pStyle w:val="ConsPlusNormal"/>
        <w:ind w:firstLine="540"/>
        <w:jc w:val="both"/>
      </w:pPr>
      <w:r>
        <w:t xml:space="preserve">Минимальный размер оплаты труда (МРОТ) устанавливается одновременно на всей территории РФ федеральным законом и представляет собой одну из основных государственных гарантий по оплате труда работников. Это следует из </w:t>
      </w:r>
      <w:hyperlink r:id="rId46" w:history="1">
        <w:r>
          <w:rPr>
            <w:color w:val="0000FF"/>
          </w:rPr>
          <w:t>ч. 2 ст. 7</w:t>
        </w:r>
      </w:hyperlink>
      <w:r>
        <w:t xml:space="preserve"> Конституции РФ, </w:t>
      </w:r>
      <w:hyperlink r:id="rId4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ст. 130</w:t>
        </w:r>
      </w:hyperlink>
      <w:r>
        <w:t xml:space="preserve">, </w:t>
      </w:r>
      <w:hyperlink r:id="rId48" w:history="1">
        <w:r>
          <w:rPr>
            <w:color w:val="0000FF"/>
          </w:rPr>
          <w:t>ч. 1 ст. 133</w:t>
        </w:r>
      </w:hyperlink>
      <w:r>
        <w:t xml:space="preserve"> ТК РФ.</w:t>
      </w:r>
    </w:p>
    <w:p w:rsidR="006568EA" w:rsidRDefault="006568EA" w:rsidP="003F0CCF">
      <w:pPr>
        <w:pStyle w:val="ConsPlusNormal"/>
        <w:ind w:firstLine="540"/>
        <w:jc w:val="both"/>
      </w:pPr>
      <w:r>
        <w:t>МРОТ не может быть ниже величины прожиточного минимума трудоспособного населения в целом по РФ (</w:t>
      </w:r>
      <w:hyperlink r:id="rId49" w:history="1">
        <w:r>
          <w:rPr>
            <w:color w:val="0000FF"/>
          </w:rPr>
          <w:t>ч. 5 ст. 75</w:t>
        </w:r>
      </w:hyperlink>
      <w:r>
        <w:t xml:space="preserve"> Конституции РФ, </w:t>
      </w:r>
      <w:hyperlink r:id="rId50" w:history="1">
        <w:r>
          <w:rPr>
            <w:color w:val="0000FF"/>
          </w:rPr>
          <w:t>ч. 1 ст. 133</w:t>
        </w:r>
      </w:hyperlink>
      <w:r>
        <w:t xml:space="preserve"> ТК РФ).</w:t>
      </w:r>
    </w:p>
    <w:p w:rsidR="006568EA" w:rsidRDefault="006568EA" w:rsidP="003F0CCF">
      <w:pPr>
        <w:pStyle w:val="ConsPlusNormal"/>
        <w:ind w:firstLine="540"/>
        <w:jc w:val="both"/>
      </w:pPr>
      <w:r>
        <w:t>С 1 января 2022 г. МРОТ равен 13 890 руб. в месяц (</w:t>
      </w:r>
      <w:hyperlink r:id="rId51" w:history="1">
        <w:r>
          <w:rPr>
            <w:color w:val="0000FF"/>
          </w:rPr>
          <w:t>ст. 1</w:t>
        </w:r>
      </w:hyperlink>
      <w:r>
        <w:t xml:space="preserve"> Федерального закона от 19.06.2000 N 82-ФЗ).</w:t>
      </w:r>
    </w:p>
    <w:p w:rsidR="006568EA" w:rsidRDefault="006568EA" w:rsidP="003F0CCF">
      <w:pPr>
        <w:pStyle w:val="ConsPlusNormal"/>
        <w:jc w:val="both"/>
      </w:pPr>
    </w:p>
    <w:tbl>
      <w:tblPr>
        <w:tblW w:w="11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2"/>
      </w:tblGrid>
      <w:tr w:rsidR="006568EA" w:rsidTr="006568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6568EA" w:rsidRDefault="006568EA" w:rsidP="003F0CCF">
            <w:pPr>
              <w:pStyle w:val="ConsPlusNormal"/>
              <w:ind w:firstLine="540"/>
              <w:jc w:val="both"/>
              <w:outlineLvl w:val="1"/>
            </w:pPr>
            <w:bookmarkStart w:id="3" w:name="P6"/>
            <w:bookmarkEnd w:id="3"/>
            <w:r>
              <w:rPr>
                <w:b/>
                <w:u w:val="single"/>
              </w:rPr>
              <w:t>Как определяется МРОТ</w:t>
            </w:r>
          </w:p>
          <w:p w:rsidR="006568EA" w:rsidRDefault="006568EA" w:rsidP="003F0CCF">
            <w:pPr>
              <w:pStyle w:val="ConsPlusNormal"/>
              <w:ind w:firstLine="540"/>
              <w:jc w:val="both"/>
            </w:pPr>
            <w:r>
              <w:t>МРОТ на очередной год устанавливается в текущем году. Он не должен быть ниже величины прожиточного минимума трудоспособного населения в целом по РФ на очередной год, а также МРОТ, действующего в текущем году.</w:t>
            </w:r>
          </w:p>
          <w:p w:rsidR="006568EA" w:rsidRDefault="006568EA" w:rsidP="003F0CCF">
            <w:pPr>
              <w:pStyle w:val="ConsPlusNormal"/>
              <w:ind w:firstLine="540"/>
              <w:jc w:val="both"/>
            </w:pPr>
            <w:r>
              <w:t>МРОТ исчисляется исходя из величины медианной заработной платы за предыдущий год, которую рассчитывает Росстат.</w:t>
            </w:r>
          </w:p>
          <w:p w:rsidR="006568EA" w:rsidRDefault="006568EA" w:rsidP="003F0CCF">
            <w:pPr>
              <w:pStyle w:val="ConsPlusNormal"/>
              <w:ind w:firstLine="540"/>
              <w:jc w:val="both"/>
            </w:pPr>
            <w:r>
              <w:t>С 2021 г. соотношение МРОТ и медианной заработной платы устанавливается в 42%. Это соотношение пересматривается минимум раз в пять лет (исходя из условий социально-экономического развития РФ) (</w:t>
            </w:r>
            <w:hyperlink r:id="rId52" w:history="1">
              <w:r>
                <w:rPr>
                  <w:color w:val="0000FF"/>
                </w:rPr>
                <w:t>ст. 1</w:t>
              </w:r>
            </w:hyperlink>
            <w:r>
              <w:t xml:space="preserve"> Закона от 19.06.2000 N 82-ФЗ).</w:t>
            </w:r>
          </w:p>
        </w:tc>
      </w:tr>
    </w:tbl>
    <w:p w:rsidR="006568EA" w:rsidRDefault="006568EA" w:rsidP="003F0CCF">
      <w:pPr>
        <w:pStyle w:val="ConsPlusNormal"/>
        <w:jc w:val="both"/>
      </w:pPr>
    </w:p>
    <w:p w:rsidR="006568EA" w:rsidRDefault="006568EA" w:rsidP="003F0CCF">
      <w:pPr>
        <w:pStyle w:val="ConsPlusNormal"/>
        <w:ind w:firstLine="540"/>
        <w:jc w:val="both"/>
      </w:pPr>
      <w:r>
        <w:t xml:space="preserve">Месячная заработная плата (в том числе с учетом стимулирующих и компенсационных выплат) работника, полностью отработавшего за этот период норму рабочего времени и выполнившего нормы труда (трудовые обязанности), не может быть ниже МРОТ (размера минимальной заработной платы в субъекте РФ, если на работодателя распространяется соответствующее региональное соглашение). При этом допустимо, чтобы составные части зарплаты, в том числе оклад (тарифная ставка), были меньше МРОТ, если общая сумма зарплаты не меньше МРОТ. Данные выводы следуют из анализа </w:t>
      </w:r>
      <w:hyperlink r:id="rId53" w:history="1">
        <w:r>
          <w:rPr>
            <w:color w:val="0000FF"/>
          </w:rPr>
          <w:t>ст. 129</w:t>
        </w:r>
      </w:hyperlink>
      <w:r>
        <w:t xml:space="preserve">, </w:t>
      </w:r>
      <w:hyperlink r:id="rId54" w:history="1">
        <w:r>
          <w:rPr>
            <w:color w:val="0000FF"/>
          </w:rPr>
          <w:t>ч. 3 ст. 133</w:t>
        </w:r>
      </w:hyperlink>
      <w:r>
        <w:t xml:space="preserve">, </w:t>
      </w:r>
      <w:hyperlink r:id="rId55" w:history="1">
        <w:r>
          <w:rPr>
            <w:color w:val="0000FF"/>
          </w:rPr>
          <w:t>ч. 11 ст. 133.1</w:t>
        </w:r>
      </w:hyperlink>
      <w:r>
        <w:t xml:space="preserve"> ТК РФ, а также Писем </w:t>
      </w:r>
      <w:proofErr w:type="spellStart"/>
      <w:r>
        <w:t>Минздравсоцразвития</w:t>
      </w:r>
      <w:proofErr w:type="spellEnd"/>
      <w:r>
        <w:t xml:space="preserve"> России от 09.07.2010 </w:t>
      </w:r>
      <w:hyperlink r:id="rId56" w:history="1">
        <w:r>
          <w:rPr>
            <w:color w:val="0000FF"/>
          </w:rPr>
          <w:t>N 22-1-2194</w:t>
        </w:r>
      </w:hyperlink>
      <w:r>
        <w:t xml:space="preserve"> и Минтруда России от 04.09.2018 </w:t>
      </w:r>
      <w:hyperlink r:id="rId57" w:history="1">
        <w:r>
          <w:rPr>
            <w:color w:val="0000FF"/>
          </w:rPr>
          <w:t>N 14-1/ООГ-7353</w:t>
        </w:r>
      </w:hyperlink>
      <w:r>
        <w:t>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составе зарплаты (части зарплаты), не превышающей МРОТ (минимальной зарплаты в субъекте РФ), не учитываются выплаты за работу в условиях, отклоняющихся от нормальных, в том числе при совмещении профессий (должностей), за сверхурочную работу, работу в ночное время, в выходные и нерабочие праздничные дни (</w:t>
      </w:r>
      <w:hyperlink r:id="rId58" w:history="1">
        <w:r>
          <w:rPr>
            <w:rFonts w:ascii="Calibri" w:hAnsi="Calibri" w:cs="Calibri"/>
            <w:color w:val="0000FF"/>
          </w:rPr>
          <w:t>ст. ст. 60.2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129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ч. 1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3 ст. 133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ч. 1</w:t>
        </w:r>
      </w:hyperlink>
      <w:r>
        <w:rPr>
          <w:rFonts w:ascii="Calibri" w:hAnsi="Calibri" w:cs="Calibri"/>
        </w:rPr>
        <w:t xml:space="preserve"> - </w:t>
      </w:r>
      <w:hyperlink r:id="rId6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11 ст. 133.1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ст. ст. 149</w:t>
        </w:r>
      </w:hyperlink>
      <w:r>
        <w:rPr>
          <w:rFonts w:ascii="Calibri" w:hAnsi="Calibri" w:cs="Calibri"/>
        </w:rPr>
        <w:t xml:space="preserve">, </w:t>
      </w:r>
      <w:hyperlink r:id="rId66" w:history="1">
        <w:r>
          <w:rPr>
            <w:rFonts w:ascii="Calibri" w:hAnsi="Calibri" w:cs="Calibri"/>
            <w:color w:val="0000FF"/>
          </w:rPr>
          <w:t>151</w:t>
        </w:r>
      </w:hyperlink>
      <w:r>
        <w:rPr>
          <w:rFonts w:ascii="Calibri" w:hAnsi="Calibri" w:cs="Calibri"/>
        </w:rPr>
        <w:t xml:space="preserve"> - </w:t>
      </w:r>
      <w:hyperlink r:id="rId67" w:history="1">
        <w:r>
          <w:rPr>
            <w:rFonts w:ascii="Calibri" w:hAnsi="Calibri" w:cs="Calibri"/>
            <w:color w:val="0000FF"/>
          </w:rPr>
          <w:t>154</w:t>
        </w:r>
      </w:hyperlink>
      <w:r>
        <w:rPr>
          <w:rFonts w:ascii="Calibri" w:hAnsi="Calibri" w:cs="Calibri"/>
        </w:rPr>
        <w:t xml:space="preserve"> ТК РФ, </w:t>
      </w:r>
      <w:hyperlink r:id="rId6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Конституционного Суда РФ от 16.12.2019 N 40-П (приведено в </w:t>
      </w:r>
      <w:hyperlink r:id="rId69" w:history="1">
        <w:r>
          <w:rPr>
            <w:rFonts w:ascii="Calibri" w:hAnsi="Calibri" w:cs="Calibri"/>
            <w:color w:val="0000FF"/>
          </w:rPr>
          <w:t>Обзоре</w:t>
        </w:r>
      </w:hyperlink>
      <w:r>
        <w:rPr>
          <w:rFonts w:ascii="Calibri" w:hAnsi="Calibri" w:cs="Calibri"/>
        </w:rPr>
        <w:t xml:space="preserve"> практики за четвертый квартал 2019 г. и </w:t>
      </w:r>
      <w:hyperlink r:id="rId70" w:history="1">
        <w:r>
          <w:rPr>
            <w:rFonts w:ascii="Calibri" w:hAnsi="Calibri" w:cs="Calibri"/>
            <w:color w:val="0000FF"/>
          </w:rPr>
          <w:t>Обзоре</w:t>
        </w:r>
      </w:hyperlink>
      <w:r>
        <w:rPr>
          <w:rFonts w:ascii="Calibri" w:hAnsi="Calibri" w:cs="Calibri"/>
        </w:rPr>
        <w:t xml:space="preserve"> практики за 2019 г.), </w:t>
      </w:r>
      <w:hyperlink r:id="rId7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Конституционного Суда РФ от 11.04.2019 N 17-П (приведено в </w:t>
      </w:r>
      <w:hyperlink r:id="rId72" w:history="1">
        <w:r>
          <w:rPr>
            <w:rFonts w:ascii="Calibri" w:hAnsi="Calibri" w:cs="Calibri"/>
            <w:color w:val="0000FF"/>
          </w:rPr>
          <w:t>Обзоре</w:t>
        </w:r>
      </w:hyperlink>
      <w:r>
        <w:rPr>
          <w:rFonts w:ascii="Calibri" w:hAnsi="Calibri" w:cs="Calibri"/>
        </w:rPr>
        <w:t xml:space="preserve"> практики за второй и третий кварталы 2019 г. и </w:t>
      </w:r>
      <w:hyperlink r:id="rId73" w:history="1">
        <w:r>
          <w:rPr>
            <w:rFonts w:ascii="Calibri" w:hAnsi="Calibri" w:cs="Calibri"/>
            <w:color w:val="0000FF"/>
          </w:rPr>
          <w:t>Обзоре</w:t>
        </w:r>
      </w:hyperlink>
      <w:r>
        <w:rPr>
          <w:rFonts w:ascii="Calibri" w:hAnsi="Calibri" w:cs="Calibri"/>
        </w:rPr>
        <w:t xml:space="preserve"> практики за 2019 г.)).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74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 xml:space="preserve"> Минтруда при сопоставлении зарплаты работника с МРОТ не должна учитываться оплата работы, выполняемой работником за пределами нормальной продолжительности его рабочего времени (например, оплата сверхурочной работы, работы в выходной или нерабочий праздничный день за пределами месячной нормы рабочего времени). Однако, если работа в выходной или нерабочий праздничный день выполняется в пределах указанной нормы, ее оплата включается в состав МРОТ.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МРОТ при сдельной оплате труда</w:t>
      </w:r>
      <w:r>
        <w:rPr>
          <w:rFonts w:ascii="Calibri" w:hAnsi="Calibri" w:cs="Calibri"/>
        </w:rPr>
        <w:t xml:space="preserve"> также должен быть обеспечен. Если заработок работника, полностью отработавшего за месяц норму рабочего времени и выполнившего нормы труда (трудовые обязанности), ниже МРОТ, то зарплата должна быть повышена (</w:t>
      </w:r>
      <w:hyperlink r:id="rId75" w:history="1">
        <w:r>
          <w:rPr>
            <w:rFonts w:ascii="Calibri" w:hAnsi="Calibri" w:cs="Calibri"/>
            <w:color w:val="0000FF"/>
          </w:rPr>
          <w:t>ч. 3 ст. 133</w:t>
        </w:r>
      </w:hyperlink>
      <w:r>
        <w:rPr>
          <w:rFonts w:ascii="Calibri" w:hAnsi="Calibri" w:cs="Calibri"/>
        </w:rPr>
        <w:t xml:space="preserve"> ТК РФ).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Приказ о повышении оклада в связи с увеличением МРОТ</w:t>
      </w:r>
      <w:r>
        <w:rPr>
          <w:rFonts w:ascii="Calibri" w:hAnsi="Calibri" w:cs="Calibri"/>
        </w:rPr>
        <w:t xml:space="preserve"> может быть составлен в произвольной форме. В связи с увеличением МРОТ, например, к зарплате/окладу работника может быть назначена </w:t>
      </w:r>
      <w:hyperlink r:id="rId76" w:history="1">
        <w:r>
          <w:rPr>
            <w:rFonts w:ascii="Calibri" w:hAnsi="Calibri" w:cs="Calibri"/>
            <w:color w:val="0000FF"/>
          </w:rPr>
          <w:t>доплата</w:t>
        </w:r>
      </w:hyperlink>
      <w:r>
        <w:rPr>
          <w:rFonts w:ascii="Calibri" w:hAnsi="Calibri" w:cs="Calibri"/>
        </w:rPr>
        <w:t>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Доплата до МРОТ при выплате квартальной премии.</w:t>
      </w:r>
      <w:r>
        <w:rPr>
          <w:rFonts w:ascii="Calibri" w:hAnsi="Calibri" w:cs="Calibri"/>
        </w:rPr>
        <w:t xml:space="preserve"> Квартальная премия учитывается в составе заработной платы при определении ее соответствия МРОТ только за тот месяц, в котором она начислена. При сравнении с МРОТ выплат за другие месяцы квартальная премия не учитывается. Такой же позиции придерживается Минтруд России (</w:t>
      </w:r>
      <w:hyperlink r:id="rId7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от 05.06.2018 N 14-0/10/В-4085).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78" w:history="1">
        <w:r>
          <w:rPr>
            <w:rFonts w:ascii="Calibri" w:hAnsi="Calibri" w:cs="Calibri"/>
            <w:color w:val="0000FF"/>
          </w:rPr>
          <w:t>ч. 1 ст. 133.1</w:t>
        </w:r>
      </w:hyperlink>
      <w:r>
        <w:rPr>
          <w:rFonts w:ascii="Calibri" w:hAnsi="Calibri" w:cs="Calibri"/>
        </w:rPr>
        <w:t xml:space="preserve"> ТК РФ в субъекте РФ региональным соглашением может устанавливаться иной размер минимальной заработной платы. Он не должен быть ниже МРОТ, утвержденного федеральным законом (</w:t>
      </w:r>
      <w:hyperlink r:id="rId79" w:history="1">
        <w:r>
          <w:rPr>
            <w:rFonts w:ascii="Calibri" w:hAnsi="Calibri" w:cs="Calibri"/>
            <w:color w:val="0000FF"/>
          </w:rPr>
          <w:t>ч. 4 ст. 133.1</w:t>
        </w:r>
      </w:hyperlink>
      <w:r>
        <w:rPr>
          <w:rFonts w:ascii="Calibri" w:hAnsi="Calibri" w:cs="Calibri"/>
        </w:rPr>
        <w:t xml:space="preserve"> ТК РФ).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Порядок разработки проекта регионального соглашения о минимальной заработной плате в субъекте РФ, заключения такого соглашения, а также присоединения к нему либо отказа присоединиться определен, в частности, в </w:t>
      </w:r>
      <w:hyperlink r:id="rId80" w:history="1">
        <w:r>
          <w:rPr>
            <w:rFonts w:ascii="Calibri" w:hAnsi="Calibri" w:cs="Calibri"/>
            <w:color w:val="0000FF"/>
          </w:rPr>
          <w:t>ч. 6</w:t>
        </w:r>
      </w:hyperlink>
      <w:r>
        <w:rPr>
          <w:rFonts w:ascii="Calibri" w:hAnsi="Calibri" w:cs="Calibri"/>
        </w:rPr>
        <w:t xml:space="preserve"> - </w:t>
      </w:r>
      <w:hyperlink r:id="rId81" w:history="1">
        <w:r>
          <w:rPr>
            <w:rFonts w:ascii="Calibri" w:hAnsi="Calibri" w:cs="Calibri"/>
            <w:color w:val="0000FF"/>
          </w:rPr>
          <w:t>10 ст. 133.1</w:t>
        </w:r>
      </w:hyperlink>
      <w:r>
        <w:rPr>
          <w:rFonts w:ascii="Calibri" w:hAnsi="Calibri" w:cs="Calibri"/>
        </w:rPr>
        <w:t xml:space="preserve"> ТК РФ.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Размер минимальной заработной платы в субъекте РФ может устанавливаться для работников, которые трудятся на его территории, за исключением работников организаций, финансируемых из федерального бюджета (</w:t>
      </w:r>
      <w:hyperlink r:id="rId82" w:history="1">
        <w:r>
          <w:rPr>
            <w:rFonts w:ascii="Calibri" w:hAnsi="Calibri" w:cs="Calibri"/>
            <w:color w:val="0000FF"/>
          </w:rPr>
          <w:t>ч. 2 ст. 133.1</w:t>
        </w:r>
      </w:hyperlink>
      <w:r>
        <w:rPr>
          <w:rFonts w:ascii="Calibri" w:hAnsi="Calibri" w:cs="Calibri"/>
        </w:rPr>
        <w:t xml:space="preserve"> ТК РФ).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Размер минимальной заработной платы в субъекте РФ обеспечивается (</w:t>
      </w:r>
      <w:hyperlink r:id="rId83" w:history="1">
        <w:r>
          <w:rPr>
            <w:rFonts w:ascii="Calibri" w:hAnsi="Calibri" w:cs="Calibri"/>
            <w:color w:val="0000FF"/>
          </w:rPr>
          <w:t>ч. 5 ст. 133.1</w:t>
        </w:r>
      </w:hyperlink>
      <w:r>
        <w:rPr>
          <w:rFonts w:ascii="Calibri" w:hAnsi="Calibri" w:cs="Calibri"/>
        </w:rPr>
        <w:t xml:space="preserve"> ТК РФ):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организациями, финансируемыми из бюджетов субъектов РФ, за счет средств бюджетов субъектов РФ, внебюджетных средств, а также средств, полученных от предпринимательской и иной приносящей доход деятельности;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организациями, финансируемыми из местных бюджетов,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другими работодателями за счет собственных средств.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Работодатель и (или) уполномоченные им в установленном порядке представители, допустившие нарушения при оплате труда, несут ответственность по Трудовому кодексу РФ и иным федеральным законам (</w:t>
      </w:r>
      <w:hyperlink r:id="rId84" w:history="1">
        <w:r>
          <w:rPr>
            <w:rFonts w:ascii="Calibri" w:hAnsi="Calibri" w:cs="Calibri"/>
            <w:color w:val="0000FF"/>
          </w:rPr>
          <w:t>ч. 1 ст. 142</w:t>
        </w:r>
      </w:hyperlink>
      <w:r>
        <w:rPr>
          <w:rFonts w:ascii="Calibri" w:hAnsi="Calibri" w:cs="Calibri"/>
        </w:rPr>
        <w:t xml:space="preserve"> ТК РФ). В частности, за такие нарушения предусмотрена </w:t>
      </w:r>
      <w:hyperlink r:id="rId85" w:history="1">
        <w:r>
          <w:rPr>
            <w:rFonts w:ascii="Calibri" w:hAnsi="Calibri" w:cs="Calibri"/>
            <w:color w:val="0000FF"/>
          </w:rPr>
          <w:t>материальная</w:t>
        </w:r>
      </w:hyperlink>
      <w:r>
        <w:rPr>
          <w:rFonts w:ascii="Calibri" w:hAnsi="Calibri" w:cs="Calibri"/>
        </w:rPr>
        <w:t xml:space="preserve"> и </w:t>
      </w:r>
      <w:hyperlink r:id="rId86" w:history="1">
        <w:r>
          <w:rPr>
            <w:rFonts w:ascii="Calibri" w:hAnsi="Calibri" w:cs="Calibri"/>
            <w:color w:val="0000FF"/>
          </w:rPr>
          <w:t>уголовная</w:t>
        </w:r>
      </w:hyperlink>
      <w:r>
        <w:rPr>
          <w:rFonts w:ascii="Calibri" w:hAnsi="Calibri" w:cs="Calibri"/>
        </w:rPr>
        <w:t xml:space="preserve"> ответственность. Также возможна административная ответственность по </w:t>
      </w:r>
      <w:hyperlink r:id="rId87" w:history="1">
        <w:r>
          <w:rPr>
            <w:rFonts w:ascii="Calibri" w:hAnsi="Calibri" w:cs="Calibri"/>
            <w:color w:val="0000FF"/>
          </w:rPr>
          <w:t>ч. 6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7 ст. 5.27</w:t>
        </w:r>
      </w:hyperlink>
      <w:r>
        <w:rPr>
          <w:rFonts w:ascii="Calibri" w:hAnsi="Calibri" w:cs="Calibri"/>
        </w:rPr>
        <w:t xml:space="preserve"> КоАП РФ.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Включается ли в МРОТ или в размер минимальной заработной платы, установленный в субъекте РФ, районный коэффициент, процентная надбавка?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Районный коэффициент и процентная надбавка, начисляемые в связи с работой в особых климатических условиях, в том числе в районах Крайнего Севера и приравненных к ним местностях, в состав МРОТ не включаются.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Такую позицию высказал Конституционный Суд РФ в </w:t>
      </w:r>
      <w:hyperlink r:id="rId89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07.12.2017 N 38-П, пояснив следующее. МРОТ - общая гарантия, предоставляемая работникам независимо от того, в какой местности осуществляется трудовая деятельность (</w:t>
      </w:r>
      <w:hyperlink r:id="rId90" w:history="1">
        <w:r>
          <w:rPr>
            <w:rFonts w:ascii="Calibri" w:hAnsi="Calibri" w:cs="Calibri"/>
            <w:color w:val="0000FF"/>
          </w:rPr>
          <w:t>ч. 3 ст. 37</w:t>
        </w:r>
      </w:hyperlink>
      <w:r>
        <w:rPr>
          <w:rFonts w:ascii="Calibri" w:hAnsi="Calibri" w:cs="Calibri"/>
        </w:rPr>
        <w:t xml:space="preserve"> Конституции РФ). Согласно </w:t>
      </w:r>
      <w:hyperlink r:id="rId91" w:history="1">
        <w:r>
          <w:rPr>
            <w:rFonts w:ascii="Calibri" w:hAnsi="Calibri" w:cs="Calibri"/>
            <w:color w:val="0000FF"/>
          </w:rPr>
          <w:t>ч. 1 ст. 133</w:t>
        </w:r>
      </w:hyperlink>
      <w:r>
        <w:rPr>
          <w:rFonts w:ascii="Calibri" w:hAnsi="Calibri" w:cs="Calibri"/>
        </w:rPr>
        <w:t xml:space="preserve"> ТК РФ МРОТ устанавливается одновременно на всей территории РФ, т.е. без учета природно-климатических условий различных регионов страны. 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МРОТ. Аналогичное мнение Верховного Суда РФ по вопросу начисления районного коэффициента отражено в </w:t>
      </w:r>
      <w:hyperlink r:id="rId9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Обзора судебной практики Верховного Суда Российской Федерации N 2 (2018) (утв. Президиумом Верховного Суда РФ 04.07.2018).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Это правило действует и в отношении минимальной заработной платы, установленной региональным соглашением в субъекте РФ. Как указал Конституционный Суд РФ в приведенном </w:t>
      </w:r>
      <w:hyperlink r:id="rId93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ст. 133.1</w:t>
        </w:r>
      </w:hyperlink>
      <w:r>
        <w:rPr>
          <w:rFonts w:ascii="Calibri" w:hAnsi="Calibri" w:cs="Calibri"/>
        </w:rPr>
        <w:t xml:space="preserve"> ТК РФ не предусматривает полномочий социальных партнеров, заключающих такое соглашение, помимо размера минимальной заработной платы самостоятельно определять правила о включении в нее каких-либо выплат, в частности районных коэффициентов и процентных надбавок.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провозглашения названного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Конституционный Суд РФ высказался по вопросу разрешения судами дел по требованиям об исчислении заработной платы в размере МРОТ без учета районного коэффициента и процентных надбавок (</w:t>
      </w:r>
      <w:hyperlink r:id="rId96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от 27.02.2018 N 252-О-Р (приведено в </w:t>
      </w:r>
      <w:hyperlink r:id="rId97" w:history="1">
        <w:r>
          <w:rPr>
            <w:rFonts w:ascii="Calibri" w:hAnsi="Calibri" w:cs="Calibri"/>
            <w:color w:val="0000FF"/>
          </w:rPr>
          <w:t>Обзоре</w:t>
        </w:r>
      </w:hyperlink>
      <w:r>
        <w:rPr>
          <w:rFonts w:ascii="Calibri" w:hAnsi="Calibri" w:cs="Calibri"/>
        </w:rPr>
        <w:t xml:space="preserve"> практики Конституционного Суда РФ за первый квартал 2018 года, </w:t>
      </w:r>
      <w:hyperlink r:id="rId98" w:history="1">
        <w:r>
          <w:rPr>
            <w:rFonts w:ascii="Calibri" w:hAnsi="Calibri" w:cs="Calibri"/>
            <w:color w:val="0000FF"/>
          </w:rPr>
          <w:t>Обзоре</w:t>
        </w:r>
      </w:hyperlink>
      <w:r>
        <w:rPr>
          <w:rFonts w:ascii="Calibri" w:hAnsi="Calibri" w:cs="Calibri"/>
        </w:rPr>
        <w:t xml:space="preserve"> практики Конституционного Суда РФ за 2018 год)).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99" w:history="1">
        <w:r>
          <w:rPr>
            <w:rFonts w:ascii="Calibri" w:hAnsi="Calibri" w:cs="Calibri"/>
            <w:color w:val="0000FF"/>
          </w:rPr>
          <w:t>Определении</w:t>
        </w:r>
      </w:hyperlink>
      <w:r>
        <w:rPr>
          <w:rFonts w:ascii="Calibri" w:hAnsi="Calibri" w:cs="Calibri"/>
        </w:rPr>
        <w:t xml:space="preserve">, в частности, указано: если по состоянию на 7 декабря 2017 г. по таким делам, находящимся в производстве судов общей юрисдикции, решения судов первой инстанции не были вынесены или не вступили в силу, отказ судов первой или апелляционной инстанции в удовлетворении этих требований недопустим, поскольку следует руководствоваться правовыми позициями, изложенными в </w:t>
      </w:r>
      <w:hyperlink r:id="rId100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Конституционного Суда РФ от 08.11.2012 N 25-П.</w:t>
      </w:r>
    </w:p>
    <w:p w:rsidR="006568EA" w:rsidRDefault="006568EA" w:rsidP="003F0CCF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Если при рассмотрении дела апелляционной или кассационной инстанцией либо в порядке надзора будет установлено, что суд нижестоящей инстанции при вынесении судебного акта применил положения, которые Конституционный Суд РФ впоследствии признал не соответствующими </w:t>
      </w:r>
      <w:hyperlink r:id="rId10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РФ, или применил их в истолковании, расходящемся с их конституционно-правовым смыслом, выявленным Конституционным Судом РФ, то такие судебные акты подлежат пересмотру (изменению, отмене), если для этого нет иных препятствий. Пересмотр судебного акта возможен только в тех случаях, когда он не вступил в законную силу, либо вступил в законную силу, но не исполнен или исполнен частично (</w:t>
      </w:r>
      <w:hyperlink r:id="rId102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27.02.2018 N 252-О-Р (приведено в </w:t>
      </w:r>
      <w:hyperlink r:id="rId103" w:history="1">
        <w:r>
          <w:rPr>
            <w:rFonts w:ascii="Calibri" w:hAnsi="Calibri" w:cs="Calibri"/>
            <w:color w:val="0000FF"/>
          </w:rPr>
          <w:t>Обзоре</w:t>
        </w:r>
      </w:hyperlink>
      <w:r>
        <w:rPr>
          <w:rFonts w:ascii="Calibri" w:hAnsi="Calibri" w:cs="Calibri"/>
        </w:rPr>
        <w:t xml:space="preserve"> практики Конституционного Суда РФ за первый квартал 2018 года), </w:t>
      </w:r>
      <w:hyperlink r:id="rId104" w:history="1">
        <w:r>
          <w:rPr>
            <w:rFonts w:ascii="Calibri" w:hAnsi="Calibri" w:cs="Calibri"/>
            <w:color w:val="0000FF"/>
          </w:rPr>
          <w:t>Обзоре</w:t>
        </w:r>
      </w:hyperlink>
      <w:r>
        <w:rPr>
          <w:rFonts w:ascii="Calibri" w:hAnsi="Calibri" w:cs="Calibri"/>
        </w:rPr>
        <w:t xml:space="preserve"> практики Конституционного Суда РФ за 2018 год, </w:t>
      </w:r>
      <w:hyperlink r:id="rId10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Конституционного Суда РФ от 08.11.2012 N 25-П).</w:t>
      </w:r>
    </w:p>
    <w:p w:rsidR="006568EA" w:rsidRDefault="006568EA" w:rsidP="003F0CCF">
      <w:pPr>
        <w:spacing w:after="0" w:line="220" w:lineRule="atLeast"/>
        <w:jc w:val="both"/>
        <w:outlineLvl w:val="0"/>
      </w:pPr>
    </w:p>
    <w:p w:rsidR="006568EA" w:rsidRDefault="006568EA" w:rsidP="003F0CCF">
      <w:pPr>
        <w:spacing w:after="0" w:line="220" w:lineRule="atLeast"/>
        <w:ind w:left="1080"/>
        <w:jc w:val="both"/>
      </w:pPr>
      <w:r w:rsidRPr="007A399F">
        <w:rPr>
          <w:position w:val="-12"/>
        </w:rPr>
        <w:pict>
          <v:shape id="_x0000_i1025" style="width:23.8pt;height:23.15pt" coordsize="" o:spt="100" adj="0,,0" path="" filled="f" stroked="f">
            <v:stroke joinstyle="miter"/>
            <v:imagedata r:id="rId106" o:title="base_32818_192_32779"/>
            <v:formulas/>
            <v:path o:connecttype="segments"/>
          </v:shape>
        </w:pict>
      </w:r>
      <w:r>
        <w:rPr>
          <w:rFonts w:ascii="Calibri" w:hAnsi="Calibri" w:cs="Calibri"/>
        </w:rPr>
        <w:t xml:space="preserve"> См. дополнительно:</w:t>
      </w:r>
    </w:p>
    <w:p w:rsidR="006568EA" w:rsidRDefault="006568EA" w:rsidP="003F0CCF">
      <w:pPr>
        <w:spacing w:after="0" w:line="220" w:lineRule="atLeast"/>
        <w:ind w:left="1080"/>
        <w:jc w:val="both"/>
      </w:pPr>
      <w:r>
        <w:rPr>
          <w:rFonts w:ascii="Calibri" w:hAnsi="Calibri" w:cs="Calibri"/>
        </w:rPr>
        <w:t xml:space="preserve">- как </w:t>
      </w:r>
      <w:hyperlink r:id="rId107" w:history="1">
        <w:r>
          <w:rPr>
            <w:rFonts w:ascii="Calibri" w:hAnsi="Calibri" w:cs="Calibri"/>
            <w:color w:val="0000FF"/>
          </w:rPr>
          <w:t>менялся МРОТ</w:t>
        </w:r>
      </w:hyperlink>
      <w:r>
        <w:rPr>
          <w:rFonts w:ascii="Calibri" w:hAnsi="Calibri" w:cs="Calibri"/>
        </w:rPr>
        <w:t>.</w:t>
      </w:r>
    </w:p>
    <w:p w:rsidR="007F5CAD" w:rsidRDefault="006568EA" w:rsidP="003F0CCF">
      <w:pPr>
        <w:spacing w:after="0"/>
        <w:ind w:firstLine="567"/>
      </w:pPr>
      <w:r>
        <w:t>…….</w:t>
      </w:r>
    </w:p>
    <w:p w:rsidR="006568EA" w:rsidRPr="006568EA" w:rsidRDefault="006568EA" w:rsidP="003F0CCF">
      <w:pPr>
        <w:pBdr>
          <w:top w:val="single" w:sz="12" w:space="1" w:color="auto"/>
          <w:bottom w:val="single" w:sz="12" w:space="1" w:color="auto"/>
        </w:pBdr>
        <w:spacing w:after="0"/>
        <w:ind w:firstLine="567"/>
        <w:rPr>
          <w:sz w:val="2"/>
          <w:szCs w:val="2"/>
        </w:rPr>
      </w:pPr>
    </w:p>
    <w:p w:rsidR="006568EA" w:rsidRPr="00936442" w:rsidRDefault="0017796C" w:rsidP="003F0CCF">
      <w:pPr>
        <w:spacing w:after="0"/>
        <w:ind w:firstLine="567"/>
      </w:pPr>
      <w:hyperlink r:id="rId108" w:history="1">
        <w:r w:rsidRPr="00936442">
          <w:rPr>
            <w:rStyle w:val="a3"/>
            <w:u w:val="none"/>
          </w:rPr>
          <w:t>https://deptrud.admhmao.ru/minimalnyy-razmer-oplaty-truda-v-yugre/354448/razmer-minimalnoy-zarabotnoy-platy-v-yugre/</w:t>
        </w:r>
      </w:hyperlink>
    </w:p>
    <w:p w:rsidR="0017796C" w:rsidRPr="0017796C" w:rsidRDefault="0017796C" w:rsidP="0017796C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17796C">
        <w:rPr>
          <w:rFonts w:asciiTheme="minorHAnsi" w:hAnsiTheme="minorHAnsi" w:cs="Arial"/>
          <w:b/>
          <w:bCs/>
          <w:color w:val="000000"/>
          <w:sz w:val="22"/>
          <w:szCs w:val="22"/>
        </w:rPr>
        <w:t>Минимальный размер оплаты труда</w:t>
      </w:r>
      <w:r w:rsidRPr="0017796C">
        <w:rPr>
          <w:rFonts w:asciiTheme="minorHAnsi" w:hAnsiTheme="minorHAnsi" w:cs="Arial"/>
          <w:color w:val="000000"/>
          <w:sz w:val="22"/>
          <w:szCs w:val="22"/>
        </w:rPr>
        <w:br/>
      </w:r>
      <w:r w:rsidRPr="0017796C">
        <w:rPr>
          <w:rFonts w:asciiTheme="minorHAnsi" w:hAnsiTheme="minorHAnsi" w:cs="Arial"/>
          <w:b/>
          <w:bCs/>
          <w:color w:val="000000"/>
          <w:sz w:val="22"/>
          <w:szCs w:val="22"/>
        </w:rPr>
        <w:t>в Ханты-Мансийском автономном округе – Югре</w:t>
      </w:r>
    </w:p>
    <w:p w:rsidR="0017796C" w:rsidRPr="0017796C" w:rsidRDefault="0017796C" w:rsidP="00177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7796C">
        <w:rPr>
          <w:rFonts w:asciiTheme="minorHAnsi" w:hAnsiTheme="minorHAnsi" w:cs="Arial"/>
          <w:color w:val="000000"/>
          <w:sz w:val="22"/>
          <w:szCs w:val="22"/>
        </w:rPr>
        <w:t>Федеральным законом от 06.12.2021 № 406-ФЗ «О внесении изменения в статью 1 Федерального закона «О минимальном размере оплаты труда» минимальный размер оплаты труда (далее – МРОТ) с 1 января 2022 года установлен в размере 13 890 рублей в месяц.</w:t>
      </w:r>
    </w:p>
    <w:p w:rsidR="0017796C" w:rsidRPr="0017796C" w:rsidRDefault="0017796C" w:rsidP="00177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7796C">
        <w:rPr>
          <w:rFonts w:asciiTheme="minorHAnsi" w:hAnsiTheme="minorHAnsi" w:cs="Arial"/>
          <w:color w:val="000000"/>
          <w:sz w:val="22"/>
          <w:szCs w:val="22"/>
        </w:rPr>
        <w:t>В соответствии со статьей 133 Трудового кодекса Российской Федерации (далее - ТК РФ)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МРОТ.</w:t>
      </w:r>
    </w:p>
    <w:p w:rsidR="0017796C" w:rsidRPr="0017796C" w:rsidRDefault="0017796C" w:rsidP="00177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7796C">
        <w:rPr>
          <w:rFonts w:asciiTheme="minorHAnsi" w:hAnsiTheme="minorHAnsi" w:cs="Arial"/>
          <w:color w:val="000000"/>
          <w:sz w:val="22"/>
          <w:szCs w:val="22"/>
        </w:rPr>
        <w:lastRenderedPageBreak/>
        <w:t>Постановлениями Конституционного суда Российской Федерации от 07.12.2017 года № 38-П и от 11.04.2019 года № 17-П определено, что в МРОТ не включается оплата труда, выплачиваемая в соответствии со статьями 146 - 154 ТК РФ.</w:t>
      </w:r>
    </w:p>
    <w:p w:rsidR="0017796C" w:rsidRPr="0017796C" w:rsidRDefault="0017796C" w:rsidP="00177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7796C">
        <w:rPr>
          <w:rFonts w:asciiTheme="minorHAnsi" w:hAnsiTheme="minorHAnsi" w:cs="Arial"/>
          <w:color w:val="000000"/>
          <w:sz w:val="22"/>
          <w:szCs w:val="22"/>
        </w:rPr>
        <w:t>Также, согласно постановлению Конституционного Суда Российской Федерации от 07.12.2017 года № 38-П определено, что заработная плата работников организаций, расположенных в районах Крайнего Севера и приравненных к ним местностях, должна быть в размере не менее МРОТ, после чего к ней должны быть начислены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17796C" w:rsidRPr="0017796C" w:rsidRDefault="0017796C" w:rsidP="00177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7796C">
        <w:rPr>
          <w:rFonts w:asciiTheme="minorHAnsi" w:hAnsiTheme="minorHAnsi" w:cs="Arial"/>
          <w:color w:val="000000"/>
          <w:sz w:val="22"/>
          <w:szCs w:val="22"/>
        </w:rPr>
        <w:t>В этой связи, а также в соответствии со статьёй 315 ТК РФ с 1 января 2022 года в Югре месячная заработная плата работника, при условии, что он полностью отработал за этот период норму рабочего времени и выполнил нормы труда (трудовые обязанности) составляет не менее величины:</w:t>
      </w:r>
    </w:p>
    <w:p w:rsidR="0017796C" w:rsidRPr="0017796C" w:rsidRDefault="0017796C" w:rsidP="00177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7796C">
        <w:rPr>
          <w:rFonts w:asciiTheme="minorHAnsi" w:hAnsiTheme="minorHAnsi" w:cs="Arial"/>
          <w:color w:val="000000"/>
          <w:sz w:val="22"/>
          <w:szCs w:val="22"/>
        </w:rPr>
        <w:t xml:space="preserve">     от 20835,0 рублей до 30558,0 рублей (кроме Белоярского и </w:t>
      </w:r>
      <w:proofErr w:type="spellStart"/>
      <w:r w:rsidRPr="0017796C">
        <w:rPr>
          <w:rFonts w:asciiTheme="minorHAnsi" w:hAnsiTheme="minorHAnsi" w:cs="Arial"/>
          <w:color w:val="000000"/>
          <w:sz w:val="22"/>
          <w:szCs w:val="22"/>
        </w:rPr>
        <w:t>Берёзовского</w:t>
      </w:r>
      <w:proofErr w:type="spellEnd"/>
      <w:r w:rsidRPr="0017796C">
        <w:rPr>
          <w:rFonts w:asciiTheme="minorHAnsi" w:hAnsiTheme="minorHAnsi" w:cs="Arial"/>
          <w:color w:val="000000"/>
          <w:sz w:val="22"/>
          <w:szCs w:val="22"/>
        </w:rPr>
        <w:t xml:space="preserve"> районов)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местностях, приравненных к районам Крайнего Севера (от 0% до 50%);</w:t>
      </w:r>
    </w:p>
    <w:p w:rsidR="0017796C" w:rsidRPr="0017796C" w:rsidRDefault="0017796C" w:rsidP="00177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7796C">
        <w:rPr>
          <w:rFonts w:asciiTheme="minorHAnsi" w:hAnsiTheme="minorHAnsi" w:cs="Arial"/>
          <w:color w:val="000000"/>
          <w:sz w:val="22"/>
          <w:szCs w:val="22"/>
        </w:rPr>
        <w:t xml:space="preserve">     от 20835,0 рублей до 34725,0 рублей в Белоярском и </w:t>
      </w:r>
      <w:proofErr w:type="spellStart"/>
      <w:r w:rsidRPr="0017796C">
        <w:rPr>
          <w:rFonts w:asciiTheme="minorHAnsi" w:hAnsiTheme="minorHAnsi" w:cs="Arial"/>
          <w:color w:val="000000"/>
          <w:sz w:val="22"/>
          <w:szCs w:val="22"/>
        </w:rPr>
        <w:t>Берёзовском</w:t>
      </w:r>
      <w:proofErr w:type="spellEnd"/>
      <w:r w:rsidRPr="0017796C">
        <w:rPr>
          <w:rFonts w:asciiTheme="minorHAnsi" w:hAnsiTheme="minorHAnsi" w:cs="Arial"/>
          <w:color w:val="000000"/>
          <w:sz w:val="22"/>
          <w:szCs w:val="22"/>
        </w:rPr>
        <w:t xml:space="preserve"> районах в зависимости от установленного в организации размера районного коэффициента к заработной плате (1,5 или 1,7) и наличия у работника процентной надбавки к заработной плате за стаж работы в районах Крайнего Севера (от 0% до 80%);</w:t>
      </w:r>
    </w:p>
    <w:p w:rsidR="0017796C" w:rsidRPr="0017796C" w:rsidRDefault="0017796C" w:rsidP="00177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7796C">
        <w:rPr>
          <w:rFonts w:asciiTheme="minorHAnsi" w:hAnsiTheme="minorHAnsi" w:cs="Arial"/>
          <w:color w:val="000000"/>
          <w:sz w:val="22"/>
          <w:szCs w:val="22"/>
        </w:rPr>
        <w:t xml:space="preserve">    от 18057,0 рублей до 25002,0 рублей в отдельных организациях </w:t>
      </w:r>
      <w:proofErr w:type="spellStart"/>
      <w:r w:rsidRPr="0017796C">
        <w:rPr>
          <w:rFonts w:asciiTheme="minorHAnsi" w:hAnsiTheme="minorHAnsi" w:cs="Arial"/>
          <w:color w:val="000000"/>
          <w:sz w:val="22"/>
          <w:szCs w:val="22"/>
        </w:rPr>
        <w:t>Кондинского</w:t>
      </w:r>
      <w:proofErr w:type="spellEnd"/>
      <w:r w:rsidRPr="0017796C">
        <w:rPr>
          <w:rFonts w:asciiTheme="minorHAnsi" w:hAnsiTheme="minorHAnsi" w:cs="Arial"/>
          <w:color w:val="000000"/>
          <w:sz w:val="22"/>
          <w:szCs w:val="22"/>
        </w:rPr>
        <w:t xml:space="preserve"> и </w:t>
      </w:r>
      <w:proofErr w:type="spellStart"/>
      <w:r w:rsidRPr="0017796C">
        <w:rPr>
          <w:rFonts w:asciiTheme="minorHAnsi" w:hAnsiTheme="minorHAnsi" w:cs="Arial"/>
          <w:color w:val="000000"/>
          <w:sz w:val="22"/>
          <w:szCs w:val="22"/>
        </w:rPr>
        <w:t>Нефтеюганского</w:t>
      </w:r>
      <w:proofErr w:type="spellEnd"/>
      <w:r w:rsidRPr="0017796C">
        <w:rPr>
          <w:rFonts w:asciiTheme="minorHAnsi" w:hAnsiTheme="minorHAnsi" w:cs="Arial"/>
          <w:color w:val="000000"/>
          <w:sz w:val="22"/>
          <w:szCs w:val="22"/>
        </w:rPr>
        <w:t xml:space="preserve"> районов (в районах южнее 60 градусов северной широты) при установленном в организации размере районного коэффициента к заработной плате 1,3 и наличия у работника процентной надбавки к заработной плате за стаж работы в местностях, приравненных к районам Крайнего Севера (от 0 до 50%).</w:t>
      </w:r>
    </w:p>
    <w:p w:rsidR="0017796C" w:rsidRPr="0017796C" w:rsidRDefault="0017796C" w:rsidP="003F0CCF">
      <w:pPr>
        <w:spacing w:after="0"/>
        <w:ind w:firstLine="567"/>
      </w:pPr>
    </w:p>
    <w:sectPr w:rsidR="0017796C" w:rsidRPr="0017796C" w:rsidSect="006568E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1B"/>
    <w:multiLevelType w:val="multilevel"/>
    <w:tmpl w:val="0E60E9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EA"/>
    <w:rsid w:val="0017796C"/>
    <w:rsid w:val="00296DF8"/>
    <w:rsid w:val="00360272"/>
    <w:rsid w:val="003F0CCF"/>
    <w:rsid w:val="0040281A"/>
    <w:rsid w:val="0054544B"/>
    <w:rsid w:val="006568EA"/>
    <w:rsid w:val="008122B1"/>
    <w:rsid w:val="00936442"/>
    <w:rsid w:val="009567E7"/>
    <w:rsid w:val="009B76C1"/>
    <w:rsid w:val="00D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8F0A"/>
  <w15:chartTrackingRefBased/>
  <w15:docId w15:val="{AFA04E83-5858-43F4-9B6A-3BA02BC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nhideWhenUsed/>
    <w:rsid w:val="00656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AAAD7D8C17963BEA035FFA889AF480BD0804A86AFE66636420DFF5C1CB9398AEA8AB5363DC4530A634F63392963F6F76E18AB20B81C047yEMCL" TargetMode="External"/><Relationship Id="rId21" Type="http://schemas.openxmlformats.org/officeDocument/2006/relationships/hyperlink" Target="consultantplus://offline/ref=3BAAAD7D8C17963BEA035FFA889AF480BC0200A86DFC66636420DFF5C1CB9398AEA8AB5363DC4437A534F63392963F6F76E18AB20B81C047yEMCL" TargetMode="External"/><Relationship Id="rId42" Type="http://schemas.openxmlformats.org/officeDocument/2006/relationships/hyperlink" Target="consultantplus://offline/ref=CF94B6DA487C84B8318BA60AE6F527B2F508C7835936079AE9AB965B840ED6E71A53E6CA236C133B993B8E32o0BDM" TargetMode="External"/><Relationship Id="rId47" Type="http://schemas.openxmlformats.org/officeDocument/2006/relationships/hyperlink" Target="consultantplus://offline/ref=779523DEF34D420B532F85D4F86B98EA9C543F85F543BEBDA3A24614867BD5F23C3C69251680ED693168CB8806F4532E6EB008C8ED2F31EANAMCL" TargetMode="External"/><Relationship Id="rId63" Type="http://schemas.openxmlformats.org/officeDocument/2006/relationships/hyperlink" Target="consultantplus://offline/ref=5B09B465591CED33EF77E8893819C54041D625FCBC48667DCFC7C7F6CEF49462ECC2801FB28B9ED4F9F8144B062BE8FE6FE02D887758e7M6L" TargetMode="External"/><Relationship Id="rId68" Type="http://schemas.openxmlformats.org/officeDocument/2006/relationships/hyperlink" Target="consultantplus://offline/ref=5B09B465591CED33EF77E8893819C54046D225F8BD49667DCFC7C7F6CEF49462FEC2D813B68784DFAFB7521E09e2M9L" TargetMode="External"/><Relationship Id="rId84" Type="http://schemas.openxmlformats.org/officeDocument/2006/relationships/hyperlink" Target="consultantplus://offline/ref=0A4E6D9946BA8969A7408A8E9D339216DCBC59309AA32C3AB0CFB8BEA84DCBFF2492EA9159F04FBEEFA4C08A25F0DE16958075111F3FB7BAn6M3L" TargetMode="External"/><Relationship Id="rId89" Type="http://schemas.openxmlformats.org/officeDocument/2006/relationships/hyperlink" Target="consultantplus://offline/ref=3BAAAD7D8C17963BEA035FFA889AF480BC0200A86DFC66636420DFF5C1CB9398BCA8F35F63D55A32A521A062D4yCM1L" TargetMode="External"/><Relationship Id="rId16" Type="http://schemas.openxmlformats.org/officeDocument/2006/relationships/hyperlink" Target="consultantplus://offline/ref=779523DEF34D420B532F85D4F86B98EA9C543D87F445BEBDA3A24614867BD5F23C3C6925118BB1307D3692D94BBF5E2C79AC08C8NFM1L" TargetMode="External"/><Relationship Id="rId107" Type="http://schemas.openxmlformats.org/officeDocument/2006/relationships/hyperlink" Target="consultantplus://offline/ref=3A3A959321F3C78C16E092D4E8B2709F8CC1C526C3640619789B3728B6BFDFE8445F9AE3ABAA3188EADB587074MCL" TargetMode="External"/><Relationship Id="rId11" Type="http://schemas.openxmlformats.org/officeDocument/2006/relationships/hyperlink" Target="consultantplus://offline/ref=779523DEF34D420B532F85D4F86B98EA9A5C3887F717E9BFF2F748118E2B9DE2727964241684E76A6D32DB8C4FA1573067AC16C8F32FN3M3L" TargetMode="External"/><Relationship Id="rId32" Type="http://schemas.openxmlformats.org/officeDocument/2006/relationships/hyperlink" Target="consultantplus://offline/ref=3A3A959321F3C78C16E092D4E8B2709F8EC6C428CC6A5B1370C23B2AB1B080ED434E9AE2A2B43088F5D20C230AAD649E1F09BA13C93F908577M5L" TargetMode="External"/><Relationship Id="rId37" Type="http://schemas.openxmlformats.org/officeDocument/2006/relationships/image" Target="media/image1.png"/><Relationship Id="rId53" Type="http://schemas.openxmlformats.org/officeDocument/2006/relationships/hyperlink" Target="consultantplus://offline/ref=779523DEF34D420B532F85D4F86B98EA9C543F85F543BEBDA3A24614867BD5F23C3C69221586EE356827CAD442A8402E65B00ACAF1N2MFL" TargetMode="External"/><Relationship Id="rId58" Type="http://schemas.openxmlformats.org/officeDocument/2006/relationships/hyperlink" Target="consultantplus://offline/ref=5B09B465591CED33EF77E8893819C54041D625FCBC48667DCFC7C7F6CEF49462ECC2801DBF89918BFCED05130B22FFE06DFC318A75e5M8L" TargetMode="External"/><Relationship Id="rId74" Type="http://schemas.openxmlformats.org/officeDocument/2006/relationships/hyperlink" Target="consultantplus://offline/ref=5B09B465591CED33EF77F59D2A71FF461BDB24FCBC4E6F2D98C596A3C0F19C32A4D2CE5ABB8F9ADFADAA53155F7AA5B562E23A9477586AC10B7Fe9M4L" TargetMode="External"/><Relationship Id="rId79" Type="http://schemas.openxmlformats.org/officeDocument/2006/relationships/hyperlink" Target="consultantplus://offline/ref=0A4E6D9946BA8969A7408A8E9D339216DCBC59309AA32C3AB0CFB8BEA84DCBFF2492EA915DF542B3B9FED08E6CA5DA089C9C6B11013FnBM5L" TargetMode="External"/><Relationship Id="rId102" Type="http://schemas.openxmlformats.org/officeDocument/2006/relationships/hyperlink" Target="consultantplus://offline/ref=3A3A959321F3C78C16E092D4E8B2709F8FCDC526C8665B1370C23B2AB1B080ED514EC2EEA2BD2F8AF6C75A724C7FMAL" TargetMode="External"/><Relationship Id="rId5" Type="http://schemas.openxmlformats.org/officeDocument/2006/relationships/hyperlink" Target="http://consultantugra.ru/klientam/goryachaya-liniya/reglament-linii-konsultacij/" TargetMode="External"/><Relationship Id="rId90" Type="http://schemas.openxmlformats.org/officeDocument/2006/relationships/hyperlink" Target="consultantplus://offline/ref=3BAAAD7D8C17963BEA035FFA889AF480BC0203AB67AD31613575D1F0C99BDB88E0EDA65262D84039F36EE637DBC33B717FFD94B21581yCM2L" TargetMode="External"/><Relationship Id="rId95" Type="http://schemas.openxmlformats.org/officeDocument/2006/relationships/hyperlink" Target="consultantplus://offline/ref=3BAAAD7D8C17963BEA035FFA889AF480BC0200A86DFC66636420DFF5C1CB9398BCA8F35F63D55A32A521A062D4yCM1L" TargetMode="External"/><Relationship Id="rId22" Type="http://schemas.openxmlformats.org/officeDocument/2006/relationships/hyperlink" Target="consultantplus://offline/ref=3BAAAD7D8C17963BEA035FFA889AF480BA0A04A965F966636420DFF5C1CB9398AEA8AB5367D94439F36EE637DBC33B717FFD94B21581yCM2L" TargetMode="External"/><Relationship Id="rId27" Type="http://schemas.openxmlformats.org/officeDocument/2006/relationships/hyperlink" Target="consultantplus://offline/ref=3A3A959321F3C78C16E092D4E8B2709F8FCDC526C8665B1370C23B2AB1B080ED434E9AE2A2B4318BF2D20C230AAD649E1F09BA13C93F908577M5L" TargetMode="External"/><Relationship Id="rId43" Type="http://schemas.openxmlformats.org/officeDocument/2006/relationships/hyperlink" Target="consultantplus://offline/ref=CF94B6DA487C84B8318BB807F09970BDF2069886523D52C6BDA59C0EDC518FB75D02E09E69361E3887398F350B61171E7708ACB0F02FFA6C9A44EC61o2B1M" TargetMode="External"/><Relationship Id="rId48" Type="http://schemas.openxmlformats.org/officeDocument/2006/relationships/hyperlink" Target="consultantplus://offline/ref=779523DEF34D420B532F85D4F86B98EA9C543F85F543BEBDA3A24614867BD5F23C3C69251284E16A6D32DB8C4FA1573067AC16C8F32FN3M3L" TargetMode="External"/><Relationship Id="rId64" Type="http://schemas.openxmlformats.org/officeDocument/2006/relationships/hyperlink" Target="consultantplus://offline/ref=5B09B465591CED33EF77E8893819C54041D625FCBC48667DCFC7C7F6CEF49462ECC2801FB2889ED4F9F8144B062BE8FE6FE02D887758e7M6L" TargetMode="External"/><Relationship Id="rId69" Type="http://schemas.openxmlformats.org/officeDocument/2006/relationships/hyperlink" Target="consultantplus://offline/ref=5B09B465591CED33EF77E8893819C54046D221F2B148667DCFC7C7F6CEF49462ECC2801FB68E9ADCA5A2044F4F7EECE066FC3388695874C1e0M9L" TargetMode="External"/><Relationship Id="rId80" Type="http://schemas.openxmlformats.org/officeDocument/2006/relationships/hyperlink" Target="consultantplus://offline/ref=0A4E6D9946BA8969A7408A8E9D339216DCBC59309AA32C3AB0CFB8BEA84DCBFF2492EA915DF54FB3B9FED08E6CA5DA089C9C6B11013FnBM5L" TargetMode="External"/><Relationship Id="rId85" Type="http://schemas.openxmlformats.org/officeDocument/2006/relationships/hyperlink" Target="consultantplus://offline/ref=0A4E6D9946BA8969A74096849C339216D9B55B3CC5FD7361ED98B1B4FF0A84A666D6E7935DF44DECBCEBC1D661ACCD169E80771303n3MFL" TargetMode="External"/><Relationship Id="rId12" Type="http://schemas.openxmlformats.org/officeDocument/2006/relationships/hyperlink" Target="consultantplus://offline/ref=779523DEF34D420B532F85D4F86B98EA9C543F85F543BEBDA3A24614867BD5F23C3C69251680ED693168CB8806F4532E6EB008C8ED2F31EANAMCL" TargetMode="External"/><Relationship Id="rId17" Type="http://schemas.openxmlformats.org/officeDocument/2006/relationships/hyperlink" Target="consultantplus://offline/ref=3BAAAD7D8C17963BEA035FFA889AF480BC0200A86DFC66636420DFF5C1CB9398BCA8F35F63D55A32A521A062D4yCM1L" TargetMode="External"/><Relationship Id="rId33" Type="http://schemas.openxmlformats.org/officeDocument/2006/relationships/hyperlink" Target="consultantplus://offline/ref=3A3A959321F3C78C16E092D4E8B2709F8CC7C329C9695B1370C23B2AB1B080ED514EC2EEA2BD2F8AF6C75A724C7FMAL" TargetMode="External"/><Relationship Id="rId38" Type="http://schemas.openxmlformats.org/officeDocument/2006/relationships/hyperlink" Target="consultantplus://offline/ref=CF94B6DA487C84B8318BB807F09970BDF2069886573552C2B4ADC104D40883B55A0DBF896E7F123987398E31043E120B6650A1B9E731F8708646EEo6B1M" TargetMode="External"/><Relationship Id="rId59" Type="http://schemas.openxmlformats.org/officeDocument/2006/relationships/hyperlink" Target="consultantplus://offline/ref=5B09B465591CED33EF77E8893819C54041D625FCBC48667DCFC7C7F6CEF49462ECC28018B588918BFCED05130B22FFE06DFC318A75e5M8L" TargetMode="External"/><Relationship Id="rId103" Type="http://schemas.openxmlformats.org/officeDocument/2006/relationships/hyperlink" Target="consultantplus://offline/ref=3A3A959321F3C78C16E092D4E8B2709F8FCDCC2ACF6B5B1370C23B2AB1B080ED434E9AE2A2B4318FF1D20C230AAD649E1F09BA13C93F908577M5L" TargetMode="External"/><Relationship Id="rId108" Type="http://schemas.openxmlformats.org/officeDocument/2006/relationships/hyperlink" Target="https://deptrud.admhmao.ru/minimalnyy-razmer-oplaty-truda-v-yugre/354448/razmer-minimalnoy-zarabotnoy-platy-v-yugre/" TargetMode="External"/><Relationship Id="rId54" Type="http://schemas.openxmlformats.org/officeDocument/2006/relationships/hyperlink" Target="consultantplus://offline/ref=779523DEF34D420B532F85D4F86B98EA9C543F85F543BEBDA3A24614867BD5F23C3C69251284ED6A6D32DB8C4FA1573067AC16C8F32FN3M3L" TargetMode="External"/><Relationship Id="rId70" Type="http://schemas.openxmlformats.org/officeDocument/2006/relationships/hyperlink" Target="consultantplus://offline/ref=5B09B465591CED33EF77E59A2D19C54043D723F2B34B667DCFC7C7F6CEF49462ECC2801FB68E9BDEAEA2044F4F7EECE066FC3388695874C1e0M9L" TargetMode="External"/><Relationship Id="rId75" Type="http://schemas.openxmlformats.org/officeDocument/2006/relationships/hyperlink" Target="consultantplus://offline/ref=5B09B465591CED33EF77E8893819C54041D625FCBC48667DCFC7C7F6CEF49462ECC2801FB28A92D4F9F8144B062BE8FE6FE02D887758e7M6L" TargetMode="External"/><Relationship Id="rId91" Type="http://schemas.openxmlformats.org/officeDocument/2006/relationships/hyperlink" Target="consultantplus://offline/ref=3BAAAD7D8C17963BEA035FFA889AF480BA0A04A965F966636420DFF5C1CB9398AEA8AB5367D84039F36EE637DBC33B717FFD94B21581yCM2L" TargetMode="External"/><Relationship Id="rId96" Type="http://schemas.openxmlformats.org/officeDocument/2006/relationships/hyperlink" Target="consultantplus://offline/ref=3BAAAD7D8C17963BEA035FFA889AF480BC0305A66EF266636420DFF5C1CB9398BCA8F35F63D55A32A521A062D4yCM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94B6DA487C84B8318BA60AE6F527B2F00DC68C593F5A90E1F29A59830189E21D42E6CB2E771332D368CA65026A4A51335FBFB2F933oFB8M" TargetMode="External"/><Relationship Id="rId15" Type="http://schemas.openxmlformats.org/officeDocument/2006/relationships/hyperlink" Target="consultantplus://offline/ref=779523DEF34D420B532F85D4F86B98EA9C543F85F543BEBDA3A24614867BD5F23C3C69251284E16A6D32DB8C4FA1573067AC16C8F32FN3M3L" TargetMode="External"/><Relationship Id="rId23" Type="http://schemas.openxmlformats.org/officeDocument/2006/relationships/hyperlink" Target="consultantplus://offline/ref=3BAAAD7D8C17963BEA035FFA889AF480BC0200A86DFC66636420DFF5C1CB9398BCA8F35F63D55A32A521A062D4yCM1L" TargetMode="External"/><Relationship Id="rId28" Type="http://schemas.openxmlformats.org/officeDocument/2006/relationships/hyperlink" Target="consultantplus://offline/ref=3A3A959321F3C78C16E092D4E8B2709F8CC7C329C9695B1370C23B2AB1B080ED514EC2EEA2BD2F8AF6C75A724C7FMAL" TargetMode="External"/><Relationship Id="rId36" Type="http://schemas.openxmlformats.org/officeDocument/2006/relationships/hyperlink" Target="consultantplus://offline/ref=779523DEF34D420B532F85D4F86B98EA9C543F85F543BEBDA3A24614867BD5F23C3C69251284E16A6D32DB8C4FA1573067AC16C8F32FN3M3L" TargetMode="External"/><Relationship Id="rId49" Type="http://schemas.openxmlformats.org/officeDocument/2006/relationships/hyperlink" Target="consultantplus://offline/ref=779523DEF34D420B532F85D4F86B98EA9A5C3887F717E9BFF2F748118E2B9DE2727B612F42D1A134346396C742A3402C67ACN0MAL" TargetMode="External"/><Relationship Id="rId57" Type="http://schemas.openxmlformats.org/officeDocument/2006/relationships/hyperlink" Target="consultantplus://offline/ref=779523DEF34D420B532F98C0EA03A2ECC6593E85F545B7EDF4A01741887EDDA2742C27601B81E56139609FD216F01A7B6AAE01D4F32F2FEAAED5N7MEL" TargetMode="External"/><Relationship Id="rId106" Type="http://schemas.openxmlformats.org/officeDocument/2006/relationships/image" Target="media/image2.png"/><Relationship Id="rId10" Type="http://schemas.openxmlformats.org/officeDocument/2006/relationships/hyperlink" Target="consultantplus://offline/ref=CF94B6DA487C84B8318BB807F09970BDF2069886573552C2B4ADC104D40883B55A0DBF896E7F123987398E31043E120B6650A1B9E731F8708646EEo6B1M" TargetMode="External"/><Relationship Id="rId31" Type="http://schemas.openxmlformats.org/officeDocument/2006/relationships/hyperlink" Target="consultantplus://offline/ref=3A3A959321F3C78C16E092D4E8B2709F8FCDCC2ACF6B5B1370C23B2AB1B080ED434E9AE2A2B4318FF1D20C230AAD649E1F09BA13C93F908577M5L" TargetMode="External"/><Relationship Id="rId44" Type="http://schemas.openxmlformats.org/officeDocument/2006/relationships/hyperlink" Target="consultantplus://offline/ref=CF94B6DA487C84B8318BA60AE6F527B2F508C7835936079AE9AB965B840ED6F51A0BEACA2A72133B8C6DDF745A6743462D5DA3AEFB31F8o6BCM" TargetMode="External"/><Relationship Id="rId52" Type="http://schemas.openxmlformats.org/officeDocument/2006/relationships/hyperlink" Target="consultantplus://offline/ref=779523DEF34D420B532F85D4F86B98EA9C543D87F445BEBDA3A24614867BD5F23C3C69251680E5653A68CB8806F4532E6EB008C8ED2F31EANAMCL" TargetMode="External"/><Relationship Id="rId60" Type="http://schemas.openxmlformats.org/officeDocument/2006/relationships/hyperlink" Target="consultantplus://offline/ref=5B09B465591CED33EF77E8893819C54041D625FCBC48667DCFC7C7F6CEF49462ECC2801FB28A9ED4F9F8144B062BE8FE6FE02D887758e7M6L" TargetMode="External"/><Relationship Id="rId65" Type="http://schemas.openxmlformats.org/officeDocument/2006/relationships/hyperlink" Target="consultantplus://offline/ref=5B09B465591CED33EF77E8893819C54041D625FCBC48667DCFC7C7F6CEF49462ECC28019B689918BFCED05130B22FFE06DFC318A75e5M8L" TargetMode="External"/><Relationship Id="rId73" Type="http://schemas.openxmlformats.org/officeDocument/2006/relationships/hyperlink" Target="consultantplus://offline/ref=5B09B465591CED33EF77E59A2D19C54043D723F2B34B667DCFC7C7F6CEF49462ECC2801FB68E9BDFACA2044F4F7EECE066FC3388695874C1e0M9L" TargetMode="External"/><Relationship Id="rId78" Type="http://schemas.openxmlformats.org/officeDocument/2006/relationships/hyperlink" Target="consultantplus://offline/ref=0A4E6D9946BA8969A7408A8E9D339216DCBC59309AA32C3AB0CFB8BEA84DCBFF2492EA915DF547B3B9FED08E6CA5DA089C9C6B11013FnBM5L" TargetMode="External"/><Relationship Id="rId81" Type="http://schemas.openxmlformats.org/officeDocument/2006/relationships/hyperlink" Target="consultantplus://offline/ref=0A4E6D9946BA8969A7408A8E9D339216DCBC59309AA32C3AB0CFB8BEA84DCBFF2492EA915DF642B3B9FED08E6CA5DA089C9C6B11013FnBM5L" TargetMode="External"/><Relationship Id="rId86" Type="http://schemas.openxmlformats.org/officeDocument/2006/relationships/hyperlink" Target="consultantplus://offline/ref=0A4E6D9946BA8969A74096849C339216D9B55B3CC5FD7361ED98B1B4FF0A84A666D6E7935FF04DECBCEBC1D661ACCD169E80771303n3MFL" TargetMode="External"/><Relationship Id="rId94" Type="http://schemas.openxmlformats.org/officeDocument/2006/relationships/hyperlink" Target="consultantplus://offline/ref=3BAAAD7D8C17963BEA035FFA889AF480BA0A04A965F966636420DFF5C1CB9398AEA8AB5367D94439F36EE637DBC33B717FFD94B21581yCM2L" TargetMode="External"/><Relationship Id="rId99" Type="http://schemas.openxmlformats.org/officeDocument/2006/relationships/hyperlink" Target="consultantplus://offline/ref=3A3A959321F3C78C16E092D4E8B2709F8FCDC526C8665B1370C23B2AB1B080ED434E9AE2A2B4318BF2D20C230AAD649E1F09BA13C93F908577M5L" TargetMode="External"/><Relationship Id="rId101" Type="http://schemas.openxmlformats.org/officeDocument/2006/relationships/hyperlink" Target="consultantplus://offline/ref=3A3A959321F3C78C16E092D4E8B2709F8FCCC32BC1390C112197352FB9E0DAFD550797EABCB43394F6D95A77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4B6DA487C84B8318BB807F09970BDF2069886523D52C6BDA59C0EDC518FB75D02E09E69361E3887398F350B61171E7708ACB0F02FFA6C9A44EC61o2B1M" TargetMode="External"/><Relationship Id="rId13" Type="http://schemas.openxmlformats.org/officeDocument/2006/relationships/hyperlink" Target="consultantplus://offline/ref=779523DEF34D420B532F85D4F86B98EA9C543F85F543BEBDA3A24614867BD5F23C3C69251284E16A6D32DB8C4FA1573067AC16C8F32FN3M3L" TargetMode="External"/><Relationship Id="rId18" Type="http://schemas.openxmlformats.org/officeDocument/2006/relationships/hyperlink" Target="consultantplus://offline/ref=3BAAAD7D8C17963BEA035FFA889AF480BC0203AB67AD31613575D1F0C99BDB88E0EDA65262D84039F36EE637DBC33B717FFD94B21581yCM2L" TargetMode="External"/><Relationship Id="rId39" Type="http://schemas.openxmlformats.org/officeDocument/2006/relationships/hyperlink" Target="consultantplus://offline/ref=CF94B6DA487C84B8318BB807F09970BDF2069886513A51CEBBADC104D40883B55A0DBF9B6E271E398E278E321168434Do3B1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779523DEF34D420B532F99DEF96B98EA995D3D89AA1DE1E6FEF54F1ED13C9AAB7E7864261781EE356827CAD442A8402E65B00ACAF1N2MFL" TargetMode="External"/><Relationship Id="rId50" Type="http://schemas.openxmlformats.org/officeDocument/2006/relationships/hyperlink" Target="consultantplus://offline/ref=779523DEF34D420B532F85D4F86B98EA9C543F85F543BEBDA3A24614867BD5F23C3C69251284E16A6D32DB8C4FA1573067AC16C8F32FN3M3L" TargetMode="External"/><Relationship Id="rId55" Type="http://schemas.openxmlformats.org/officeDocument/2006/relationships/hyperlink" Target="consultantplus://offline/ref=779523DEF34D420B532F85D4F86B98EA9C543F85F543BEBDA3A24614867BD5F23C3C69251286E16A6D32DB8C4FA1573067AC16C8F32FN3M3L" TargetMode="External"/><Relationship Id="rId76" Type="http://schemas.openxmlformats.org/officeDocument/2006/relationships/hyperlink" Target="consultantplus://offline/ref=5B09B465591CED33EF77F4893F19C5404CD622FAB0413B77C79ECBF4C9FBCB67EBD3801EBF909ADDB3AB501Ce0M9L" TargetMode="External"/><Relationship Id="rId97" Type="http://schemas.openxmlformats.org/officeDocument/2006/relationships/hyperlink" Target="consultantplus://offline/ref=3BAAAD7D8C17963BEA035FFA889AF480BC030CAA69FF66636420DFF5C1CB9398AEA8AB5363DC4437A234F63392963F6F76E18AB20B81C047yEMCL" TargetMode="External"/><Relationship Id="rId104" Type="http://schemas.openxmlformats.org/officeDocument/2006/relationships/hyperlink" Target="consultantplus://offline/ref=3A3A959321F3C78C16E092D4E8B2709F8EC6C428CC6A5B1370C23B2AB1B080ED434E9AE2A2B43088F5D20C230AAD649E1F09BA13C93F908577M5L" TargetMode="External"/><Relationship Id="rId7" Type="http://schemas.openxmlformats.org/officeDocument/2006/relationships/hyperlink" Target="consultantplus://offline/ref=CF94B6DA487C84B8318BA60AE6F527B2F508C7835936079AE9AB965B840ED6F51A0BEACA2A72133B8C6DDF745A6743462D5DA3AEFB31F8o6BCM" TargetMode="External"/><Relationship Id="rId71" Type="http://schemas.openxmlformats.org/officeDocument/2006/relationships/hyperlink" Target="consultantplus://offline/ref=5B09B465591CED33EF77E8893819C54046D427F8B14A667DCFC7C7F6CEF49462FEC2D813B68784DFAFB7521E09e2M9L" TargetMode="External"/><Relationship Id="rId92" Type="http://schemas.openxmlformats.org/officeDocument/2006/relationships/hyperlink" Target="consultantplus://offline/ref=3BAAAD7D8C17963BEA035FFA889AF480BD0A05A76EFA66636420DFF5C1CB9398AEA8AB5363DC4432A234F63392963F6F76E18AB20B81C047yEMC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A3A959321F3C78C16E092D4E8B2709F8FCCC32BC1390C112197352FB9E0DAFD550797EABCB43394F6D95A77M0L" TargetMode="External"/><Relationship Id="rId24" Type="http://schemas.openxmlformats.org/officeDocument/2006/relationships/hyperlink" Target="consultantplus://offline/ref=3BAAAD7D8C17963BEA035FFA889AF480BC0305A66EF266636420DFF5C1CB9398BCA8F35F63D55A32A521A062D4yCM1L" TargetMode="External"/><Relationship Id="rId40" Type="http://schemas.openxmlformats.org/officeDocument/2006/relationships/hyperlink" Target="consultantplus://offline/ref=CF94B6DA487C84B8318BA60AE6F527B2F00DC68C593F5A90E1F29A59830189E21D42E6CB2E771332D368CA65026A4A51335FBFB2F933oFB8M" TargetMode="External"/><Relationship Id="rId45" Type="http://schemas.openxmlformats.org/officeDocument/2006/relationships/hyperlink" Target="consultantplus://offline/ref=779523DEF34D420B532F99DEF96B98EA995D3D89AA1DE1E6FEF54F1ED13C9AAB7E7864261781EE356827CAD442A8402E65B00ACAF1N2MFL" TargetMode="External"/><Relationship Id="rId66" Type="http://schemas.openxmlformats.org/officeDocument/2006/relationships/hyperlink" Target="consultantplus://offline/ref=5B09B465591CED33EF77E8893819C54041D625FCBC48667DCFC7C7F6CEF49462ECC28019B687918BFCED05130B22FFE06DFC318A75e5M8L" TargetMode="External"/><Relationship Id="rId87" Type="http://schemas.openxmlformats.org/officeDocument/2006/relationships/hyperlink" Target="consultantplus://offline/ref=0A4E6D9946BA8969A7408A8E9D339216DCBC51379AA72C3AB0CFB8BEA84DCBFF2492EA975DF542B3B9FED08E6CA5DA089C9C6B11013FnBM5L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5B09B465591CED33EF77E8893819C54041D625FCBC48667DCFC7C7F6CEF49462ECC2801FB28A92D4F9F8144B062BE8FE6FE02D887758e7M6L" TargetMode="External"/><Relationship Id="rId82" Type="http://schemas.openxmlformats.org/officeDocument/2006/relationships/hyperlink" Target="consultantplus://offline/ref=0A4E6D9946BA8969A7408A8E9D339216DCBC59309AA32C3AB0CFB8BEA84DCBFF2492EA915DF544B3B9FED08E6CA5DA089C9C6B11013FnBM5L" TargetMode="External"/><Relationship Id="rId19" Type="http://schemas.openxmlformats.org/officeDocument/2006/relationships/hyperlink" Target="consultantplus://offline/ref=3BAAAD7D8C17963BEA035FFA889AF480BA0A04A965F966636420DFF5C1CB9398AEA8AB5367D84039F36EE637DBC33B717FFD94B21581yCM2L" TargetMode="External"/><Relationship Id="rId14" Type="http://schemas.openxmlformats.org/officeDocument/2006/relationships/hyperlink" Target="consultantplus://offline/ref=779523DEF34D420B532F85D4F86B98EA9A5C3887F717E9BFF2F748118E2B9DE2727B612F42D1A134346396C742A3402C67ACN0MAL" TargetMode="External"/><Relationship Id="rId30" Type="http://schemas.openxmlformats.org/officeDocument/2006/relationships/hyperlink" Target="consultantplus://offline/ref=3A3A959321F3C78C16E092D4E8B2709F8FCDC526C8665B1370C23B2AB1B080ED514EC2EEA2BD2F8AF6C75A724C7FMAL" TargetMode="External"/><Relationship Id="rId35" Type="http://schemas.openxmlformats.org/officeDocument/2006/relationships/hyperlink" Target="https://deptrud.admhmao.ru/minimalnyy-razmer-oplaty-truda-v-yugre/354448/razmer-minimalnoy-zarabotnoy-platy-v-yugre/" TargetMode="External"/><Relationship Id="rId56" Type="http://schemas.openxmlformats.org/officeDocument/2006/relationships/hyperlink" Target="consultantplus://offline/ref=779523DEF34D420B532F98C0EA03A2ECC6593E83FA46BCEFF4A01741887EDDA2742C27601B81E56139629DD216F01A7B6AAE01D4F32F2FEAAED5N7MEL" TargetMode="External"/><Relationship Id="rId77" Type="http://schemas.openxmlformats.org/officeDocument/2006/relationships/hyperlink" Target="consultantplus://offline/ref=5B09B465591CED33EF77E8893819C54046D626FBB04E667DCFC7C7F6CEF49462ECC2801FB68E9ADEACA2044F4F7EECE066FC3388695874C1e0M9L" TargetMode="External"/><Relationship Id="rId100" Type="http://schemas.openxmlformats.org/officeDocument/2006/relationships/hyperlink" Target="consultantplus://offline/ref=3A3A959321F3C78C16E092D4E8B2709F8CC7C329C9695B1370C23B2AB1B080ED514EC2EEA2BD2F8AF6C75A724C7FMAL" TargetMode="External"/><Relationship Id="rId105" Type="http://schemas.openxmlformats.org/officeDocument/2006/relationships/hyperlink" Target="consultantplus://offline/ref=3A3A959321F3C78C16E092D4E8B2709F8CC7C329C9695B1370C23B2AB1B080ED514EC2EEA2BD2F8AF6C75A724C7FMAL" TargetMode="External"/><Relationship Id="rId8" Type="http://schemas.openxmlformats.org/officeDocument/2006/relationships/hyperlink" Target="consultantplus://offline/ref=CF94B6DA487C84B8318BA60AE6F527B2F508C7835936079AE9AB965B840ED6E71A53E6CA236C133B993B8E32o0BDM" TargetMode="External"/><Relationship Id="rId51" Type="http://schemas.openxmlformats.org/officeDocument/2006/relationships/hyperlink" Target="consultantplus://offline/ref=779523DEF34D420B532F85D4F86B98EA9C543D87F445BEBDA3A24614867BD5F23C3C6925118BB1307D3692D94BBF5E2C79AC08C8NFM1L" TargetMode="External"/><Relationship Id="rId72" Type="http://schemas.openxmlformats.org/officeDocument/2006/relationships/hyperlink" Target="consultantplus://offline/ref=5B09B465591CED33EF77E8893819C54046D523FEB149667DCFC7C7F6CEF49462ECC2801FB68E9ADCA5A2044F4F7EECE066FC3388695874C1e0M9L" TargetMode="External"/><Relationship Id="rId93" Type="http://schemas.openxmlformats.org/officeDocument/2006/relationships/hyperlink" Target="consultantplus://offline/ref=3BAAAD7D8C17963BEA035FFA889AF480BC0200A86DFC66636420DFF5C1CB9398AEA8AB5363DC4437A534F63392963F6F76E18AB20B81C047yEMCL" TargetMode="External"/><Relationship Id="rId98" Type="http://schemas.openxmlformats.org/officeDocument/2006/relationships/hyperlink" Target="consultantplus://offline/ref=3BAAAD7D8C17963BEA035FFA889AF480BD0804A86AFE66636420DFF5C1CB9398AEA8AB5363DC4530A634F63392963F6F76E18AB20B81C047yEMC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BAAAD7D8C17963BEA035FFA889AF480BC030CAA69FF66636420DFF5C1CB9398AEA8AB5363DC4437A234F63392963F6F76E18AB20B81C047yEMCL" TargetMode="External"/><Relationship Id="rId46" Type="http://schemas.openxmlformats.org/officeDocument/2006/relationships/hyperlink" Target="consultantplus://offline/ref=779523DEF34D420B532F85D4F86B98EA9A5C3887F717E9BFF2F748118E2B9DE2727964241684E76A6D32DB8C4FA1573067AC16C8F32FN3M3L" TargetMode="External"/><Relationship Id="rId67" Type="http://schemas.openxmlformats.org/officeDocument/2006/relationships/hyperlink" Target="consultantplus://offline/ref=5B09B465591CED33EF77E8893819C54041D625FCBC48667DCFC7C7F6CEF49462ECC2801FB68F9ADFA5A2044F4F7EECE066FC3388695874C1e0M9L" TargetMode="External"/><Relationship Id="rId20" Type="http://schemas.openxmlformats.org/officeDocument/2006/relationships/hyperlink" Target="consultantplus://offline/ref=3BAAAD7D8C17963BEA035FFA889AF480BD0A05A76EFA66636420DFF5C1CB9398AEA8AB5363DC4432A234F63392963F6F76E18AB20B81C047yEMCL" TargetMode="External"/><Relationship Id="rId41" Type="http://schemas.openxmlformats.org/officeDocument/2006/relationships/hyperlink" Target="consultantplus://offline/ref=CF94B6DA487C84B8318BA60AE6F527B2F508C7835936079AE9AB965B840ED6F51A0BEACA2A72133B8C6DDF745A6743462D5DA3AEFB31F8o6BCM" TargetMode="External"/><Relationship Id="rId62" Type="http://schemas.openxmlformats.org/officeDocument/2006/relationships/hyperlink" Target="consultantplus://offline/ref=5B09B465591CED33EF77E8893819C54041D625FCBC48667DCFC7C7F6CEF49462ECC2801FB28B9BD4F9F8144B062BE8FE6FE02D887758e7M6L" TargetMode="External"/><Relationship Id="rId83" Type="http://schemas.openxmlformats.org/officeDocument/2006/relationships/hyperlink" Target="consultantplus://offline/ref=0A4E6D9946BA8969A7408A8E9D339216DCBC59309AA32C3AB0CFB8BEA84DCBFF2492EA915DF543B3B9FED08E6CA5DA089C9C6B11013FnBM5L" TargetMode="External"/><Relationship Id="rId88" Type="http://schemas.openxmlformats.org/officeDocument/2006/relationships/hyperlink" Target="consultantplus://offline/ref=0A4E6D9946BA8969A7408A8E9D339216DCBC51379AA72C3AB0CFB8BEA84DCBFF2492EA975DF540B3B9FED08E6CA5DA089C9C6B11013FnB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6</cp:revision>
  <dcterms:created xsi:type="dcterms:W3CDTF">2022-02-09T11:12:00Z</dcterms:created>
  <dcterms:modified xsi:type="dcterms:W3CDTF">2022-02-09T12:34:00Z</dcterms:modified>
</cp:coreProperties>
</file>