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CE" w:rsidRDefault="000560E9" w:rsidP="00AA0BCE">
      <w:pPr>
        <w:spacing w:after="0" w:line="240" w:lineRule="auto"/>
        <w:ind w:firstLine="709"/>
        <w:rPr>
          <w:b/>
          <w:sz w:val="28"/>
          <w:szCs w:val="28"/>
          <w:highlight w:val="yellow"/>
        </w:rPr>
      </w:pPr>
      <w:r w:rsidRPr="00A860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86011">
        <w:rPr>
          <w:rFonts w:ascii="Times New Roman" w:hAnsi="Times New Roman" w:cs="Times New Roman"/>
          <w:b/>
          <w:sz w:val="24"/>
          <w:szCs w:val="24"/>
        </w:rPr>
        <w:t>вопросу</w:t>
      </w:r>
      <w:proofErr w:type="gramEnd"/>
      <w:r w:rsidRPr="00A86011">
        <w:rPr>
          <w:rFonts w:ascii="Times New Roman" w:hAnsi="Times New Roman" w:cs="Times New Roman"/>
          <w:b/>
          <w:sz w:val="24"/>
          <w:szCs w:val="24"/>
        </w:rPr>
        <w:t>:</w:t>
      </w:r>
      <w:r w:rsidRPr="00A86011">
        <w:rPr>
          <w:rFonts w:ascii="Times New Roman" w:hAnsi="Times New Roman" w:cs="Times New Roman"/>
          <w:sz w:val="24"/>
          <w:szCs w:val="24"/>
        </w:rPr>
        <w:t xml:space="preserve">  по какому КОСГУ с 01.01.2021 года необходимо оплатить страховые взносы, начисленные на сумму дополнительного отпуска (4 дня) по уходу за ребенком инвалидом?</w:t>
      </w:r>
    </w:p>
    <w:p w:rsidR="00AA0BCE" w:rsidRDefault="00AA0BCE" w:rsidP="00A86011">
      <w:pPr>
        <w:pStyle w:val="2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</w:p>
    <w:p w:rsidR="00A86011" w:rsidRDefault="00AA0BCE" w:rsidP="00A86011">
      <w:pPr>
        <w:pStyle w:val="2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sz w:val="24"/>
          <w:szCs w:val="24"/>
        </w:rPr>
      </w:pPr>
      <w:r w:rsidRPr="00AA0BCE">
        <w:rPr>
          <w:b w:val="0"/>
          <w:sz w:val="28"/>
          <w:szCs w:val="28"/>
        </w:rPr>
        <w:t>«</w:t>
      </w:r>
      <w:r w:rsidRPr="00AA0BCE">
        <w:rPr>
          <w:sz w:val="28"/>
          <w:szCs w:val="28"/>
          <w:highlight w:val="yellow"/>
        </w:rPr>
        <w:t>Работодатель за свой счет оплачивает дополнительные выходные дни для ухода за ребенком-инвалидом</w:t>
      </w:r>
      <w:r w:rsidRPr="00AA0BCE">
        <w:rPr>
          <w:sz w:val="24"/>
          <w:szCs w:val="24"/>
          <w:highlight w:val="yellow"/>
        </w:rPr>
        <w:t>,</w:t>
      </w:r>
      <w:r w:rsidRPr="00A86011">
        <w:rPr>
          <w:sz w:val="24"/>
          <w:szCs w:val="24"/>
        </w:rPr>
        <w:t xml:space="preserve"> </w:t>
      </w:r>
      <w:r w:rsidRPr="00AA0BCE">
        <w:rPr>
          <w:b w:val="0"/>
          <w:sz w:val="24"/>
          <w:szCs w:val="24"/>
        </w:rPr>
        <w:t xml:space="preserve">выплачивает пособие на погребение и несет расходы на предупредительные меры по сокращению травматизма. </w:t>
      </w:r>
      <w:r w:rsidRPr="00AA0BCE">
        <w:rPr>
          <w:sz w:val="28"/>
          <w:szCs w:val="28"/>
          <w:highlight w:val="yellow"/>
        </w:rPr>
        <w:t>Эти суммы нельзя зачесть в счет уплаты страховых взносов, они будут возмещены из бюджета ФСС РФ. В отчетности они также не отражаются</w:t>
      </w:r>
      <w:r w:rsidRPr="00AA0BCE">
        <w:rPr>
          <w:b w:val="0"/>
          <w:sz w:val="24"/>
          <w:szCs w:val="24"/>
        </w:rPr>
        <w:t>...»</w:t>
      </w:r>
      <w:r>
        <w:rPr>
          <w:sz w:val="28"/>
          <w:szCs w:val="28"/>
        </w:rPr>
        <w:t xml:space="preserve"> </w:t>
      </w:r>
      <w:proofErr w:type="gramStart"/>
      <w:r w:rsidRPr="00AA0BCE">
        <w:rPr>
          <w:i/>
          <w:color w:val="7030A0"/>
          <w:sz w:val="18"/>
          <w:szCs w:val="18"/>
        </w:rPr>
        <w:t>(Источник:</w:t>
      </w:r>
      <w:proofErr w:type="gramEnd"/>
      <w:r w:rsidRPr="00AA0BCE">
        <w:rPr>
          <w:rFonts w:ascii="Times New Roman CYR" w:hAnsi="Times New Roman CYR" w:cs="Times New Roman CYR"/>
          <w:i/>
          <w:color w:val="7030A0"/>
          <w:sz w:val="18"/>
          <w:szCs w:val="18"/>
        </w:rPr>
        <w:t xml:space="preserve"> </w:t>
      </w:r>
      <w:hyperlink r:id="rId5" w:tooltip="Ссылка на КонсультантПлюс" w:history="1"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 xml:space="preserve">Готовое решение: </w:t>
        </w:r>
        <w:proofErr w:type="gramStart"/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>Что нужно делать работодателю для выплаты пособий в 2021 г., в том числе напрямую из ФСС РФ (</w:t>
        </w:r>
        <w:proofErr w:type="spellStart"/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>КонсультантПлюс</w:t>
        </w:r>
        <w:proofErr w:type="spellEnd"/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>, 2021) {</w:t>
        </w:r>
        <w:proofErr w:type="spellStart"/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>КонсультантПлюс</w:t>
        </w:r>
        <w:proofErr w:type="spellEnd"/>
        <w:r w:rsidRPr="00AA0BCE">
          <w:rPr>
            <w:rFonts w:ascii="Times New Roman CYR" w:hAnsi="Times New Roman CYR" w:cs="Times New Roman CYR"/>
            <w:i/>
            <w:iCs/>
            <w:color w:val="7030A0"/>
            <w:sz w:val="18"/>
            <w:szCs w:val="18"/>
          </w:rPr>
          <w:t>}</w:t>
        </w:r>
      </w:hyperlink>
      <w:r w:rsidRPr="00AA0BCE">
        <w:rPr>
          <w:rFonts w:ascii="Times New Roman CYR" w:hAnsi="Times New Roman CYR" w:cs="Times New Roman CYR"/>
          <w:i/>
          <w:color w:val="7030A0"/>
          <w:sz w:val="18"/>
          <w:szCs w:val="18"/>
        </w:rPr>
        <w:t>)</w:t>
      </w:r>
      <w:proofErr w:type="gramEnd"/>
    </w:p>
    <w:p w:rsidR="00420758" w:rsidRPr="00A86011" w:rsidRDefault="00420758" w:rsidP="00A86011">
      <w:pPr>
        <w:pStyle w:val="2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sz w:val="24"/>
          <w:szCs w:val="24"/>
        </w:rPr>
      </w:pPr>
    </w:p>
    <w:p w:rsidR="00A11DA0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«</w:t>
      </w:r>
      <w:r w:rsidR="00A11DA0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>Оплату дополнительных выходных дней в месяц родителю</w:t>
      </w:r>
      <w:r w:rsidR="00A11DA0" w:rsidRPr="00A86011">
        <w:rPr>
          <w:rFonts w:ascii="Times New Roman" w:hAnsi="Times New Roman" w:cs="Times New Roman"/>
          <w:sz w:val="24"/>
          <w:szCs w:val="24"/>
        </w:rPr>
        <w:t xml:space="preserve"> (опекуну, попечителю) </w:t>
      </w:r>
      <w:r w:rsidR="00A11DA0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 уходу за ребенком-инвалидом отражайте по </w:t>
      </w:r>
      <w:hyperlink r:id="rId6" w:history="1">
        <w:r w:rsidR="00A11DA0"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подстатье 266</w:t>
        </w:r>
      </w:hyperlink>
      <w:r w:rsidR="00A11DA0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КОСГУ</w:t>
      </w:r>
      <w:r w:rsidR="00A11DA0"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10.6.6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Порядка N 209н).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C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Расходы по оплате суммы среднего заработка</w:t>
      </w: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эти дни следует относить на </w:t>
      </w:r>
      <w:hyperlink r:id="rId8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подстатью 266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"Социальные пособия и компенсации персоналу в денежной форме" КОСГУ </w:t>
      </w:r>
      <w:r w:rsidRPr="00A860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hyperlink r:id="rId9" w:history="1">
        <w:r w:rsidRPr="00A86011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увязке</w:t>
        </w:r>
      </w:hyperlink>
      <w:r w:rsidRPr="00A860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КВР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Минфина России от 16.10.2020 N 02-08-10/91015):</w:t>
      </w:r>
    </w:p>
    <w:p w:rsidR="00A86011" w:rsidRDefault="00C50BCD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1DA0"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119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"Взносы по обязательному социальному страхованию на выплаты по оплате труда работников и иные выплаты работникам учреждений" - в общем случае (</w:t>
      </w:r>
      <w:hyperlink r:id="rId12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48.1.1.4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Порядка N 85н</w:t>
      </w:r>
      <w:proofErr w:type="gramStart"/>
      <w:r w:rsidR="00A11DA0" w:rsidRPr="00A86011">
        <w:rPr>
          <w:rFonts w:ascii="Times New Roman" w:hAnsi="Times New Roman" w:cs="Times New Roman"/>
          <w:sz w:val="24"/>
          <w:szCs w:val="24"/>
        </w:rPr>
        <w:t>)</w:t>
      </w:r>
      <w:r w:rsidR="00A8601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6011" w:rsidRPr="00A86011" w:rsidRDefault="00A86011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A0BC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Страховые взносы</w:t>
      </w:r>
      <w:r w:rsidRPr="00A860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начисленные на сумму среднего заработка, отражайте по </w:t>
      </w:r>
      <w:hyperlink r:id="rId13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подстатье 213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"Начисления на выплаты по оплате труда" КОСГУ в увязке с </w:t>
      </w:r>
      <w:proofErr w:type="gramStart"/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>соответствующими</w:t>
      </w:r>
      <w:proofErr w:type="gramEnd"/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КВР - </w:t>
      </w:r>
      <w:hyperlink r:id="rId14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119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149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10.1.3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Порядка N 209н, </w:t>
      </w:r>
      <w:hyperlink r:id="rId1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48.1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Порядка N 85н).</w:t>
      </w:r>
      <w:r>
        <w:rPr>
          <w:rFonts w:ascii="Times New Roman" w:hAnsi="Times New Roman" w:cs="Times New Roman"/>
          <w:sz w:val="24"/>
          <w:szCs w:val="24"/>
        </w:rPr>
        <w:t>..»</w:t>
      </w:r>
      <w:r w:rsidR="00AA0B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BCE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(Источник:</w:t>
      </w:r>
      <w:proofErr w:type="gramEnd"/>
      <w:r w:rsidRPr="00AA0BCE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 xml:space="preserve"> </w:t>
      </w:r>
      <w:hyperlink r:id="rId19" w:tooltip="Ссылка на КонсультантПлюс" w:history="1">
        <w:r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Готовое решение: По какому коду КОСГУ и КВР отражается оплата четырех дополнительных выходных дней по уходу за детьми-инвалидами (</w:t>
        </w:r>
        <w:proofErr w:type="spellStart"/>
        <w:r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КонсультантПлюс</w:t>
        </w:r>
        <w:proofErr w:type="spellEnd"/>
        <w:r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, 2021) {</w:t>
        </w:r>
        <w:proofErr w:type="spellStart"/>
        <w:r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КонсультантПлюс</w:t>
        </w:r>
        <w:proofErr w:type="spellEnd"/>
        <w:r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}</w:t>
        </w:r>
      </w:hyperlink>
    </w:p>
    <w:p w:rsidR="00A86011" w:rsidRPr="00A86011" w:rsidRDefault="00A86011" w:rsidP="00A8601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A0BCE" w:rsidRPr="00AA0BCE" w:rsidRDefault="00A86011" w:rsidP="00AA0BCE">
      <w:pPr>
        <w:spacing w:after="0" w:line="240" w:lineRule="auto"/>
        <w:ind w:firstLine="709"/>
        <w:rPr>
          <w:rFonts w:ascii="Times New Roman" w:hAnsi="Times New Roman" w:cs="Times New Roman"/>
          <w:i/>
          <w:color w:val="7030A0"/>
          <w:sz w:val="18"/>
          <w:szCs w:val="18"/>
        </w:rPr>
      </w:pPr>
      <w:r w:rsidRPr="00A86011">
        <w:rPr>
          <w:rFonts w:ascii="Times New Roman" w:hAnsi="Times New Roman" w:cs="Times New Roman"/>
          <w:sz w:val="24"/>
          <w:szCs w:val="24"/>
        </w:rPr>
        <w:t>«...</w:t>
      </w:r>
      <w:r w:rsidR="00420758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оплату дополнительных выходных начислите страховые взносы - ФСС возместит и то и другое. Для возмещения расходов направьте в ФСС </w:t>
      </w:r>
      <w:hyperlink r:id="rId20" w:history="1">
        <w:r w:rsidR="00420758"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заявление</w:t>
        </w:r>
      </w:hyperlink>
      <w:r w:rsidR="00420758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копию приказа о предоставлении выходных. А вот НДФЛ оплату не облагайте</w:t>
      </w:r>
      <w:r w:rsidR="00420758" w:rsidRPr="00A86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58" w:rsidRPr="00A86011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420758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="00420758"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="00420758"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="00420758"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420758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78 ст. 217</w:t>
        </w:r>
      </w:hyperlink>
      <w:r w:rsidR="00420758" w:rsidRPr="00A86011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23" w:history="1">
        <w:r w:rsidR="00420758" w:rsidRPr="00A86011">
          <w:rPr>
            <w:rFonts w:ascii="Times New Roman" w:hAnsi="Times New Roman" w:cs="Times New Roman"/>
            <w:color w:val="0000FF"/>
            <w:sz w:val="24"/>
            <w:szCs w:val="24"/>
          </w:rPr>
          <w:t>ч. 17 ст. 37</w:t>
        </w:r>
      </w:hyperlink>
      <w:r w:rsidR="00420758" w:rsidRPr="00A86011">
        <w:rPr>
          <w:rFonts w:ascii="Times New Roman" w:hAnsi="Times New Roman" w:cs="Times New Roman"/>
          <w:sz w:val="24"/>
          <w:szCs w:val="24"/>
        </w:rPr>
        <w:t xml:space="preserve"> Закона N 213-ФЗ, </w:t>
      </w:r>
      <w:hyperlink r:id="rId24" w:history="1">
        <w:r w:rsidR="00420758" w:rsidRPr="00A86011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="00420758" w:rsidRPr="00A86011">
        <w:rPr>
          <w:rFonts w:ascii="Times New Roman" w:hAnsi="Times New Roman" w:cs="Times New Roman"/>
          <w:sz w:val="24"/>
          <w:szCs w:val="24"/>
        </w:rPr>
        <w:t xml:space="preserve"> ФНС от 16.12.2019 N БС-4-11/25884@, </w:t>
      </w:r>
      <w:hyperlink r:id="rId25" w:history="1">
        <w:r w:rsidR="00420758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="00420758" w:rsidRPr="00A86011">
        <w:rPr>
          <w:rFonts w:ascii="Times New Roman" w:hAnsi="Times New Roman" w:cs="Times New Roman"/>
          <w:sz w:val="24"/>
          <w:szCs w:val="24"/>
        </w:rPr>
        <w:t xml:space="preserve"> Письма Минфина от 30.03.2017 N 03-15-05/18599).</w:t>
      </w:r>
      <w:r>
        <w:rPr>
          <w:rFonts w:ascii="Times New Roman" w:hAnsi="Times New Roman" w:cs="Times New Roman"/>
          <w:sz w:val="24"/>
          <w:szCs w:val="24"/>
        </w:rPr>
        <w:t xml:space="preserve">..» </w:t>
      </w:r>
      <w:r w:rsidR="00AA0BCE">
        <w:rPr>
          <w:rFonts w:ascii="Times New Roman" w:hAnsi="Times New Roman" w:cs="Times New Roman"/>
          <w:sz w:val="24"/>
          <w:szCs w:val="24"/>
        </w:rPr>
        <w:t xml:space="preserve"> </w:t>
      </w:r>
      <w:r w:rsidR="00AA0BCE" w:rsidRPr="00AA0BCE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proofErr w:type="gramStart"/>
      <w:r w:rsidR="00AA0BCE" w:rsidRPr="00AA0BCE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(Источник:</w:t>
      </w:r>
      <w:proofErr w:type="gramEnd"/>
      <w:r w:rsidR="00AA0BCE" w:rsidRPr="00AA0BCE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 xml:space="preserve"> </w:t>
      </w:r>
      <w:hyperlink r:id="rId26" w:tooltip="Ссылка на КонсультантПлюс" w:history="1">
        <w:r w:rsidR="00AA0BCE"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 xml:space="preserve">Типовая ситуация: </w:t>
        </w:r>
        <w:proofErr w:type="gramStart"/>
        <w:r w:rsidR="00AA0BCE"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Дополнительные выходные по уходу за ребенком-инвалидом: как оформить и оплатить (для бюджетной организации) (Издательство "Главная книга", 2021) {</w:t>
        </w:r>
        <w:proofErr w:type="spellStart"/>
        <w:r w:rsidR="00AA0BCE"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КонсультантПлюс</w:t>
        </w:r>
        <w:proofErr w:type="spellEnd"/>
        <w:r w:rsidR="00AA0BCE" w:rsidRPr="00AA0BCE">
          <w:rPr>
            <w:rFonts w:ascii="Times New Roman" w:hAnsi="Times New Roman" w:cs="Times New Roman"/>
            <w:b/>
            <w:i/>
            <w:iCs/>
            <w:color w:val="7030A0"/>
            <w:sz w:val="18"/>
            <w:szCs w:val="18"/>
          </w:rPr>
          <w:t>}</w:t>
        </w:r>
      </w:hyperlink>
      <w:r w:rsidR="00AA0BCE" w:rsidRPr="00AA0BCE">
        <w:rPr>
          <w:rFonts w:ascii="Times New Roman" w:hAnsi="Times New Roman" w:cs="Times New Roman"/>
          <w:i/>
          <w:color w:val="7030A0"/>
          <w:sz w:val="18"/>
          <w:szCs w:val="18"/>
        </w:rPr>
        <w:t>)</w:t>
      </w:r>
      <w:proofErr w:type="gramEnd"/>
    </w:p>
    <w:p w:rsidR="00A86011" w:rsidRPr="00A86011" w:rsidRDefault="00A860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97511" w:rsidRPr="00A86011" w:rsidRDefault="00B97511" w:rsidP="00A860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Поиск информации по Вашему вопросу осуществлялся</w:t>
      </w:r>
    </w:p>
    <w:p w:rsidR="00B97511" w:rsidRPr="00A86011" w:rsidRDefault="00B97511" w:rsidP="00A860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при  помощи </w:t>
      </w:r>
      <w:r w:rsidRPr="00A86011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«</w:t>
      </w:r>
      <w:proofErr w:type="spellStart"/>
      <w:r w:rsidRPr="00A86011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en-US" w:eastAsia="zh-CN" w:bidi="hi-IN"/>
        </w:rPr>
        <w:t>i</w:t>
      </w:r>
      <w:proofErr w:type="spellEnd"/>
      <w:r w:rsidRPr="00A86011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»</w:t>
      </w: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A86011"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>к</w:t>
      </w: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Приказ</w:t>
      </w:r>
      <w:r w:rsidR="00A86011"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>у</w:t>
      </w: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Минфина России от 29.11.2017 N 209н</w:t>
      </w: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A860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(ред. от 29.09.2020) "Об утверждении </w:t>
      </w:r>
      <w:proofErr w:type="gramStart"/>
      <w:r w:rsidRPr="00A860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Порядка применения классификации операций сектора государственного управления</w:t>
      </w:r>
      <w:proofErr w:type="gramEnd"/>
      <w:r w:rsidRPr="00A860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"</w:t>
      </w: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B97511" w:rsidRPr="00A86011" w:rsidRDefault="00B97511" w:rsidP="00AA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9211E"/>
          <w:sz w:val="24"/>
          <w:szCs w:val="24"/>
          <w:u w:val="single"/>
        </w:rPr>
      </w:pPr>
      <w:r w:rsidRPr="00A86011">
        <w:rPr>
          <w:rFonts w:ascii="Times New Roman" w:hAnsi="Times New Roman" w:cs="Times New Roman"/>
          <w:b/>
          <w:sz w:val="24"/>
          <w:szCs w:val="24"/>
          <w:u w:val="single"/>
        </w:rPr>
        <w:t>с последующим уточнением «Пои</w:t>
      </w:r>
      <w:proofErr w:type="gramStart"/>
      <w:r w:rsidRPr="00A86011">
        <w:rPr>
          <w:rFonts w:ascii="Times New Roman" w:hAnsi="Times New Roman" w:cs="Times New Roman"/>
          <w:b/>
          <w:sz w:val="24"/>
          <w:szCs w:val="24"/>
          <w:u w:val="single"/>
        </w:rPr>
        <w:t>ск в сп</w:t>
      </w:r>
      <w:proofErr w:type="gramEnd"/>
      <w:r w:rsidRPr="00A86011">
        <w:rPr>
          <w:rFonts w:ascii="Times New Roman" w:hAnsi="Times New Roman" w:cs="Times New Roman"/>
          <w:b/>
          <w:sz w:val="24"/>
          <w:szCs w:val="24"/>
          <w:u w:val="single"/>
        </w:rPr>
        <w:t>иске»  -   «оплата дополнительных выходных дней  для ухода за детьми-инвалидами»</w:t>
      </w:r>
      <w:r w:rsidRPr="00A86011">
        <w:rPr>
          <w:rFonts w:ascii="Times New Roman" w:hAnsi="Times New Roman" w:cs="Times New Roman"/>
          <w:sz w:val="24"/>
          <w:szCs w:val="24"/>
        </w:rPr>
        <w:t xml:space="preserve">   и  </w:t>
      </w:r>
      <w:r w:rsidRPr="00A86011">
        <w:rPr>
          <w:rFonts w:ascii="Times New Roman" w:hAnsi="Times New Roman" w:cs="Times New Roman"/>
          <w:b/>
          <w:sz w:val="24"/>
          <w:szCs w:val="24"/>
          <w:u w:val="single"/>
        </w:rPr>
        <w:t>«страховые взносы  оплата дополнительных выходных дней  для ухода за детьми-инвалидами»</w:t>
      </w:r>
    </w:p>
    <w:p w:rsidR="00B97511" w:rsidRPr="00A86011" w:rsidRDefault="00B97511" w:rsidP="00A860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B97511" w:rsidRPr="00A86011" w:rsidRDefault="00B97511" w:rsidP="00A860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860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Важные моменты выделены цветом. Ответ подготовлен  </w:t>
      </w:r>
      <w:r w:rsidRPr="00A86011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12.02.2021 </w:t>
      </w:r>
      <w:r w:rsidRPr="00A8601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года.</w:t>
      </w:r>
    </w:p>
    <w:p w:rsidR="00B97511" w:rsidRPr="00A86011" w:rsidRDefault="00B97511" w:rsidP="00A8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860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Услуга оказывается в соответствии с регламентом Линии консультаций: </w:t>
      </w:r>
      <w:hyperlink r:id="rId27" w:history="1">
        <w:r w:rsidRPr="00A86011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http://consultantugra.ru/klientam/goryachaya-liniya/reglament-linii-konsultacij/</w:t>
        </w:r>
      </w:hyperlink>
    </w:p>
    <w:p w:rsidR="00B97511" w:rsidRPr="00A86011" w:rsidRDefault="00B97511" w:rsidP="00A86011">
      <w:pPr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97511" w:rsidRPr="00A86011" w:rsidRDefault="00B97511" w:rsidP="00A8601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u w:val="single"/>
          <w:lang w:eastAsia="zh-CN" w:bidi="hi-IN"/>
        </w:rPr>
        <w:t xml:space="preserve">   </w:t>
      </w:r>
    </w:p>
    <w:p w:rsidR="000560E9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ПОДБОРКА МАТЕРИАЛОВ ПО ВОПРОСУ:  </w:t>
      </w:r>
      <w:hyperlink r:id="rId28" w:tooltip="Ссылка на КонсультантПлюс" w:history="1"/>
      <w:r w:rsidRPr="00A8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E9" w:rsidRPr="00A86011" w:rsidRDefault="000560E9" w:rsidP="00A860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A11DA0" w:rsidRPr="00A860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DA0" w:rsidRPr="00A86011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Готовое решение </w:t>
            </w:r>
            <w:proofErr w:type="spellStart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11.02.2021</w:t>
            </w:r>
          </w:p>
        </w:tc>
      </w:tr>
    </w:tbl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86011">
        <w:rPr>
          <w:rFonts w:ascii="Times New Roman" w:hAnsi="Times New Roman" w:cs="Times New Roman"/>
          <w:b/>
          <w:bCs/>
          <w:sz w:val="32"/>
          <w:szCs w:val="32"/>
        </w:rPr>
        <w:t>По какому коду КОСГУ и КВР отражается оплата четырех дополнительных выходных дней по уходу за детьми-инвалидами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lastRenderedPageBreak/>
        <w:t>Родителю (опекуну, попечителю) для ухода за ребенком-инвалидом по его письменному заявлению предоставьте четыре дополнительных оплачиваемых выходных дня в месяц. Оплату каждого дополнительного выходного дня производите в размере среднего заработка и в порядке, который устанавливается Правительством РФ (</w:t>
      </w:r>
      <w:hyperlink r:id="rId2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ч. 1 ст. 262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3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Правил предоставления дополнительных оплачиваемых выходных дней для ухода за детьми-инвалидами).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Оплату дополнительных выходных дней в месяц родителю (опекуну, попечителю) по уходу за ребенком-инвалидом отражайте по </w:t>
      </w:r>
      <w:hyperlink r:id="rId32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подстатье 266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КОСГУ</w:t>
      </w:r>
      <w:r w:rsidRPr="00A86011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10.6.6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Порядка N 209н).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Расходы по оплате суммы среднего заработка за эти дни следует относить на </w:t>
      </w:r>
      <w:hyperlink r:id="rId34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подстатью 266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"Социальные пособия и компенсации персоналу в денежной форме" КОСГУ в </w:t>
      </w:r>
      <w:hyperlink r:id="rId35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увязке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с КВР (</w:t>
      </w:r>
      <w:hyperlink r:id="rId36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Минфина России от 16.10.2020 N 02-08-10/91015):</w:t>
      </w:r>
    </w:p>
    <w:p w:rsidR="00A11DA0" w:rsidRPr="00A86011" w:rsidRDefault="00C50BCD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11DA0"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119</w:t>
        </w:r>
      </w:hyperlink>
      <w:r w:rsidR="00A11DA0"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"Взносы по обязательному социальному страхованию на выплаты по оплате труда работников и иные выплаты работникам учреждений" - в общем случае</w:t>
      </w:r>
      <w:r w:rsidR="00A11DA0" w:rsidRPr="00A86011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="00A11DA0"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48.1.1.4</w:t>
        </w:r>
      </w:hyperlink>
      <w:r w:rsidR="00A11DA0" w:rsidRPr="00A86011">
        <w:rPr>
          <w:rFonts w:ascii="Times New Roman" w:hAnsi="Times New Roman" w:cs="Times New Roman"/>
          <w:sz w:val="28"/>
          <w:szCs w:val="28"/>
        </w:rPr>
        <w:t xml:space="preserve"> Порядка N 85н);</w:t>
      </w:r>
    </w:p>
    <w:p w:rsidR="00A11DA0" w:rsidRPr="00A86011" w:rsidRDefault="00C50BCD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"Взносы по обязательному социальному страхованию на выплаты денежного содержания и иные выплаты работникам государственных (муниципальных) органов" - при выплате персоналу государственных (муниципальных) органов (</w:t>
      </w:r>
      <w:hyperlink r:id="rId40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48.1.2.4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Порядка N 85н);</w:t>
      </w:r>
    </w:p>
    <w:p w:rsidR="00A11DA0" w:rsidRPr="00A86011" w:rsidRDefault="00C50BCD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149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"Взносы по обязательному социальному страхованию на выплаты по оплате труда работников и иные выплаты работникам государственных внебюджетных фондов" - при выплате работникам государственных внебюджетных фондов (</w:t>
      </w:r>
      <w:hyperlink r:id="rId42" w:history="1">
        <w:r w:rsidR="00A11DA0"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48.1.4.3</w:t>
        </w:r>
      </w:hyperlink>
      <w:r w:rsidR="00A11DA0" w:rsidRPr="00A86011">
        <w:rPr>
          <w:rFonts w:ascii="Times New Roman" w:hAnsi="Times New Roman" w:cs="Times New Roman"/>
          <w:sz w:val="24"/>
          <w:szCs w:val="24"/>
        </w:rPr>
        <w:t xml:space="preserve"> Порядка N 85н).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Порядок выплаты и отражения расходов в учете рекомендуем согласовать с учредителем (ГРБС), финансовым органом.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6"/>
        <w:gridCol w:w="10190"/>
      </w:tblGrid>
      <w:tr w:rsidR="00A11DA0" w:rsidRPr="00A86011">
        <w:tc>
          <w:tcPr>
            <w:tcW w:w="600" w:type="dxa"/>
          </w:tcPr>
          <w:p w:rsidR="00A11DA0" w:rsidRPr="00A86011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color w:val="FFFCE1"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</w:tcPr>
          <w:p w:rsidR="00A11DA0" w:rsidRPr="00AA0BCE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i/>
                <w:sz w:val="24"/>
                <w:szCs w:val="24"/>
              </w:rPr>
              <w:t>См. также:</w:t>
            </w:r>
          </w:p>
          <w:p w:rsidR="00A11DA0" w:rsidRPr="00AA0BCE" w:rsidRDefault="00C50BCD" w:rsidP="00A86011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рассчитать средний заработок</w:t>
              </w:r>
            </w:hyperlink>
          </w:p>
          <w:p w:rsidR="00A11DA0" w:rsidRPr="00AA0BCE" w:rsidRDefault="00C50BCD" w:rsidP="00A86011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индексировать средний заработок при расчете отпускных и в других случаях</w:t>
              </w:r>
            </w:hyperlink>
          </w:p>
          <w:p w:rsidR="00A11DA0" w:rsidRPr="00A86011" w:rsidRDefault="00C50BCD" w:rsidP="00A86011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составить записку-расчет об исчислении среднего заработка при предоставлении отпуска, увольнении и в других случаях (ф. 0504425)</w:t>
              </w:r>
            </w:hyperlink>
          </w:p>
        </w:tc>
      </w:tr>
    </w:tbl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>ФСС РФ возместит вам эти расходы (</w:t>
      </w:r>
      <w:hyperlink r:id="rId47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ч. 17 ст. 37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Федерального закона от 24.07.2009 N 213-ФЗ). Возмещение отразите как восстановление кассовой выплаты по тем же КБК, по которым осуществляли выплату, если расходы и их возмещение произведены в одном финансовом году</w:t>
      </w:r>
      <w:r w:rsidRPr="00A86011"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2.5.4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Порядка, утвержденного Приказом Казначейства России от 10.10.2008 N 8н, </w:t>
      </w:r>
      <w:hyperlink r:id="rId49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Минфина России от 16.10.2020 N 02-08-10/91015).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6"/>
        <w:gridCol w:w="10190"/>
      </w:tblGrid>
      <w:tr w:rsidR="00A11DA0" w:rsidRPr="00A86011">
        <w:tc>
          <w:tcPr>
            <w:tcW w:w="600" w:type="dxa"/>
          </w:tcPr>
          <w:p w:rsidR="00A11DA0" w:rsidRPr="00A86011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color w:val="FFFCE1"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</w:tcPr>
          <w:p w:rsidR="00A11DA0" w:rsidRPr="00AA0BCE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i/>
                <w:sz w:val="24"/>
                <w:szCs w:val="24"/>
              </w:rPr>
              <w:t>См. также:</w:t>
            </w:r>
          </w:p>
          <w:p w:rsidR="00A11DA0" w:rsidRPr="00AA0BCE" w:rsidRDefault="00C50BCD" w:rsidP="00A86011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0" w:history="1"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 xml:space="preserve">Что нужно делать работодателю - участнику </w:t>
              </w:r>
              <w:proofErr w:type="spellStart"/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пилотного</w:t>
              </w:r>
              <w:proofErr w:type="spellEnd"/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 xml:space="preserve"> проекта ФСС РФ</w:t>
              </w:r>
            </w:hyperlink>
          </w:p>
          <w:p w:rsidR="00A11DA0" w:rsidRPr="00A86011" w:rsidRDefault="00C50BCD" w:rsidP="00A86011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11DA0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отразить в бюджетном (бухгалтерском) учете возврат дебиторской задолженности прошлых лет по расходам, возмещаемым из ФСС РФ</w:t>
              </w:r>
            </w:hyperlink>
          </w:p>
        </w:tc>
      </w:tr>
    </w:tbl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2C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Страховые взносы,</w:t>
      </w:r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начисленные на сумму среднего заработка, отражайте по </w:t>
      </w:r>
      <w:hyperlink r:id="rId52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подстатье 213</w:t>
        </w:r>
      </w:hyperlink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"Начисления на выплаты по оплате труда" КОСГУ в увязке с </w:t>
      </w:r>
      <w:proofErr w:type="gramStart"/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соответствующими</w:t>
      </w:r>
      <w:proofErr w:type="gramEnd"/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КВР - </w:t>
      </w:r>
      <w:hyperlink r:id="rId53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119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129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5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149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(</w:t>
      </w:r>
      <w:hyperlink r:id="rId56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10.1.3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Порядка N 209н, </w:t>
      </w:r>
      <w:hyperlink r:id="rId57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48.1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Порядка N 85н).</w:t>
      </w: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6"/>
        <w:gridCol w:w="10190"/>
      </w:tblGrid>
      <w:tr w:rsidR="00A11DA0" w:rsidRPr="00A86011">
        <w:tc>
          <w:tcPr>
            <w:tcW w:w="600" w:type="dxa"/>
          </w:tcPr>
          <w:p w:rsidR="00A11DA0" w:rsidRPr="00A86011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color w:val="FFFCE1"/>
                <w:position w:val="-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</w:tcPr>
          <w:p w:rsidR="00A11DA0" w:rsidRPr="00AA0BCE" w:rsidRDefault="00A11DA0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также: </w:t>
            </w:r>
            <w:hyperlink r:id="rId58" w:history="1">
              <w:r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Облагается ли страховыми взносами оплата учреждением отпуска по уходу за ребенком-инвалидом</w:t>
              </w:r>
            </w:hyperlink>
          </w:p>
        </w:tc>
      </w:tr>
    </w:tbl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A0" w:rsidRPr="00A86011" w:rsidRDefault="00A11DA0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Важно правильно определить, по каким </w:t>
      </w:r>
      <w:hyperlink r:id="rId59" w:history="1">
        <w:r w:rsidRPr="00AA0BC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КВР</w:t>
        </w:r>
      </w:hyperlink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кодам </w:t>
      </w:r>
      <w:hyperlink r:id="rId60" w:history="1">
        <w:r w:rsidRPr="00AA0BC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КОСГУ</w:t>
        </w:r>
      </w:hyperlink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отразить расходы, чтобы не допустить нарушений, за которые вас могут привлечь к ответственности</w:t>
      </w:r>
      <w:r w:rsidRPr="00A86011">
        <w:rPr>
          <w:rFonts w:ascii="Times New Roman" w:hAnsi="Times New Roman" w:cs="Times New Roman"/>
          <w:sz w:val="24"/>
          <w:szCs w:val="24"/>
        </w:rPr>
        <w:t>.</w:t>
      </w:r>
    </w:p>
    <w:p w:rsidR="00A11DA0" w:rsidRPr="00A86011" w:rsidRDefault="00A11DA0" w:rsidP="00A86011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011" w:rsidRPr="00A86011" w:rsidRDefault="00A86011" w:rsidP="00A860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420758" w:rsidRPr="00A860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20758" w:rsidRPr="00A86011" w:rsidRDefault="00420758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Готовое решение </w:t>
            </w:r>
            <w:proofErr w:type="spellStart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11.02.2021</w:t>
            </w:r>
          </w:p>
        </w:tc>
      </w:tr>
    </w:tbl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86011">
        <w:rPr>
          <w:rFonts w:ascii="Times New Roman" w:hAnsi="Times New Roman" w:cs="Times New Roman"/>
          <w:b/>
          <w:bCs/>
          <w:sz w:val="32"/>
          <w:szCs w:val="32"/>
        </w:rPr>
        <w:t>Какие расходы отражают по коду видов расходов (КВР) 119 "Взносы по обязательному социальному страхованию на выплаты по оплате труда работников и иные выплаты работникам учреждений"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764"/>
        <w:gridCol w:w="10062"/>
      </w:tblGrid>
      <w:tr w:rsidR="00420758" w:rsidRPr="00A86011">
        <w:tc>
          <w:tcPr>
            <w:tcW w:w="720" w:type="dxa"/>
            <w:shd w:val="clear" w:color="auto" w:fill="FFFFD9"/>
          </w:tcPr>
          <w:p w:rsidR="00420758" w:rsidRPr="00A86011" w:rsidRDefault="00420758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color w:val="FFFCE1"/>
                <w:position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190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shd w:val="clear" w:color="auto" w:fill="FFFFD9"/>
          </w:tcPr>
          <w:p w:rsidR="00420758" w:rsidRPr="00A86011" w:rsidRDefault="00420758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2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N 85н внесены изменения. См. </w:t>
            </w:r>
            <w:hyperlink r:id="rId63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16.11.2020 N 267н.</w:t>
            </w:r>
          </w:p>
          <w:p w:rsidR="00420758" w:rsidRPr="00A86011" w:rsidRDefault="00420758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2021 г. следует применять </w:t>
            </w:r>
            <w:hyperlink r:id="rId64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Таблицу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соответствия видов расходов классификации расходов бюджетов</w:t>
            </w:r>
            <w:proofErr w:type="gram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и статей (подстатей) КОСГУ, применяемую в 2021 году. См. </w:t>
            </w:r>
            <w:hyperlink r:id="rId65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Информацию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России.</w:t>
            </w:r>
          </w:p>
          <w:p w:rsidR="00420758" w:rsidRPr="00A86011" w:rsidRDefault="00420758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будут отражены в материале при его актуализации.</w:t>
            </w:r>
          </w:p>
        </w:tc>
      </w:tr>
    </w:tbl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КВР </w:t>
      </w:r>
      <w:hyperlink r:id="rId66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119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относите расходы</w:t>
      </w:r>
      <w:r w:rsidRPr="00A86011">
        <w:rPr>
          <w:rFonts w:ascii="Times New Roman" w:hAnsi="Times New Roman" w:cs="Times New Roman"/>
          <w:sz w:val="28"/>
          <w:szCs w:val="28"/>
        </w:rPr>
        <w:t xml:space="preserve"> (</w:t>
      </w:r>
      <w:hyperlink r:id="rId67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п. 46.2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48.1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48.1.1.4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Порядка N 85н):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1) на </w:t>
      </w:r>
      <w:hyperlink r:id="rId7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уплату страховых взносов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на ОПС, ОМС, на случай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 и на страхование от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НСиПЗ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2) на выплату пособий, выплачиваемых за счет средств ФСС РФ работникам учреждения:</w:t>
      </w:r>
    </w:p>
    <w:p w:rsidR="00420758" w:rsidRPr="00A86011" w:rsidRDefault="00420758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по беременности и родам;</w:t>
      </w:r>
    </w:p>
    <w:p w:rsidR="00420758" w:rsidRPr="00A86011" w:rsidRDefault="00420758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женщинам, вставшим на учет в медицинских учреждениях в ранние сроки беременности;</w:t>
      </w:r>
    </w:p>
    <w:p w:rsidR="00420758" w:rsidRPr="00A86011" w:rsidRDefault="00420758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при рождении ребенка и по уходу за ребенком до достижения им возраста полутора лет;</w:t>
      </w:r>
    </w:p>
    <w:p w:rsidR="00420758" w:rsidRPr="00A86011" w:rsidRDefault="00420758" w:rsidP="00A8601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3) пособий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взимаемый НДФЛ);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4) пособий по временной нетрудоспособности, выплачиваемых застрахованным лицам в случае заболевания или травмы, наступивших в течение 30 календарных дней после прекращения работы по трудовому договору;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11">
        <w:rPr>
          <w:rFonts w:ascii="Times New Roman" w:hAnsi="Times New Roman" w:cs="Times New Roman"/>
          <w:sz w:val="28"/>
          <w:szCs w:val="28"/>
        </w:rPr>
        <w:t xml:space="preserve">5) </w:t>
      </w: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оплату четырех дополнительных выходных дней в месяц родителю (опекуну, попечителю) для ухода за детьми-инвалидами на основании </w:t>
      </w:r>
      <w:hyperlink r:id="rId71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ст. 262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ТК РФ;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6) выплату </w:t>
      </w:r>
      <w:hyperlink r:id="rId7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социального пособия на погребение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возмещения стоимости </w:t>
      </w:r>
      <w:hyperlink r:id="rId7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гарантированного перечня услуг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 погребению;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7) по обеспечению мер, направленных на сокращение производственного травматизма и профессиональных заболеваний работников (приобретение спецодежды), в счет начисляемых страховых взносов на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НСиПЗ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8) иные аналогичные расходы.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Применяйте КВР </w:t>
      </w:r>
      <w:hyperlink r:id="rId74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119</w:t>
        </w:r>
      </w:hyperlink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в </w:t>
      </w:r>
      <w:hyperlink r:id="rId75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увязке</w:t>
        </w:r>
      </w:hyperlink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с </w:t>
      </w:r>
      <w:hyperlink r:id="rId76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подстатьями 213</w:t>
        </w:r>
      </w:hyperlink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"Начисления на выплаты по оплате труда", </w:t>
      </w:r>
      <w:hyperlink r:id="rId77" w:history="1">
        <w:r w:rsidRPr="000F302C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266</w:t>
        </w:r>
      </w:hyperlink>
      <w:r w:rsidRPr="000F302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"Социальные пособия и компенсации персоналу в денежной форме</w:t>
      </w:r>
      <w:r w:rsidRPr="000F302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"</w:t>
      </w:r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267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"Социальные компенсации персоналу в натуральной форме" КОСГУ. В части обеспечения мер по сокращению травматизма и профзаболеваний работников в счет взносов на страхование от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НСиПЗ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 применяйте КВР </w:t>
      </w:r>
      <w:hyperlink r:id="rId7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увязке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с подстатьями </w:t>
      </w:r>
      <w:hyperlink r:id="rId8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225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"Работы, услуги по </w:t>
      </w:r>
      <w:r w:rsidRPr="00A8601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содержанию имущества", </w:t>
      </w:r>
      <w:hyperlink r:id="rId8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226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"Прочие работы, услуги" КОСГУ и соответствующими подстатьями (статьями) </w:t>
      </w:r>
      <w:hyperlink r:id="rId8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группы 300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"Поступление нефинансовых активов" КОСГУ. По КВР </w:t>
      </w:r>
      <w:hyperlink r:id="rId84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увязке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подстатьей 222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"Транспортные услуги" КОСГУ отражайте страховые взносы, начисленные на выплату компенсации работникам стоимости проезда в служебных целях, установленной локальным актом организации-работодателя.</w:t>
      </w:r>
    </w:p>
    <w:p w:rsidR="00420758" w:rsidRPr="00A86011" w:rsidRDefault="00420758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Отметим, что Минфин России указал на иной порядок отражения расходов, направленных на сокращение производственного травматизма и профзаболеваний работников (</w:t>
      </w:r>
      <w:hyperlink r:id="rId8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от 26.12.2019 N 02-05-10/102478). Так, страхователям - участникам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 проекта по </w:t>
      </w:r>
      <w:hyperlink r:id="rId8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Правительства РФ от 21.04.2011 N 294, нужно использовать КВР </w:t>
      </w:r>
      <w:hyperlink r:id="rId8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244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в увязке со статьями (подстатьями) </w:t>
      </w:r>
      <w:hyperlink r:id="rId9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"Оплата работ, услуг", </w:t>
      </w:r>
      <w:hyperlink r:id="rId9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267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"Социальные компенсации персоналу в натуральной форме", </w:t>
      </w:r>
      <w:hyperlink r:id="rId9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310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"Увеличение стоимости основных средств", </w:t>
      </w:r>
      <w:hyperlink r:id="rId9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340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"Увеличение стоимости материальных запасов" КОСГУ. Учреждениям, которые не участвуют в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 проекте, подобные расходы необходимо отражать по КВР </w:t>
      </w:r>
      <w:hyperlink r:id="rId94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в увязке с </w:t>
      </w:r>
      <w:hyperlink r:id="rId9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подстатьей 213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КОСГУ.</w:t>
      </w:r>
    </w:p>
    <w:p w:rsidR="00420758" w:rsidRPr="00A86011" w:rsidRDefault="00420758" w:rsidP="00A860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011">
        <w:rPr>
          <w:rFonts w:ascii="Times New Roman" w:hAnsi="Times New Roman" w:cs="Times New Roman"/>
          <w:sz w:val="24"/>
          <w:szCs w:val="24"/>
        </w:rPr>
        <w:t xml:space="preserve">Важно правильно относить расходы на соответствующие </w:t>
      </w:r>
      <w:hyperlink r:id="rId9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КВР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чтобы не допустить нарушений, за которые вас могут привлечь к </w:t>
      </w:r>
      <w:hyperlink r:id="rId9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ответственности</w:t>
        </w:r>
      </w:hyperlink>
      <w:r w:rsidRPr="00A86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3D95" w:rsidRPr="00A86011" w:rsidRDefault="00E03D95" w:rsidP="00A860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B97511" w:rsidRPr="00A86011" w:rsidTr="0005456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7511" w:rsidRPr="00A86011" w:rsidRDefault="00B97511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Издательство </w:t>
            </w:r>
            <w:hyperlink r:id="rId98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"Главная книга"</w:t>
              </w:r>
            </w:hyperlink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11.02.2021</w:t>
            </w:r>
          </w:p>
        </w:tc>
      </w:tr>
    </w:tbl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86011">
        <w:rPr>
          <w:rFonts w:ascii="Times New Roman" w:hAnsi="Times New Roman" w:cs="Times New Roman"/>
          <w:b/>
          <w:bCs/>
          <w:sz w:val="32"/>
          <w:szCs w:val="32"/>
        </w:rPr>
        <w:t>Дополнительные выходные по уходу за ребенком-инвалидом: как оформить и оплатить (для бюджетной организации)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>Родителям ребенка-инвалида положено 4 дополнительных выходных дня в месяц, оплачиваемых за счет ФСС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9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ст. 262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10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ч. 17 ст. 37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213-ФЗ).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Работник должен написать заявление по утвержденной </w:t>
      </w:r>
      <w:hyperlink r:id="rId101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форме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принести (</w:t>
      </w:r>
      <w:hyperlink r:id="rId102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п. п. 2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hyperlink r:id="rId103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3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Правил предоставления дополнительных выходных дней для ухода за детьми-инвалидами, утвержденных Постановлением Правительства РФ от 13.10.2014 N 1048 (далее - Правила)):</w:t>
      </w:r>
    </w:p>
    <w:p w:rsidR="00B97511" w:rsidRPr="00A86011" w:rsidRDefault="00B97511" w:rsidP="00A860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6011">
        <w:rPr>
          <w:rFonts w:ascii="Times New Roman" w:hAnsi="Times New Roman" w:cs="Times New Roman"/>
          <w:sz w:val="28"/>
          <w:szCs w:val="28"/>
          <w:highlight w:val="yellow"/>
        </w:rPr>
        <w:t>свидетельство о рождении ребенка;</w:t>
      </w:r>
    </w:p>
    <w:p w:rsidR="00B97511" w:rsidRPr="00A86011" w:rsidRDefault="00B97511" w:rsidP="00A860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6011">
        <w:rPr>
          <w:rFonts w:ascii="Times New Roman" w:hAnsi="Times New Roman" w:cs="Times New Roman"/>
          <w:sz w:val="28"/>
          <w:szCs w:val="28"/>
          <w:highlight w:val="yellow"/>
        </w:rPr>
        <w:t>документ, подтверждающий его место жительства: выписку из домовой книги, свидетельство о регистрации по месту жительства;</w:t>
      </w:r>
    </w:p>
    <w:p w:rsidR="00B97511" w:rsidRPr="00A86011" w:rsidRDefault="00C50BCD" w:rsidP="00A860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104" w:history="1">
        <w:r w:rsidR="00B97511" w:rsidRPr="00A86011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справку</w:t>
        </w:r>
      </w:hyperlink>
      <w:r w:rsidR="00B97511" w:rsidRPr="00A86011">
        <w:rPr>
          <w:rFonts w:ascii="Times New Roman" w:hAnsi="Times New Roman" w:cs="Times New Roman"/>
          <w:sz w:val="28"/>
          <w:szCs w:val="28"/>
          <w:highlight w:val="yellow"/>
        </w:rPr>
        <w:t xml:space="preserve"> об инвалидности.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При каждом обращении за выходными нужна справка с работы второго родителя - либо о количестве выходных, использованных им в этом месяце, либо о том, что заявление на выходные он не подавал. От неработающего родителя потребуются сведения о трудовой деятельности или копия трудовой книжки </w:t>
      </w:r>
      <w:hyperlink r:id="rId10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(в случае ее ведения)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. У </w:t>
      </w:r>
      <w:hyperlink r:id="rId10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единственного родителя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справку требовать не надо (</w:t>
      </w:r>
      <w:proofErr w:type="spellStart"/>
      <w:r w:rsidR="00C50BCD" w:rsidRPr="00A86011">
        <w:rPr>
          <w:rFonts w:ascii="Times New Roman" w:hAnsi="Times New Roman" w:cs="Times New Roman"/>
          <w:sz w:val="24"/>
          <w:szCs w:val="24"/>
        </w:rPr>
        <w:fldChar w:fldCharType="begin"/>
      </w:r>
      <w:r w:rsidRPr="00A86011">
        <w:rPr>
          <w:rFonts w:ascii="Times New Roman" w:hAnsi="Times New Roman" w:cs="Times New Roman"/>
          <w:sz w:val="24"/>
          <w:szCs w:val="24"/>
        </w:rPr>
        <w:instrText xml:space="preserve">HYPERLINK consultantplus://offline/ref=7FE260CB59C14A9B4E15151005C3C770CC70900FA6DCE9E1BC4B72199C27FD406F53DBD7F9F64941998DA121513266AE7824D1488A56299BU67DJ </w:instrText>
      </w:r>
      <w:r w:rsidR="00C50BCD" w:rsidRPr="00A86011">
        <w:rPr>
          <w:rFonts w:ascii="Times New Roman" w:hAnsi="Times New Roman" w:cs="Times New Roman"/>
          <w:sz w:val="24"/>
          <w:szCs w:val="24"/>
        </w:rPr>
        <w:fldChar w:fldCharType="separate"/>
      </w:r>
      <w:r w:rsidRPr="00A86011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A86011">
        <w:rPr>
          <w:rFonts w:ascii="Times New Roman" w:hAnsi="Times New Roman" w:cs="Times New Roman"/>
          <w:color w:val="0000FF"/>
          <w:sz w:val="24"/>
          <w:szCs w:val="24"/>
        </w:rPr>
        <w:t>. "г" п. 3</w:t>
      </w:r>
      <w:r w:rsidR="00C50BCD" w:rsidRPr="00A86011">
        <w:rPr>
          <w:rFonts w:ascii="Times New Roman" w:hAnsi="Times New Roman" w:cs="Times New Roman"/>
          <w:sz w:val="24"/>
          <w:szCs w:val="24"/>
        </w:rPr>
        <w:fldChar w:fldCharType="end"/>
      </w:r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На дополнительные выходные оформите приказ в произвольной форме (</w:t>
      </w:r>
      <w:hyperlink r:id="rId10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каждый дополнительный выходной начислите работнику средний дневной заработок. Считайте его так же, </w:t>
      </w:r>
      <w:hyperlink r:id="rId110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как для командировки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hyperlink r:id="rId111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ст. 262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ТК РФ, </w:t>
      </w:r>
      <w:hyperlink r:id="rId112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Письмо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ФСС от 05.05.2010 N 02-02-01/08-2082).</w:t>
      </w: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856"/>
      </w:tblGrid>
      <w:tr w:rsidR="00B97511" w:rsidRPr="00A86011" w:rsidTr="0005456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11" w:rsidRPr="00A86011" w:rsidRDefault="00B97511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2"/>
            <w:bookmarkEnd w:id="0"/>
            <w:r w:rsidRPr="00A860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Пример. Оплата дополнительных выходных для ухода за ребенком-инвалидом</w:t>
            </w:r>
          </w:p>
          <w:p w:rsidR="00B97511" w:rsidRPr="00A86011" w:rsidRDefault="00B97511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В июле 2021 г. работнику предоставлено 2 дополнительных выходных для ухода за ребенком-инвалидом. В расчетном периоде, с 01.07.2020 по 30.06.2021, он отработал 169 рабочих дней, начислена зарплата - 182 000 руб.</w:t>
            </w:r>
          </w:p>
          <w:p w:rsidR="00B97511" w:rsidRPr="00A86011" w:rsidRDefault="00B97511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дневной заработок - 1 076,92 руб. (182 000 руб. / 169 </w:t>
            </w:r>
            <w:proofErr w:type="spell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.). Оплата за 2 дополнительных выходных дня - 2 153,84 руб. (1 076,92 руб./</w:t>
            </w:r>
            <w:proofErr w:type="spell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</w:tbl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511" w:rsidRPr="00A86011" w:rsidRDefault="00B97511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оплату дополнительных выходных начислите страховые взносы - ФСС возместит и то и другое. Для возмещения расходов направьте в ФСС </w:t>
      </w:r>
      <w:hyperlink r:id="rId113" w:history="1">
        <w:r w:rsidRPr="00A86011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заявление</w:t>
        </w:r>
      </w:hyperlink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</w:t>
      </w:r>
      <w:r w:rsidRPr="00A86011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копию приказа о предоставлении выходных. А вот НДФЛ оплату не облагайте</w:t>
      </w:r>
      <w:r w:rsidRPr="00A8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011">
        <w:rPr>
          <w:rFonts w:ascii="Times New Roman" w:hAnsi="Times New Roman" w:cs="Times New Roman"/>
          <w:sz w:val="28"/>
          <w:szCs w:val="28"/>
        </w:rPr>
        <w:t>(</w:t>
      </w:r>
      <w:hyperlink r:id="rId114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A86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5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78 ст. 217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16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ч. 17 ст. 37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Закона N 213-ФЗ, </w:t>
      </w:r>
      <w:hyperlink r:id="rId117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ФНС от 16.12.2019 N БС-4-11/25884@, </w:t>
      </w:r>
      <w:hyperlink r:id="rId118" w:history="1">
        <w:r w:rsidRPr="00A86011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A86011">
        <w:rPr>
          <w:rFonts w:ascii="Times New Roman" w:hAnsi="Times New Roman" w:cs="Times New Roman"/>
          <w:sz w:val="28"/>
          <w:szCs w:val="28"/>
        </w:rPr>
        <w:t xml:space="preserve"> Письма Минфина от 30.03.2017 N 03-15-05/18599).</w:t>
      </w:r>
    </w:p>
    <w:p w:rsidR="00B97511" w:rsidRPr="00A86011" w:rsidRDefault="00B97511" w:rsidP="00A860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0560E9" w:rsidRPr="00A860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0E9" w:rsidRPr="00A86011" w:rsidRDefault="00B97511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</w:t>
            </w:r>
            <w:r w:rsidR="000560E9"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отовое решение </w:t>
            </w:r>
            <w:proofErr w:type="spellStart"/>
            <w:r w:rsidR="000560E9"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="000560E9"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11.02.2021</w:t>
            </w:r>
          </w:p>
        </w:tc>
      </w:tr>
    </w:tbl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0560E9" w:rsidRPr="00A860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0E9" w:rsidRPr="00A86011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560E9" w:rsidRPr="00A86011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Материал подходит для применения в учреждениях (бюджетных, казенных, автономных).</w:t>
            </w:r>
          </w:p>
        </w:tc>
      </w:tr>
    </w:tbl>
    <w:p w:rsidR="000560E9" w:rsidRPr="00AA0BCE" w:rsidRDefault="000560E9" w:rsidP="00AA0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0BCE">
        <w:rPr>
          <w:rFonts w:ascii="Times New Roman" w:hAnsi="Times New Roman" w:cs="Times New Roman"/>
          <w:b/>
          <w:bCs/>
          <w:sz w:val="32"/>
          <w:szCs w:val="32"/>
        </w:rPr>
        <w:t>Что нужно делать работодателю для выплаты пособий в 2021 г., в том числе напрямую из ФСС РФ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826"/>
      </w:tblGrid>
      <w:tr w:rsidR="000560E9" w:rsidRPr="00A86011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0560E9" w:rsidRPr="00AA0BCE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2021 г. во всех субъектах РФ пособия выплачиваются с учетом следующих особенностей:</w:t>
            </w:r>
          </w:p>
          <w:p w:rsidR="000560E9" w:rsidRPr="00A86011" w:rsidRDefault="00C50BCD" w:rsidP="00A86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560E9"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пособие по нетрудоспособности</w:t>
              </w:r>
            </w:hyperlink>
            <w:r w:rsidR="000560E9"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вам надо начислить и выплатить только за первые три дня болезни. Пособие за остальной период нетрудоспособности территориальный орган ФСС РФ назначает и оплачивает напрямую;</w:t>
            </w:r>
          </w:p>
          <w:p w:rsidR="000560E9" w:rsidRPr="00A86011" w:rsidRDefault="000560E9" w:rsidP="00A86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вам не нужно оплачивать пособия в связи с материнством, их назначает и выплачивает территориальный орган ФСС РФ;</w:t>
            </w:r>
          </w:p>
          <w:p w:rsidR="000560E9" w:rsidRPr="00A86011" w:rsidRDefault="000560E9" w:rsidP="00A86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для назначения и выплаты пособий следует подать в фонд необходимые сведения (документы);</w:t>
            </w:r>
          </w:p>
          <w:p w:rsidR="000560E9" w:rsidRPr="00A86011" w:rsidRDefault="000560E9" w:rsidP="00A86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взносы уплачивайте в полной сумме. Их нельзя уменьшить на сумму расходов на пособия;</w:t>
            </w:r>
          </w:p>
          <w:p w:rsidR="000560E9" w:rsidRPr="00A86011" w:rsidRDefault="000560E9" w:rsidP="00A86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20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4 - ФСС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и расчете по страховым взносам не нужно отражать данные по пособиям.</w:t>
            </w:r>
          </w:p>
          <w:p w:rsidR="000560E9" w:rsidRPr="00A86011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Работодатель за свой счет оплачивает дополнительные выходные дни для ухода за ребенком-инвалидом</w:t>
            </w:r>
            <w:r w:rsidRPr="00AA0BC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выплачивает пособие на погребение и несет расходы на предупредительные меры по сокращению травматизма. </w:t>
            </w:r>
            <w:r w:rsidRPr="00AA0B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Эти суммы нельзя зачесть в счет уплаты страховых взносов, они будут возмещены из бюджета ФСС РФ. В отчетности они также не отражаются.</w:t>
            </w:r>
          </w:p>
        </w:tc>
      </w:tr>
    </w:tbl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0BCE">
        <w:rPr>
          <w:rFonts w:ascii="Times New Roman" w:hAnsi="Times New Roman" w:cs="Times New Roman"/>
          <w:b/>
          <w:bCs/>
          <w:i/>
          <w:sz w:val="24"/>
          <w:szCs w:val="24"/>
        </w:rPr>
        <w:t>Оглавление:</w:t>
      </w:r>
    </w:p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0BCE">
        <w:rPr>
          <w:rFonts w:ascii="Times New Roman" w:hAnsi="Times New Roman" w:cs="Times New Roman"/>
          <w:i/>
          <w:sz w:val="24"/>
          <w:szCs w:val="24"/>
        </w:rPr>
        <w:t xml:space="preserve">1. </w:t>
      </w:r>
      <w:hyperlink w:anchor="Par19" w:history="1">
        <w:r w:rsidRPr="00AA0BCE">
          <w:rPr>
            <w:rFonts w:ascii="Times New Roman" w:hAnsi="Times New Roman" w:cs="Times New Roman"/>
            <w:i/>
            <w:color w:val="0000FF"/>
            <w:sz w:val="24"/>
            <w:szCs w:val="24"/>
          </w:rPr>
          <w:t>Какие особенности выплаты пособий в 2021 г. надо учесть работодателю</w:t>
        </w:r>
      </w:hyperlink>
    </w:p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0BCE">
        <w:rPr>
          <w:rFonts w:ascii="Times New Roman" w:hAnsi="Times New Roman" w:cs="Times New Roman"/>
          <w:i/>
          <w:sz w:val="24"/>
          <w:szCs w:val="24"/>
        </w:rPr>
        <w:t xml:space="preserve">2. </w:t>
      </w:r>
      <w:hyperlink w:anchor="Par31" w:history="1">
        <w:r w:rsidRPr="00AA0BCE">
          <w:rPr>
            <w:rFonts w:ascii="Times New Roman" w:hAnsi="Times New Roman" w:cs="Times New Roman"/>
            <w:i/>
            <w:color w:val="0000FF"/>
            <w:sz w:val="24"/>
            <w:szCs w:val="24"/>
          </w:rPr>
          <w:t>Какие документы (сведения) подаются в ФСС РФ</w:t>
        </w:r>
      </w:hyperlink>
    </w:p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0BCE">
        <w:rPr>
          <w:rFonts w:ascii="Times New Roman" w:hAnsi="Times New Roman" w:cs="Times New Roman"/>
          <w:i/>
          <w:sz w:val="24"/>
          <w:szCs w:val="24"/>
        </w:rPr>
        <w:t xml:space="preserve">3. </w:t>
      </w:r>
      <w:hyperlink w:anchor="Par87" w:history="1">
        <w:r w:rsidRPr="00AA0BCE">
          <w:rPr>
            <w:rFonts w:ascii="Times New Roman" w:hAnsi="Times New Roman" w:cs="Times New Roman"/>
            <w:i/>
            <w:color w:val="0000FF"/>
            <w:sz w:val="24"/>
            <w:szCs w:val="24"/>
          </w:rPr>
          <w:t>Что грозит работодателю за непредставление сведений для назначения пособий</w:t>
        </w:r>
      </w:hyperlink>
    </w:p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A0BCE">
        <w:rPr>
          <w:rFonts w:ascii="Times New Roman" w:hAnsi="Times New Roman" w:cs="Times New Roman"/>
          <w:i/>
          <w:sz w:val="24"/>
          <w:szCs w:val="24"/>
        </w:rPr>
        <w:t xml:space="preserve">4. </w:t>
      </w:r>
      <w:hyperlink w:anchor="Par92" w:history="1">
        <w:r w:rsidRPr="00AA0BCE">
          <w:rPr>
            <w:rFonts w:ascii="Times New Roman" w:hAnsi="Times New Roman" w:cs="Times New Roman"/>
            <w:i/>
            <w:color w:val="0000FF"/>
            <w:sz w:val="24"/>
            <w:szCs w:val="24"/>
          </w:rPr>
          <w:t>Как заполнить форму 4 - ФСС</w:t>
        </w:r>
      </w:hyperlink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 Какие особенности выплаты пособий в 2021 г. надо учесть работодателю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В 2021 г. большая часть пособий выплачивается работникам напрямую через территориальные органы ФСС РФ, а не через работодателя.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Расходы, которые несет работодатель (на оплату дополнительных выходных дней для ухода за ребенком-инвалидом, выплату пособий на погребение, оплату расходов на предупредительные меры по сокращению травматизма), не засчитываются в счет уплаты страховых взносов. ФСС РФ возмещает их, перечисляя денежные средства на счет работодателя.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Учтите, в частности, следующее:</w:t>
      </w:r>
    </w:p>
    <w:p w:rsidR="000560E9" w:rsidRPr="00A86011" w:rsidRDefault="000560E9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вам не нужно рассчитывать и выплачивать работникам пособие по беременности и родам, пособие по уходу за ребенком до полутора лет, пособие при постановке на учет в ранние сроки беременности, единовременное пособие при рождении ребенка. Их назначает и выплачивает территориальный орган ФСС РФ;</w:t>
      </w:r>
    </w:p>
    <w:p w:rsidR="000560E9" w:rsidRPr="00A86011" w:rsidRDefault="00C50BCD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0560E9" w:rsidRPr="00A86011">
          <w:rPr>
            <w:rFonts w:ascii="Times New Roman" w:hAnsi="Times New Roman" w:cs="Times New Roman"/>
            <w:color w:val="0000FF"/>
            <w:sz w:val="24"/>
            <w:szCs w:val="24"/>
          </w:rPr>
          <w:t>пособие по временной нетрудоспособности</w:t>
        </w:r>
      </w:hyperlink>
      <w:r w:rsidR="000560E9" w:rsidRPr="00A86011">
        <w:rPr>
          <w:rFonts w:ascii="Times New Roman" w:hAnsi="Times New Roman" w:cs="Times New Roman"/>
          <w:sz w:val="24"/>
          <w:szCs w:val="24"/>
        </w:rPr>
        <w:t xml:space="preserve"> вы назначаете и оплачиваете за первые три дня болезни. Пособие за остальной период нетрудоспособности назначает и оплачивает фонд;</w:t>
      </w:r>
    </w:p>
    <w:p w:rsidR="000560E9" w:rsidRPr="00A86011" w:rsidRDefault="000560E9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страховые взносы вы перечисляете в ФСС РФ в полной сумме, в которой они начислены, не уменьшая на сумму </w:t>
      </w:r>
      <w:proofErr w:type="gramStart"/>
      <w:r w:rsidRPr="00A86011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A86011">
        <w:rPr>
          <w:rFonts w:ascii="Times New Roman" w:hAnsi="Times New Roman" w:cs="Times New Roman"/>
          <w:sz w:val="24"/>
          <w:szCs w:val="24"/>
        </w:rPr>
        <w:t xml:space="preserve"> на выплату пособий;</w:t>
      </w:r>
    </w:p>
    <w:p w:rsidR="000560E9" w:rsidRPr="00A86011" w:rsidRDefault="000560E9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вам нужно получить от работника сведения (документы) для назначения и выплаты пособия и передать их в ФСС РФ;</w:t>
      </w:r>
    </w:p>
    <w:p w:rsidR="000560E9" w:rsidRPr="00A86011" w:rsidRDefault="000560E9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 свой счет оплатите дополнительные выходные дни для ухода за ребенком-инвалидом, расходы на предупредительные меры по сокращению травматизма, а также пособие на погребение. Эти суммы вам возместит территориальный орган фонда по заявлению;</w:t>
      </w:r>
    </w:p>
    <w:p w:rsidR="000560E9" w:rsidRPr="00A86011" w:rsidRDefault="000560E9" w:rsidP="00A8601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011">
        <w:rPr>
          <w:rFonts w:ascii="Times New Roman" w:hAnsi="Times New Roman" w:cs="Times New Roman"/>
          <w:sz w:val="24"/>
          <w:szCs w:val="24"/>
        </w:rPr>
        <w:t>если вы не назначили и не выплатили пособия до перехода на их назначение и выплату территориальными органами ФСС РФ, то они назначаются и выплачиваются в соответствии с Положениями об особенностях назначения и выплаты пособий, утвержденными Постановлением Правительства РФ от 30.12.2020 N 2375 (</w:t>
      </w:r>
      <w:hyperlink r:id="rId12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</w:t>
      </w:r>
      <w:proofErr w:type="gramEnd"/>
      <w:r w:rsidRPr="00A86011">
        <w:rPr>
          <w:rFonts w:ascii="Times New Roman" w:hAnsi="Times New Roman" w:cs="Times New Roman"/>
          <w:sz w:val="24"/>
          <w:szCs w:val="24"/>
        </w:rPr>
        <w:t xml:space="preserve"> выплаты пособий по страхованию от несчастных случаев).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Срок назначения и оплаты органом ФСС РФ больничного листа и других социальных пособий</w:t>
      </w:r>
      <w:r w:rsidRPr="00A86011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со дня получения сведений (документов) либо реестра сведений. Деньги перечисляются на банковский счет работника или через организацию почтовой связи, иную организацию (Положения об особенностях назначения и выплаты пособий).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ar31"/>
      <w:bookmarkEnd w:id="2"/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 Какие документы (сведения) подаются в ФСС РФ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2.1. Какие документы (сведения) представляют для получения работником пособий и иных выплат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Перечень документов (сведений) зависит от вида выплат: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пособия по беременности и родам и по временной нетрудоспособности</w:t>
      </w:r>
      <w:r w:rsidRPr="00A86011">
        <w:rPr>
          <w:rFonts w:ascii="Times New Roman" w:hAnsi="Times New Roman" w:cs="Times New Roman"/>
          <w:sz w:val="24"/>
          <w:szCs w:val="24"/>
        </w:rPr>
        <w:t>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листок нетрудоспособности. Он может быть оформлен как на бумажном носителе, так и в электронной форме (</w:t>
      </w:r>
      <w:hyperlink r:id="rId124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ФСС РФ);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справки о заработке с предыдущих мест работы за расчетный период (если не были представлены ранее);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заявление о замене лет в расчетном периоде (при необходимости) (</w:t>
      </w:r>
      <w:hyperlink r:id="rId125" w:history="1">
        <w:proofErr w:type="gramStart"/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. 1 ст. 14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Закона N 255-ФЗ, </w:t>
      </w:r>
      <w:hyperlink r:id="rId12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исчислении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);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единовременное пособие женщинам, вставшим на учет</w:t>
      </w:r>
      <w:r w:rsidRPr="00A86011">
        <w:rPr>
          <w:rFonts w:ascii="Times New Roman" w:hAnsi="Times New Roman" w:cs="Times New Roman"/>
          <w:sz w:val="24"/>
          <w:szCs w:val="24"/>
        </w:rPr>
        <w:t xml:space="preserve"> в медицинских учреждениях в ранние сроки беременности (</w:t>
      </w:r>
      <w:hyperlink r:id="rId12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22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Минтруда России от 29.09.2020 N 668н):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справка из женской консультации либо другого медучреждения, поставившего женщину на учет в ранние сроки беременности;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единовременное пособие при рождении ребенка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2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27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Минтруда России от 29.09.2020 N 668н):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справка о рождении ребенка, выданная органами ЗАГС, если он рожден в России;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копия свидетельства (другого документа), которое подтверждает факт рождения ребенка за рубежом. Документ должен быть построчно переведен и заверен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, а также легализован;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справка с места работы (службы, учебы) другого родителя о том, что он не получает пособие.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Если родители разведены, то родитель, с которым проживает ребенок, помимо перечисленных документов представляет: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свидетельство о расторжении брака;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справку, подтверждающую совместное проживание с ребенком;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ежемесячное пособие по уходу за ребенком</w:t>
      </w:r>
      <w:r w:rsidRPr="00A86011">
        <w:rPr>
          <w:rFonts w:ascii="Times New Roman" w:hAnsi="Times New Roman" w:cs="Times New Roman"/>
          <w:sz w:val="24"/>
          <w:szCs w:val="24"/>
        </w:rPr>
        <w:t>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свидетельство о рождении (усыновлении) ребенка, за которым осуществляется уход;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свидетельство о рождении (усыновлении, смерти) предыдущего ребенка (детей);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lastRenderedPageBreak/>
        <w:t>справка с места работы другого родителя о том, что он не использует отпуск по уходу за ребенком и не получает соответствующее пособие;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справки о заработке с предыдущих мест работы за расчетный период, если они не были представлены ранее;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справка с другого места работы о том, что ежемесячное пособие по уходу за ребенком не выплачивается другим работодателем (представляется, если застрахованное лицо работает у нескольких работодателей);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заявление о замене лет в расчетном периоде (при необходимости) (</w:t>
      </w:r>
      <w:hyperlink r:id="rId130" w:history="1">
        <w:proofErr w:type="gramStart"/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. 1 ст. 14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Закона N 255-ФЗ, </w:t>
      </w:r>
      <w:hyperlink r:id="rId13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исчислении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);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пособие по временной нетрудоспособности в связи с несчастным случаем на производстве или профзаболеванием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листок нетрудоспособности;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справки о заработке с предыдущих мест работы за расчетный период (если не были представлены ранее);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акт о несчастном случае на производстве, или акт о случае профессионального заболевания, или копии материалов расследования (если оно еще продолжается);</w:t>
      </w:r>
    </w:p>
    <w:p w:rsidR="000560E9" w:rsidRPr="00A86011" w:rsidRDefault="000560E9" w:rsidP="00A860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оплата дополнительного отпуска на лечение и проезда к месту лечения и обратно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случаев):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сведения о застрахованном лице </w:t>
      </w:r>
      <w:hyperlink w:anchor="Par67" w:history="1">
        <w:r w:rsidRPr="00A86011">
          <w:rPr>
            <w:rFonts w:ascii="Times New Roman" w:hAnsi="Times New Roman" w:cs="Times New Roman"/>
            <w:b/>
            <w:bCs/>
            <w:color w:val="0000FF"/>
            <w:sz w:val="24"/>
            <w:szCs w:val="24"/>
            <w:vertAlign w:val="superscript"/>
          </w:rPr>
          <w:t>1</w:t>
        </w:r>
      </w:hyperlink>
      <w:r w:rsidRPr="00A86011">
        <w:rPr>
          <w:rFonts w:ascii="Times New Roman" w:hAnsi="Times New Roman" w:cs="Times New Roman"/>
          <w:sz w:val="24"/>
          <w:szCs w:val="24"/>
        </w:rPr>
        <w:t>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приказ о предоставлении работнику отпуска;</w:t>
      </w:r>
    </w:p>
    <w:p w:rsidR="000560E9" w:rsidRPr="00A86011" w:rsidRDefault="000560E9" w:rsidP="00A86011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справка-расчет о размере оплаты отпуска по форме, утверждаемой ФСС РФ.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403"/>
        <w:gridCol w:w="10423"/>
      </w:tblGrid>
      <w:tr w:rsidR="000560E9" w:rsidRPr="00A86011">
        <w:tc>
          <w:tcPr>
            <w:tcW w:w="375" w:type="dxa"/>
          </w:tcPr>
          <w:p w:rsidR="000560E9" w:rsidRPr="00A86011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FCE1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color w:val="FFFCE1"/>
                <w:position w:val="1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2" w:type="dxa"/>
          </w:tcPr>
          <w:p w:rsidR="000560E9" w:rsidRPr="00A86011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656363"/>
                <w:sz w:val="24"/>
                <w:szCs w:val="24"/>
              </w:rPr>
            </w:pPr>
            <w:bookmarkStart w:id="3" w:name="Par67"/>
            <w:bookmarkEnd w:id="3"/>
            <w:r w:rsidRPr="00A86011">
              <w:rPr>
                <w:rFonts w:ascii="Times New Roman" w:hAnsi="Times New Roman" w:cs="Times New Roman"/>
                <w:b/>
                <w:bCs/>
                <w:color w:val="656363"/>
                <w:sz w:val="24"/>
                <w:szCs w:val="24"/>
                <w:vertAlign w:val="superscript"/>
              </w:rPr>
              <w:t>1</w:t>
            </w:r>
            <w:proofErr w:type="gramStart"/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 xml:space="preserve"> П</w:t>
            </w:r>
            <w:proofErr w:type="gramEnd"/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>ри трудоустройстве или в период осуществления трудовой, служебной (иной) деятельности работник представляет сведения о застрахованном лице по форме, утверждаемой ФСС РФ. Они оформляются в виде документа на бумажном носителе либо в электронном виде (п. 2 Положений об особенностях назначения и выплаты пособий). В сведениях о застрахованном лице указывается способ выплаты: на банковский счет, почтовым переводом или через иную организацию (</w:t>
            </w:r>
            <w:hyperlink r:id="rId135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11</w:t>
              </w:r>
            </w:hyperlink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 xml:space="preserve"> Положения об особенностях назначения и выплаты пособий по </w:t>
            </w:r>
            <w:proofErr w:type="spellStart"/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>ВНиМ</w:t>
            </w:r>
            <w:proofErr w:type="spellEnd"/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 xml:space="preserve">, </w:t>
            </w:r>
            <w:hyperlink r:id="rId136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Pr="00A86011">
              <w:rPr>
                <w:rFonts w:ascii="Times New Roman" w:hAnsi="Times New Roman" w:cs="Times New Roman"/>
                <w:color w:val="656363"/>
                <w:sz w:val="24"/>
                <w:szCs w:val="24"/>
              </w:rPr>
              <w:t xml:space="preserve"> Положения об особенностях назначения и выплаты пособий по страхованию от несчастных случаев). По нашему мнению, для получения пособий в связи с материнством представлять заявление работника не нужно, но лучше уточнить эту информацию в территориальном органе ФСС РФ.</w:t>
            </w:r>
          </w:p>
        </w:tc>
      </w:tr>
    </w:tbl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Эти документы работодатель подает в территориальный орган ФСС РФ не </w:t>
      </w:r>
      <w:proofErr w:type="gramStart"/>
      <w:r w:rsidRPr="00A8601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6011">
        <w:rPr>
          <w:rFonts w:ascii="Times New Roman" w:hAnsi="Times New Roman" w:cs="Times New Roman"/>
          <w:sz w:val="24"/>
          <w:szCs w:val="24"/>
        </w:rPr>
        <w:t xml:space="preserve"> чем за две недели до начала отпуска.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2.2. Какие документы подает работодатель в территориальный орган ФСС РФ для возмещения своих расходов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Их перечень зависит от вида расходов:</w:t>
      </w:r>
    </w:p>
    <w:p w:rsidR="000560E9" w:rsidRPr="00A86011" w:rsidRDefault="000560E9" w:rsidP="00A8601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оплата дополнительных выходных дней для ухода за ребенком-инвалидом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):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заявление по форме, утвержденной ФСС РФ;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заверенная копия приказа о предоставлении дополнительных выходных дней одному из родителей (опекуну, попечителю) для ухода за детьми-инвалидами;</w:t>
      </w:r>
    </w:p>
    <w:p w:rsidR="000560E9" w:rsidRPr="00A86011" w:rsidRDefault="000560E9" w:rsidP="00A8601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расходы на выплату пособия на погребение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):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заявление по форме, утвержденной ФСС РФ;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справка о смерти. Получатель пособия </w:t>
      </w:r>
      <w:hyperlink r:id="rId13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представляет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документ работодателю, выплачивающему пособие;</w:t>
      </w:r>
    </w:p>
    <w:p w:rsidR="000560E9" w:rsidRPr="00A86011" w:rsidRDefault="000560E9" w:rsidP="00A8601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</w:rPr>
        <w:t>расходы на предупредительные меры по сокращению травматизма</w:t>
      </w:r>
      <w:r w:rsidRPr="00A860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4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возмещения расходов на предупредительные меры):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lastRenderedPageBreak/>
        <w:t>заявление по форме, утвержденной ФСС РФ;</w:t>
      </w:r>
    </w:p>
    <w:p w:rsidR="000560E9" w:rsidRPr="00A86011" w:rsidRDefault="000560E9" w:rsidP="00A86011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документы, подтверждающие произведенные расходы.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2.3. Как работодателю подать в ФСС РФ сведения (документы) для выплаты пособий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В течение пяти календарных дней после того, как получены необходимые для назначения социальных пособий сведения (документы), вам надо передать их в территориальный орган ФСС РФ. Если сведения (документы) поданы в бумажном виде, представьте их опись, составленную по форме, утверждаемой ФСС РФ (</w:t>
      </w:r>
      <w:hyperlink r:id="rId14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Если среднесписочная численность работников (численность работников вновь созданной организации) не превышает 25 человек, сведения (документы), необходимые для начисления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, можно подать на бумаге. Если численность больше, то сведения представьте в электронной форме в виде реестра сведений по форматам, установленным ФСС РФ (</w:t>
      </w:r>
      <w:hyperlink r:id="rId14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Если вы представите не все сведения (документы), необходимые для назначения и выплаты пособия, ФСС РФ направит вам извещение по форме, утверждаемой ФСС РФ. В течение пяти рабочих дней со дня его получения вы должны представить недостающие документы (</w:t>
      </w:r>
      <w:hyperlink r:id="rId14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 Что грозит работодателю за непредставление сведений для назначения пособий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011">
        <w:rPr>
          <w:rFonts w:ascii="Times New Roman" w:hAnsi="Times New Roman" w:cs="Times New Roman"/>
          <w:sz w:val="24"/>
          <w:szCs w:val="24"/>
        </w:rPr>
        <w:t>Если вы представите неполный пакет документов либо в них обнаружатся ошибки, территориальный орган ФСС РФ не назначит пособие, а направит извещение о представлении недостающих документов (сведений) (</w:t>
      </w:r>
      <w:hyperlink r:id="rId147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п. 6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случаев).</w:t>
      </w:r>
      <w:proofErr w:type="gramEnd"/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>Кроме того, должностному лицу организации могут начислить штраф в размере от 300 до 500 руб. (</w:t>
      </w:r>
      <w:hyperlink r:id="rId151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ч. 4 ст. 15.33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011">
        <w:rPr>
          <w:rFonts w:ascii="Times New Roman" w:hAnsi="Times New Roman" w:cs="Times New Roman"/>
          <w:b/>
          <w:bCs/>
          <w:sz w:val="24"/>
          <w:szCs w:val="24"/>
        </w:rPr>
        <w:t>Имейте в виду:</w:t>
      </w:r>
      <w:r w:rsidRPr="00A86011">
        <w:rPr>
          <w:rFonts w:ascii="Times New Roman" w:hAnsi="Times New Roman" w:cs="Times New Roman"/>
          <w:sz w:val="24"/>
          <w:szCs w:val="24"/>
        </w:rPr>
        <w:t xml:space="preserve"> если вы представите недостоверные сведения (скроете информацию), влияющие на выплату пособий, и этот факт будет выявлен после их назначения территориальным органом ФСС РФ, то он потребует возместить излишне понесенные расходы (</w:t>
      </w:r>
      <w:hyperlink r:id="rId152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19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15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страхованию от несчастных случаев).</w:t>
      </w:r>
      <w:proofErr w:type="gramEnd"/>
      <w:r w:rsidRPr="00A86011">
        <w:rPr>
          <w:rFonts w:ascii="Times New Roman" w:hAnsi="Times New Roman" w:cs="Times New Roman"/>
          <w:sz w:val="24"/>
          <w:szCs w:val="24"/>
        </w:rPr>
        <w:t xml:space="preserve"> Это произойдет, например, если вы в трехдневный срок не направите уведомление о прекращении права застрахованного лица на получение пособия (</w:t>
      </w:r>
      <w:hyperlink r:id="rId154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Положения об особенностях назначения и выплаты пособий по </w:t>
      </w:r>
      <w:proofErr w:type="spellStart"/>
      <w:r w:rsidRPr="00A86011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011">
        <w:rPr>
          <w:rFonts w:ascii="Times New Roman" w:hAnsi="Times New Roman" w:cs="Times New Roman"/>
          <w:sz w:val="24"/>
          <w:szCs w:val="24"/>
        </w:rPr>
        <w:t>).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 w:rsidRPr="00A860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 Как заполнить форму 4 - ФСС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11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hyperlink r:id="rId155" w:history="1">
        <w:r w:rsidRPr="00A86011">
          <w:rPr>
            <w:rFonts w:ascii="Times New Roman" w:hAnsi="Times New Roman" w:cs="Times New Roman"/>
            <w:color w:val="0000FF"/>
            <w:sz w:val="24"/>
            <w:szCs w:val="24"/>
          </w:rPr>
          <w:t>формы 4 - ФСС</w:t>
        </w:r>
      </w:hyperlink>
      <w:r w:rsidRPr="00A86011">
        <w:rPr>
          <w:rFonts w:ascii="Times New Roman" w:hAnsi="Times New Roman" w:cs="Times New Roman"/>
          <w:sz w:val="24"/>
          <w:szCs w:val="24"/>
        </w:rPr>
        <w:t xml:space="preserve"> учтите: данные о пособиях заполнять не нужно, поскольку страховые взносы на эти суммы не уменьшаются.</w:t>
      </w: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E9" w:rsidRPr="00A86011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0560E9" w:rsidRPr="00AA0B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0E9" w:rsidRPr="00AA0BCE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392C69"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b/>
                <w:bCs/>
                <w:i/>
                <w:color w:val="392C69"/>
                <w:sz w:val="24"/>
                <w:szCs w:val="24"/>
              </w:rPr>
              <w:t>Для учреждений:</w:t>
            </w:r>
          </w:p>
          <w:p w:rsidR="000560E9" w:rsidRPr="00AA0BCE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5000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/>
            </w:tblPr>
            <w:tblGrid>
              <w:gridCol w:w="615"/>
              <w:gridCol w:w="9851"/>
            </w:tblGrid>
            <w:tr w:rsidR="000560E9" w:rsidRPr="00AA0BCE"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E9" w:rsidRPr="00AA0BCE" w:rsidRDefault="000560E9" w:rsidP="00A860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FFFCE1"/>
                      <w:sz w:val="24"/>
                      <w:szCs w:val="24"/>
                    </w:rPr>
                  </w:pPr>
                  <w:r w:rsidRPr="00AA0BCE">
                    <w:rPr>
                      <w:rFonts w:ascii="Times New Roman" w:hAnsi="Times New Roman" w:cs="Times New Roman"/>
                      <w:i/>
                      <w:noProof/>
                      <w:color w:val="FFFCE1"/>
                      <w:position w:val="-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0E9" w:rsidRPr="00AA0BCE" w:rsidRDefault="000560E9" w:rsidP="00A860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0BC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См. также:</w:t>
                  </w:r>
                </w:p>
                <w:p w:rsidR="000560E9" w:rsidRPr="00AA0BCE" w:rsidRDefault="00C50BCD" w:rsidP="00A86011">
                  <w:pPr>
                    <w:numPr>
                      <w:ilvl w:val="0"/>
                      <w:numId w:val="5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6" w:history="1">
                    <w:r w:rsidR="000560E9" w:rsidRPr="00AA0BCE">
                      <w:rPr>
                        <w:rFonts w:ascii="Times New Roman" w:hAnsi="Times New Roman" w:cs="Times New Roman"/>
                        <w:i/>
                        <w:color w:val="0000FF"/>
                        <w:sz w:val="24"/>
                        <w:szCs w:val="24"/>
                      </w:rPr>
                      <w:t>Как учреждению заполнить и сдать отчетность по форме 4 - ФСС по страховым взносам от несчастных случаев</w:t>
                    </w:r>
                  </w:hyperlink>
                </w:p>
                <w:p w:rsidR="000560E9" w:rsidRPr="00AA0BCE" w:rsidRDefault="00C50BCD" w:rsidP="00A86011">
                  <w:pPr>
                    <w:numPr>
                      <w:ilvl w:val="0"/>
                      <w:numId w:val="5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7" w:history="1">
                    <w:r w:rsidR="000560E9" w:rsidRPr="00AA0BCE">
                      <w:rPr>
                        <w:rFonts w:ascii="Times New Roman" w:hAnsi="Times New Roman" w:cs="Times New Roman"/>
                        <w:i/>
                        <w:color w:val="0000FF"/>
                        <w:sz w:val="24"/>
                        <w:szCs w:val="24"/>
                      </w:rPr>
                      <w:t>Как учреждению заполнить и представить в налоговый орган расчет по страховым взносам</w:t>
                    </w:r>
                  </w:hyperlink>
                </w:p>
              </w:tc>
            </w:tr>
          </w:tbl>
          <w:p w:rsidR="000560E9" w:rsidRPr="00AA0BCE" w:rsidRDefault="000560E9" w:rsidP="00A86011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60E9" w:rsidRPr="00AA0BCE" w:rsidRDefault="000560E9" w:rsidP="00A86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36"/>
        <w:gridCol w:w="10190"/>
      </w:tblGrid>
      <w:tr w:rsidR="000560E9" w:rsidRPr="00AA0BCE">
        <w:tc>
          <w:tcPr>
            <w:tcW w:w="600" w:type="dxa"/>
          </w:tcPr>
          <w:p w:rsidR="000560E9" w:rsidRPr="00AA0BCE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FCE1"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i/>
                <w:noProof/>
                <w:color w:val="FFFCE1"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</w:tcPr>
          <w:p w:rsidR="000560E9" w:rsidRPr="00AA0BCE" w:rsidRDefault="000560E9" w:rsidP="00A86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i/>
                <w:sz w:val="24"/>
                <w:szCs w:val="24"/>
              </w:rPr>
              <w:t>См. также:</w:t>
            </w:r>
          </w:p>
          <w:p w:rsidR="000560E9" w:rsidRPr="00AA0BCE" w:rsidRDefault="00C50BCD" w:rsidP="00A86011">
            <w:pPr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8" w:history="1">
              <w:r w:rsidR="000560E9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заполнить и сдать отчетность по форме 4 - ФСС по страховым взносам от несчастных случаев</w:t>
              </w:r>
            </w:hyperlink>
          </w:p>
          <w:p w:rsidR="000560E9" w:rsidRPr="00AA0BCE" w:rsidRDefault="00C50BCD" w:rsidP="00A86011">
            <w:pPr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9" w:history="1">
              <w:proofErr w:type="gramStart"/>
              <w:r w:rsidR="000560E9" w:rsidRPr="00AA0BC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Как заполнить и представить в налоговый орган расчет по страховым взносам за отчетные (расчетный) периоды 2021 г.</w:t>
              </w:r>
            </w:hyperlink>
            <w:proofErr w:type="gramEnd"/>
          </w:p>
        </w:tc>
      </w:tr>
    </w:tbl>
    <w:p w:rsidR="000560E9" w:rsidRPr="00A86011" w:rsidRDefault="000560E9" w:rsidP="00A860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011" w:rsidRPr="00A86011" w:rsidRDefault="00A86011" w:rsidP="00A860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0BCE" w:rsidRPr="00A86011" w:rsidRDefault="00AA0BCE" w:rsidP="00AA0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92"/>
      </w:tblGrid>
      <w:tr w:rsidR="00AA0BCE" w:rsidRPr="00A86011" w:rsidTr="0005456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Издательство </w:t>
            </w:r>
            <w:hyperlink r:id="rId160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"Главная книга"</w:t>
              </w:r>
            </w:hyperlink>
            <w:r w:rsidRPr="00A860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11.02.2021</w:t>
            </w:r>
          </w:p>
        </w:tc>
      </w:tr>
    </w:tbl>
    <w:p w:rsidR="00AA0BCE" w:rsidRPr="00A86011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86011">
        <w:rPr>
          <w:rFonts w:ascii="Times New Roman" w:hAnsi="Times New Roman" w:cs="Times New Roman"/>
          <w:b/>
          <w:bCs/>
          <w:sz w:val="32"/>
          <w:szCs w:val="32"/>
        </w:rPr>
        <w:t>Как вести карточку индивидуального учета сумм начисленных выплат и страховых взносов (для бюджетной организации)</w:t>
      </w:r>
    </w:p>
    <w:p w:rsidR="00AA0BCE" w:rsidRPr="00AA0BCE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>По каждому работнику надо вести учет начисленных выплат и начисленных на них страховых взносов (кроме взносов на травматизм) (</w:t>
      </w:r>
      <w:proofErr w:type="spellStart"/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/>
      </w: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HYPERLINK consultantplus://offline/ref=6A0A90F542A73CE9BD225F46513B172719371E0F07799C4DA1785AF57154DD4EF5AE7D00FD9B2555F104713EB071C5C4C23725F021E7iA63J </w:instrText>
      </w:r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r w:rsidRPr="00AA0BCE"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  <w:t>пп</w:t>
      </w:r>
      <w:proofErr w:type="spellEnd"/>
      <w:r w:rsidRPr="00AA0BCE"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  <w:t>. 2 п. 3.4 ст. 23</w:t>
      </w:r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  <w:r w:rsidRPr="00AA0BC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,</w:t>
      </w: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161" w:history="1">
        <w:r w:rsidRPr="00AA0BC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п. 4 ст. 431</w:t>
        </w:r>
      </w:hyperlink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НК РФ). Это можно делать в </w:t>
      </w:r>
      <w:hyperlink r:id="rId162" w:history="1">
        <w:r w:rsidRPr="00AA0BC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карточке</w:t>
        </w:r>
      </w:hyperlink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индивидуального учета сумм начисленных выплат и страховых взносов.</w:t>
      </w:r>
    </w:p>
    <w:p w:rsidR="00AA0BCE" w:rsidRPr="00AA0BCE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>Карточка заводится на календарный год. Все суммы отражаются в ней в рублях и копейках помесячно и нарастающим итогом с начала года.</w:t>
      </w:r>
    </w:p>
    <w:p w:rsidR="00AA0BCE" w:rsidRPr="00AA0BCE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>В карточке нужно указать: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>название учреждения, его ИНН и КПП;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>данные по работнику: Ф.И.О. полностью, ИНН, СНИЛС, гражданство, наличие инвалидности (если она есть, то приведите даты выдачи и окончания действия справки об инвалидности), вид заключенного договора (договоров, если их несколько) и его (их) реквизиты;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 xml:space="preserve">тарифы, по которым начисляются страховые взносы с выплат этому работнику, а также </w:t>
      </w:r>
      <w:hyperlink r:id="rId163" w:history="1">
        <w:r w:rsidRPr="00AA0BCE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код тарифов</w:t>
        </w:r>
      </w:hyperlink>
      <w:r w:rsidRPr="00AA0BC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>выплаты работнику, в том числе не облагаемые взносами;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>суммы начисленных взносов;</w:t>
      </w:r>
    </w:p>
    <w:p w:rsidR="00AA0BCE" w:rsidRPr="00AA0BCE" w:rsidRDefault="00AA0BCE" w:rsidP="00AA0BCE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BCE">
        <w:rPr>
          <w:rFonts w:ascii="Times New Roman" w:hAnsi="Times New Roman" w:cs="Times New Roman"/>
          <w:sz w:val="24"/>
          <w:szCs w:val="24"/>
          <w:highlight w:val="yellow"/>
        </w:rPr>
        <w:t>суммы выплаченных за счет ФСС пособий.</w:t>
      </w:r>
    </w:p>
    <w:p w:rsidR="00AA0BCE" w:rsidRPr="00AA0BCE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>Хранить карточку нужно в течение шести лет после окончания года, в котором она последний раз использовалась для начисления страховых взносов и составления отчетности по ним (</w:t>
      </w:r>
      <w:proofErr w:type="spellStart"/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/>
      </w: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HYPERLINK consultantplus://offline/ref=6A0A90F542A73CE9BD225F46513B172719371E0F07799C4DA1785AF57154DD4EF5AE7D00FD982355F104713EB071C5C4C23725F021E7iA63J </w:instrText>
      </w:r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r w:rsidRPr="00AA0BCE"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  <w:t>пп</w:t>
      </w:r>
      <w:proofErr w:type="spellEnd"/>
      <w:r w:rsidRPr="00AA0BCE"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  <w:t>. 6 п. 3.4 ст. 23</w:t>
      </w:r>
      <w:r w:rsidR="00C50BCD"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  <w:r w:rsidRPr="00AA0BC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НК РФ).</w:t>
      </w:r>
    </w:p>
    <w:p w:rsidR="00AA0BCE" w:rsidRPr="00A86011" w:rsidRDefault="00AA0BCE" w:rsidP="00AA0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856"/>
      </w:tblGrid>
      <w:tr w:rsidR="00AA0BCE" w:rsidRPr="00A86011" w:rsidTr="0005456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CE" w:rsidRPr="00AA0BCE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3"/>
            <w:bookmarkEnd w:id="6"/>
            <w:r w:rsidRPr="00AA0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Пример. </w:t>
            </w:r>
            <w:r w:rsidRPr="00AA0BC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Заполнение карточки индивидуального учета сумм начисленных выплат и страховых взносов</w:t>
            </w: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За январь - май 2020 г. Потапову помимо заработной платы начислены:</w:t>
            </w:r>
          </w:p>
          <w:p w:rsidR="00AA0BCE" w:rsidRPr="00A86011" w:rsidRDefault="00AA0BCE" w:rsidP="0005456F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18 000 руб. - выплаты за командировку (суточные в пределах не облагаемой взносами </w:t>
            </w:r>
            <w:hyperlink r:id="rId164" w:history="1">
              <w:r w:rsidRPr="00A860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нормы</w:t>
              </w:r>
            </w:hyperlink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, компенсация стоимости проезда и проживания);</w:t>
            </w:r>
          </w:p>
          <w:p w:rsidR="00AA0BCE" w:rsidRPr="00A86011" w:rsidRDefault="00AA0BCE" w:rsidP="0005456F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20 000 руб. - пособие за 13 календарных дней болезни. Из них 10 календарных дней болезни оплачено за счет ФСС в сумме 15 385 руб.;</w:t>
            </w:r>
          </w:p>
          <w:p w:rsidR="00AA0BCE" w:rsidRPr="00A86011" w:rsidRDefault="00AA0BCE" w:rsidP="0005456F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7 900 руб. - средний заработок за один дополнительный выходной день для ухода за ребенком-инвалидом. С учетом страховых взносов, начисленных на этот средний заработок, сумма составила 10 270 руб. (7 900 руб. </w:t>
            </w:r>
            <w:proofErr w:type="spellStart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86011">
              <w:rPr>
                <w:rFonts w:ascii="Times New Roman" w:hAnsi="Times New Roman" w:cs="Times New Roman"/>
                <w:sz w:val="24"/>
                <w:szCs w:val="24"/>
              </w:rPr>
              <w:t xml:space="preserve"> 30% + 7 900 руб.);</w:t>
            </w:r>
          </w:p>
          <w:p w:rsidR="00AA0BCE" w:rsidRPr="00A86011" w:rsidRDefault="00AA0BCE" w:rsidP="0005456F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25 000 руб. - оплата работодателем стоимости санаторно-курортной путевки.</w:t>
            </w: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sz w:val="24"/>
                <w:szCs w:val="24"/>
              </w:rPr>
              <w:t>Суммы, выплаченные Потапову в каждом из месяцев, представлены в таблице.</w:t>
            </w: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77"/>
              <w:gridCol w:w="1191"/>
              <w:gridCol w:w="1587"/>
              <w:gridCol w:w="1587"/>
              <w:gridCol w:w="2721"/>
              <w:gridCol w:w="2268"/>
              <w:gridCol w:w="1474"/>
            </w:tblGrid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Зарплата, руб.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 за командировку, руб.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Пособие по </w:t>
                  </w:r>
                  <w:proofErr w:type="gramStart"/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больничному</w:t>
                  </w:r>
                  <w:proofErr w:type="gramEnd"/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Оплата дополнительного выходного дня для ухода за ребенком-</w:t>
                  </w: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lastRenderedPageBreak/>
                    <w:t>инвалидом, 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Оплата стоимости санаторно-курортной путевки, руб.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за месяц, руб.</w:t>
                  </w:r>
                </w:p>
              </w:tc>
            </w:tr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170 000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170 000</w:t>
                  </w:r>
                </w:p>
              </w:tc>
            </w:tr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89 500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109 500</w:t>
                  </w:r>
                </w:p>
              </w:tc>
            </w:tr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162 000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7 900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169 900</w:t>
                  </w:r>
                </w:p>
              </w:tc>
            </w:tr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155 000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173 000</w:t>
                  </w:r>
                </w:p>
              </w:tc>
            </w:tr>
            <w:tr w:rsidR="00AA0BCE" w:rsidRPr="00A86011" w:rsidTr="0005456F"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230 000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A0BCE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AA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BCE" w:rsidRPr="00A86011" w:rsidRDefault="00AA0BCE" w:rsidP="00054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255 000</w:t>
                  </w:r>
                </w:p>
              </w:tc>
            </w:tr>
          </w:tbl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CE" w:rsidRPr="00AA0BCE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C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Карточка индивидуального учета сумм начисленных выплат и страховых взносов заполнена так.</w:t>
            </w:r>
          </w:p>
          <w:p w:rsidR="00AA0BCE" w:rsidRPr="00AA0BCE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position w:val="-410"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6565768"/>
                  <wp:effectExtent l="19050" t="0" r="0" b="0"/>
                  <wp:docPr id="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56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position w:val="-29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57925" cy="4826528"/>
                  <wp:effectExtent l="19050" t="0" r="9525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482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CE" w:rsidRPr="00A86011" w:rsidRDefault="00AA0BCE" w:rsidP="000545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11">
              <w:rPr>
                <w:rFonts w:ascii="Times New Roman" w:hAnsi="Times New Roman" w:cs="Times New Roman"/>
                <w:noProof/>
                <w:position w:val="-194"/>
                <w:sz w:val="24"/>
                <w:szCs w:val="24"/>
                <w:lang w:eastAsia="ru-RU"/>
              </w:rPr>
              <w:drawing>
                <wp:inline distT="0" distB="0" distL="0" distR="0">
                  <wp:extent cx="6257925" cy="3217685"/>
                  <wp:effectExtent l="19050" t="0" r="9525" b="0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321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BCE" w:rsidRPr="00A86011" w:rsidRDefault="00AA0BCE" w:rsidP="00AA0BCE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60E9" w:rsidRPr="000560E9" w:rsidRDefault="000560E9">
      <w:pPr>
        <w:rPr>
          <w:sz w:val="52"/>
          <w:szCs w:val="52"/>
        </w:rPr>
      </w:pPr>
    </w:p>
    <w:sectPr w:rsidR="000560E9" w:rsidRPr="000560E9" w:rsidSect="0005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77D781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B0FD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C2E8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0E9"/>
    <w:rsid w:val="000560E9"/>
    <w:rsid w:val="000F302C"/>
    <w:rsid w:val="00420758"/>
    <w:rsid w:val="005A55DB"/>
    <w:rsid w:val="0060176E"/>
    <w:rsid w:val="00A11DA0"/>
    <w:rsid w:val="00A86011"/>
    <w:rsid w:val="00AA0BCE"/>
    <w:rsid w:val="00B97511"/>
    <w:rsid w:val="00BF1BD4"/>
    <w:rsid w:val="00C47442"/>
    <w:rsid w:val="00C50BCD"/>
    <w:rsid w:val="00CE5735"/>
    <w:rsid w:val="00E0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6E"/>
  </w:style>
  <w:style w:type="paragraph" w:styleId="2">
    <w:name w:val="heading 2"/>
    <w:basedOn w:val="a"/>
    <w:link w:val="20"/>
    <w:uiPriority w:val="9"/>
    <w:qFormat/>
    <w:rsid w:val="00A1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A1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alsoh">
    <w:name w:val="seealso_h"/>
    <w:basedOn w:val="a"/>
    <w:rsid w:val="00A1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DA0"/>
    <w:rPr>
      <w:color w:val="0000FF"/>
      <w:u w:val="single"/>
    </w:rPr>
  </w:style>
  <w:style w:type="paragraph" w:customStyle="1" w:styleId="subtitle">
    <w:name w:val="subtitle"/>
    <w:basedOn w:val="a"/>
    <w:rsid w:val="00A1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60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078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29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228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573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275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1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27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849">
              <w:marLeft w:val="0"/>
              <w:marRight w:val="0"/>
              <w:marTop w:val="30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342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333">
              <w:marLeft w:val="0"/>
              <w:marRight w:val="0"/>
              <w:marTop w:val="570"/>
              <w:marBottom w:val="480"/>
              <w:divBdr>
                <w:top w:val="single" w:sz="6" w:space="0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222B2E6B7729D802798B91ED12A20B853B326C3CF49F0955D6DFFBE5392B535BCF3BF5E35EEA6381A42FDE28EAF67BD7751C218C95E593P3A8K" TargetMode="External"/><Relationship Id="rId117" Type="http://schemas.openxmlformats.org/officeDocument/2006/relationships/hyperlink" Target="consultantplus://offline/ref=7FE260CB59C14A9B4E15080417ABFD76937B980EA0D9E7B4EB49234C9222F51027439592F4F749409E87F47B41362FFA773BD3549456379B6CB1U970J" TargetMode="External"/><Relationship Id="rId21" Type="http://schemas.openxmlformats.org/officeDocument/2006/relationships/hyperlink" Target="consultantplus://offline/ref=7FE260CB59C14A9B4E15151005C3C770CE719A06A0D9E9E1BC4B72199C27FD406F53DBD7F9F64944978DA121513266AE7824D1488A56299BU67DJ" TargetMode="External"/><Relationship Id="rId42" Type="http://schemas.openxmlformats.org/officeDocument/2006/relationships/hyperlink" Target="consultantplus://offline/ref=D3102ECC368E5F70360062E7EF026D7444485AB96ACFCE4A5C8BBDD26E29240D8923FE089BE3B798B1E1323FA654D62563C2E4C1964E515DDDQ2K" TargetMode="External"/><Relationship Id="rId47" Type="http://schemas.openxmlformats.org/officeDocument/2006/relationships/hyperlink" Target="consultantplus://offline/ref=D3102ECC368E5F70360062E7EF026D74454E51BB66C7CE4A5C8BBDD26E29240D8923FE089BE3B799B6E1323FA654D62563C2E4C1964E515DDDQ2K" TargetMode="External"/><Relationship Id="rId63" Type="http://schemas.openxmlformats.org/officeDocument/2006/relationships/hyperlink" Target="consultantplus://offline/ref=14702200BF0DCA35D5988AA192D1F9C3D48412D4ADA91DD75C05DBA4FE918CA223C3FED9606DF3B0AD094D5E7AvEJ1K" TargetMode="External"/><Relationship Id="rId68" Type="http://schemas.openxmlformats.org/officeDocument/2006/relationships/hyperlink" Target="consultantplus://offline/ref=14702200BF0DCA35D5988AA192D1F9C3D48519D5ABA61DD75C05DBA4FE918CA231C3A6D5616EEAB1A71C1B0F3CB5D2C7603567E1C76F8A4Fv8J7K" TargetMode="External"/><Relationship Id="rId84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89" Type="http://schemas.openxmlformats.org/officeDocument/2006/relationships/hyperlink" Target="consultantplus://offline/ref=14702200BF0DCA35D5988AA192D1F9C3D48519D5ABA61DD75C05DBA4FE918CA231C3A6D5616EE5B2A91C1B0F3CB5D2C7603567E1C76F8A4Fv8J7K" TargetMode="External"/><Relationship Id="rId112" Type="http://schemas.openxmlformats.org/officeDocument/2006/relationships/hyperlink" Target="consultantplus://offline/ref=7FE260CB59C14A9B4E15151005C3C770C87F9C03A2D5B4EBB4127E1B9B28A257681AD7D6F9F6494795D2A434406A6AAD643AD35496542BU978J" TargetMode="External"/><Relationship Id="rId133" Type="http://schemas.openxmlformats.org/officeDocument/2006/relationships/hyperlink" Target="consultantplus://offline/ref=9B6DF4EFC7E578875E2507B7126626211C796736BB98D095D6AB7BE87BE7AC146C72B9F4809947E3A573640154E0D7815ED66270F672AB23N0z4J" TargetMode="External"/><Relationship Id="rId138" Type="http://schemas.openxmlformats.org/officeDocument/2006/relationships/hyperlink" Target="consultantplus://offline/ref=9B6DF4EFC7E578875E2507B7126626211C796736BB98D095D6AB7BE87BE7AC146C72B9F4809947EFAA73640154E0D7815ED66270F672AB23N0z4J" TargetMode="External"/><Relationship Id="rId154" Type="http://schemas.openxmlformats.org/officeDocument/2006/relationships/hyperlink" Target="consultantplus://offline/ref=9B6DF4EFC7E578875E2507B7126626211C796736BB98D095D6AB7BE87BE7AC146C72B9F4809947E9A473640154E0D7815ED66270F672AB23N0z4J" TargetMode="External"/><Relationship Id="rId159" Type="http://schemas.openxmlformats.org/officeDocument/2006/relationships/hyperlink" Target="consultantplus://offline/ref=9B6DF4EFC7E578875E251BB40C6626211D796C35B29CD095D6AB7BE87BE7AC147E72E1F8819B59EBA066325012NBz4J" TargetMode="External"/><Relationship Id="rId16" Type="http://schemas.openxmlformats.org/officeDocument/2006/relationships/hyperlink" Target="consultantplus://offline/ref=D3102ECC368E5F70360062E7EF026D7444485AB96ACFCE4A5C8BBDD26E29240D8923FE089BE3B798B1E1323FA654D62563C2E4C1964E515DDDQ2K" TargetMode="External"/><Relationship Id="rId107" Type="http://schemas.openxmlformats.org/officeDocument/2006/relationships/hyperlink" Target="consultantplus://offline/ref=7FE260CB59C14A9B4E15151005C3C770CC70900FA6DCE9E1BC4B72199C27FD406F53DBD7F9F64941968DA121513266AE7824D1488A56299BU67DJ" TargetMode="External"/><Relationship Id="rId11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32" Type="http://schemas.openxmlformats.org/officeDocument/2006/relationships/hyperlink" Target="consultantplus://offline/ref=D3102ECC368E5F70360062E7EF026D7444495FB96BC5CE4A5C8BBDD26E29240D8923FE089BE2B698B5E1323FA654D62563C2E4C1964E515DDDQ2K" TargetMode="External"/><Relationship Id="rId37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53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58" Type="http://schemas.openxmlformats.org/officeDocument/2006/relationships/hyperlink" Target="consultantplus://offline/ref=D3102ECC368E5F7036007EEDFA7638274A4D50B86BC4CE4A5C8BBDD26E29240D9B23A6049AE0AE90B1F4646EE0D0Q0K" TargetMode="External"/><Relationship Id="rId74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79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102" Type="http://schemas.openxmlformats.org/officeDocument/2006/relationships/hyperlink" Target="consultantplus://offline/ref=7FE260CB59C14A9B4E15151005C3C770CC70900FA6DCE9E1BC4B72199C27FD406F53DBD7F9F649419F8DA121513266AE7824D1488A56299BU67DJ" TargetMode="External"/><Relationship Id="rId123" Type="http://schemas.openxmlformats.org/officeDocument/2006/relationships/hyperlink" Target="consultantplus://offline/ref=9B6DF4EFC7E578875E2507B7126626211C796736BB98D095D6AB7BE87BE7AC146C72B9F4809947E3A473640154E0D7815ED66270F672AB23N0z4J" TargetMode="External"/><Relationship Id="rId128" Type="http://schemas.openxmlformats.org/officeDocument/2006/relationships/hyperlink" Target="consultantplus://offline/ref=9B6DF4EFC7E578875E2507B7126626211C79653EB296D095D6AB7BE87BE7AC146C72B9F4809946EAA473640154E0D7815ED66270F672AB23N0z4J" TargetMode="External"/><Relationship Id="rId144" Type="http://schemas.openxmlformats.org/officeDocument/2006/relationships/hyperlink" Target="consultantplus://offline/ref=9B6DF4EFC7E578875E2507B7126626211C796736BB98D095D6AB7BE87BE7AC146C72B9F4809947E9A773640154E0D7815ED66270F672AB23N0z4J" TargetMode="External"/><Relationship Id="rId149" Type="http://schemas.openxmlformats.org/officeDocument/2006/relationships/hyperlink" Target="consultantplus://offline/ref=9B6DF4EFC7E578875E2507B7126626211C796736BB98D095D6AB7BE87BE7AC146C72B9F4809947ECAA73640154E0D7815ED66270F672AB23N0z4J" TargetMode="External"/><Relationship Id="rId5" Type="http://schemas.openxmlformats.org/officeDocument/2006/relationships/hyperlink" Target="consultantplus://offline/ref=6E48D7F099DB02B88CA6EF5F5CD5A2848665A5004B1ECFA380F3DD248598D413E8B87E19092CC6953B9AD544200AC87373746349F3E7F3ECND5BK" TargetMode="External"/><Relationship Id="rId90" Type="http://schemas.openxmlformats.org/officeDocument/2006/relationships/hyperlink" Target="consultantplus://offline/ref=14702200BF0DCA35D5988AA192D1F9C3D4841CD5AAAC1DD75C05DBA4FE918CA231C3A6D5616FEEB9A61C1B0F3CB5D2C7603567E1C76F8A4Fv8J7K" TargetMode="External"/><Relationship Id="rId95" Type="http://schemas.openxmlformats.org/officeDocument/2006/relationships/hyperlink" Target="consultantplus://offline/ref=14702200BF0DCA35D5988AA192D1F9C3D4841CD5AAAC1DD75C05DBA4FE918CA231C3A6D5616FEEB8AF1C1B0F3CB5D2C7603567E1C76F8A4Fv8J7K" TargetMode="External"/><Relationship Id="rId160" Type="http://schemas.openxmlformats.org/officeDocument/2006/relationships/hyperlink" Target="consultantplus://offline/ref=6A0A90F542A73CE9BD2243454F3B172712361C020770C147A92156F7765B824BF2BF7D02F780235CBB573569iB6CJ" TargetMode="External"/><Relationship Id="rId165" Type="http://schemas.openxmlformats.org/officeDocument/2006/relationships/image" Target="media/image4.png"/><Relationship Id="rId22" Type="http://schemas.openxmlformats.org/officeDocument/2006/relationships/hyperlink" Target="consultantplus://offline/ref=7FE260CB59C14A9B4E15151005C3C770CE71980EA4D8E9E1BC4B72199C27FD406F53DBD7FEF34F4295D2A434406A6AAD643AD35496542BU978J" TargetMode="External"/><Relationship Id="rId27" Type="http://schemas.openxmlformats.org/officeDocument/2006/relationships/hyperlink" Target="http://consultantugra.ru/klientam/goryachaya-liniya/reglament-linii-konsultacij/" TargetMode="External"/><Relationship Id="rId43" Type="http://schemas.openxmlformats.org/officeDocument/2006/relationships/image" Target="media/image1.png"/><Relationship Id="rId48" Type="http://schemas.openxmlformats.org/officeDocument/2006/relationships/hyperlink" Target="consultantplus://offline/ref=D3102ECC368E5F70360062E7EF026D74444E5EBD69C1CE4A5C8BBDD26E29240D8923FE089BE2B192B5E1323FA654D62563C2E4C1964E515DDDQ2K" TargetMode="External"/><Relationship Id="rId64" Type="http://schemas.openxmlformats.org/officeDocument/2006/relationships/hyperlink" Target="consultantplus://offline/ref=14702200BF0DCA35D5988AA192D1F9C3D4851FD0AEAD1DD75C05DBA4FE918CA223C3FED9606DF3B0AD094D5E7AvEJ1K" TargetMode="External"/><Relationship Id="rId69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113" Type="http://schemas.openxmlformats.org/officeDocument/2006/relationships/hyperlink" Target="consultantplus://offline/ref=7FE260CB59C14A9B4E15151005C3C770CF7E9C03A9D7E9E1BC4B72199C27FD406F53DBD7F9F64F43998DA121513266AE7824D1488A56299BU67DJ" TargetMode="External"/><Relationship Id="rId118" Type="http://schemas.openxmlformats.org/officeDocument/2006/relationships/hyperlink" Target="consultantplus://offline/ref=7FE260CB59C14A9B4E15080417ABFD76937B9801A6DEE4B3EB49234C9222F51027439592F4F749409E86F27B41362FFA773BD3549456379B6CB1U970J" TargetMode="External"/><Relationship Id="rId134" Type="http://schemas.openxmlformats.org/officeDocument/2006/relationships/image" Target="media/image3.png"/><Relationship Id="rId139" Type="http://schemas.openxmlformats.org/officeDocument/2006/relationships/hyperlink" Target="consultantplus://offline/ref=9B6DF4EFC7E578875E2507B7126626211C796736BB98D095D6AB7BE87BE7AC146C72B9F4809947EFA473640154E0D7815ED66270F672AB23N0z4J" TargetMode="External"/><Relationship Id="rId80" Type="http://schemas.openxmlformats.org/officeDocument/2006/relationships/hyperlink" Target="consultantplus://offline/ref=14702200BF0DCA35D5988AA192D1F9C3D4851FD0A7AB1DD75C05DBA4FE918CA231C3A6D5616FEDB4A81C1B0F3CB5D2C7603567E1C76F8A4Fv8J7K" TargetMode="External"/><Relationship Id="rId85" Type="http://schemas.openxmlformats.org/officeDocument/2006/relationships/hyperlink" Target="consultantplus://offline/ref=14702200BF0DCA35D5988AA192D1F9C3D4851FD0A7AB1DD75C05DBA4FE918CA231C3A6D5616FEDB5AE1C1B0F3CB5D2C7603567E1C76F8A4Fv8J7K" TargetMode="External"/><Relationship Id="rId150" Type="http://schemas.openxmlformats.org/officeDocument/2006/relationships/hyperlink" Target="consultantplus://offline/ref=9B6DF4EFC7E578875E2507B7126626211C796736BB98D095D6AB7BE87BE7AC146C72B9F4809947E3A373640154E0D7815ED66270F672AB23N0z4J" TargetMode="External"/><Relationship Id="rId155" Type="http://schemas.openxmlformats.org/officeDocument/2006/relationships/hyperlink" Target="consultantplus://offline/ref=9B6DF4EFC7E578875E2507B7126626211D7F6C3FBC99D095D6AB7BE87BE7AC146C72B9F4809947EAA473640154E0D7815ED66270F672AB23N0z4J" TargetMode="External"/><Relationship Id="rId12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17" Type="http://schemas.openxmlformats.org/officeDocument/2006/relationships/hyperlink" Target="consultantplus://offline/ref=D3102ECC368E5F70360062E7EF026D7444495FB96BC5CE4A5C8BBDD26E29240D8923FE089BE2B398B3E1323FA654D62563C2E4C1964E515DDDQ2K" TargetMode="External"/><Relationship Id="rId33" Type="http://schemas.openxmlformats.org/officeDocument/2006/relationships/hyperlink" Target="consultantplus://offline/ref=D3102ECC368E5F70360062E7EF026D7444495FB96BC5CE4A5C8BBDD26E29240D8923FE0D92E4BBC4E2AE3363E303C52463C2E6C38AD4QDK" TargetMode="External"/><Relationship Id="rId38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59" Type="http://schemas.openxmlformats.org/officeDocument/2006/relationships/hyperlink" Target="consultantplus://offline/ref=D3102ECC368E5F70360062E7EF026D7444485AB96ACFCE4A5C8BBDD26E29240D8923FE0898E0B396B5E1323FA654D62563C2E4C1964E515DDDQ2K" TargetMode="External"/><Relationship Id="rId103" Type="http://schemas.openxmlformats.org/officeDocument/2006/relationships/hyperlink" Target="consultantplus://offline/ref=7FE260CB59C14A9B4E15151005C3C770CC70900FA6DCE9E1BC4B72199C27FD406F53DBD7F9F649419D8DA121513266AE7824D1488A56299BU67DJ" TargetMode="External"/><Relationship Id="rId108" Type="http://schemas.openxmlformats.org/officeDocument/2006/relationships/hyperlink" Target="consultantplus://offline/ref=7FE260CB59C14A9B4E15151005C3C770CC70900FA6DCE9E1BC4B72199C27FD406F53DBD7F9F649429F8DA121513266AE7824D1488A56299BU67DJ" TargetMode="External"/><Relationship Id="rId124" Type="http://schemas.openxmlformats.org/officeDocument/2006/relationships/hyperlink" Target="consultantplus://offline/ref=9B6DF4EFC7E578875E2507B7126626211D7F6D31B99CD095D6AB7BE87BE7AC147E72E1F8819B59EBA066325012NBz4J" TargetMode="External"/><Relationship Id="rId129" Type="http://schemas.openxmlformats.org/officeDocument/2006/relationships/hyperlink" Target="consultantplus://offline/ref=9B6DF4EFC7E578875E2507B7126626211C79653EB296D095D6AB7BE87BE7AC146C72B9F4809946E9A373640154E0D7815ED66270F672AB23N0z4J" TargetMode="External"/><Relationship Id="rId54" Type="http://schemas.openxmlformats.org/officeDocument/2006/relationships/hyperlink" Target="consultantplus://offline/ref=D3102ECC368E5F70360062E7EF026D7444485AB96ACFCE4A5C8BBDD26E29240D8923FE089BE3B794BBE1323FA654D62563C2E4C1964E515DDDQ2K" TargetMode="External"/><Relationship Id="rId70" Type="http://schemas.openxmlformats.org/officeDocument/2006/relationships/hyperlink" Target="consultantplus://offline/ref=14702200BF0DCA35D5988AA192D1F9C3D48519D5ABA61DD75C05DBA4FE918CA231C3A6D5616EEAB1A61C1B0F3CB5D2C7603567E1C76F8A4Fv8J7K" TargetMode="External"/><Relationship Id="rId75" Type="http://schemas.openxmlformats.org/officeDocument/2006/relationships/hyperlink" Target="consultantplus://offline/ref=14702200BF0DCA35D5988AA192D1F9C3D4851FD0A7AB1DD75C05DBA4FE918CA231C3A6D5616FEDB4A81C1B0F3CB5D2C7603567E1C76F8A4Fv8J7K" TargetMode="External"/><Relationship Id="rId91" Type="http://schemas.openxmlformats.org/officeDocument/2006/relationships/hyperlink" Target="consultantplus://offline/ref=14702200BF0DCA35D5988AA192D1F9C3D4841CD5AAAC1DD75C05DBA4FE918CA231C3A6D5616FEAB0AD1C1B0F3CB5D2C7603567E1C76F8A4Fv8J7K" TargetMode="External"/><Relationship Id="rId96" Type="http://schemas.openxmlformats.org/officeDocument/2006/relationships/hyperlink" Target="consultantplus://offline/ref=14702200BF0DCA35D5988AA192D1F9C3D48519D5ABA61DD75C05DBA4FE918CA231C3A6D5626DEEB6A91C1B0F3CB5D2C7603567E1C76F8A4Fv8J7K" TargetMode="External"/><Relationship Id="rId140" Type="http://schemas.openxmlformats.org/officeDocument/2006/relationships/hyperlink" Target="consultantplus://offline/ref=9B6DF4EFC7E578875E2507B7126626211C796736BB98D095D6AB7BE87BE7AC146C72B9F4809946EBA673640154E0D7815ED66270F672AB23N0z4J" TargetMode="External"/><Relationship Id="rId145" Type="http://schemas.openxmlformats.org/officeDocument/2006/relationships/hyperlink" Target="consultantplus://offline/ref=9B6DF4EFC7E578875E2507B7126626211C796736BB98D095D6AB7BE87BE7AC146C72B9F4809947E8A373640154E0D7815ED66270F672AB23N0z4J" TargetMode="External"/><Relationship Id="rId161" Type="http://schemas.openxmlformats.org/officeDocument/2006/relationships/hyperlink" Target="consultantplus://offline/ref=6A0A90F542A73CE9BD225F46513B172719351C0E027D9C4DA1785AF57154DD4EF5AE7D02F19E2358AE01642FE87DC6D8DC3539EC23E5A0i068J" TargetMode="External"/><Relationship Id="rId16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02ECC368E5F70360062E7EF026D7444495FB96BC5CE4A5C8BBDD26E29240D8923FE089BE2B698B5E1323FA654D62563C2E4C1964E515DDDQ2K" TargetMode="External"/><Relationship Id="rId15" Type="http://schemas.openxmlformats.org/officeDocument/2006/relationships/hyperlink" Target="consultantplus://offline/ref=D3102ECC368E5F70360062E7EF026D7444485AB96ACFCE4A5C8BBDD26E29240D8923FE089BE3B794BBE1323FA654D62563C2E4C1964E515DDDQ2K" TargetMode="External"/><Relationship Id="rId23" Type="http://schemas.openxmlformats.org/officeDocument/2006/relationships/hyperlink" Target="consultantplus://offline/ref=7FE260CB59C14A9B4E15151005C3C770CF779001A9DEE9E1BC4B72199C27FD406F53DBD7F9F74E499B8DA121513266AE7824D1488A56299BU67DJ" TargetMode="External"/><Relationship Id="rId28" Type="http://schemas.openxmlformats.org/officeDocument/2006/relationships/hyperlink" Target="consultantplus://offline/ref=137C90567CD9D59A9AA390DC3A52D3494E653B6D84BDA98B90E12BBB2582A76235CBFE3337D922D9A5B11B49BBD620ECDB605DC1C34D360829nAK" TargetMode="External"/><Relationship Id="rId36" Type="http://schemas.openxmlformats.org/officeDocument/2006/relationships/hyperlink" Target="consultantplus://offline/ref=D3102ECC368E5F70360062E7EF026D7444495DB56FC4CE4A5C8BBDD26E29240D8923FE089BE2B093BBE1323FA654D62563C2E4C1964E515DDDQ2K" TargetMode="External"/><Relationship Id="rId49" Type="http://schemas.openxmlformats.org/officeDocument/2006/relationships/hyperlink" Target="consultantplus://offline/ref=D3102ECC368E5F70360062E7EF026D7444495DB56FC4CE4A5C8BBDD26E29240D8923FE089BE2B094B1E1323FA654D62563C2E4C1964E515DDDQ2K" TargetMode="External"/><Relationship Id="rId57" Type="http://schemas.openxmlformats.org/officeDocument/2006/relationships/hyperlink" Target="consultantplus://offline/ref=D3102ECC368E5F70360062E7EF026D7444485AB96ACFCE4A5C8BBDD26E29240D8923FE089BE3B792B4E1323FA654D62563C2E4C1964E515DDDQ2K" TargetMode="External"/><Relationship Id="rId106" Type="http://schemas.openxmlformats.org/officeDocument/2006/relationships/hyperlink" Target="consultantplus://offline/ref=7FE260CB59C14A9B4E15091A10B79223C0749806A3DDE9E1BC4B72199C27FD406F53DBD7F9F649409D8DA121513266AE7824D1488A56299BU67DJ" TargetMode="External"/><Relationship Id="rId114" Type="http://schemas.openxmlformats.org/officeDocument/2006/relationships/hyperlink" Target="consultantplus://offline/ref=7FE260CB59C14A9B4E15151005C3C770CE719A06A0D9E9E1BC4B72199C27FD406F53DBD7F9F64944978DA121513266AE7824D1488A56299BU67DJ" TargetMode="External"/><Relationship Id="rId119" Type="http://schemas.openxmlformats.org/officeDocument/2006/relationships/hyperlink" Target="consultantplus://offline/ref=9B6DF4EFC7E578875E2507B7126626211C79663FB39ED095D6AB7BE87BE7AC146C72B9F4809947E8A073640154E0D7815ED66270F672AB23N0z4J" TargetMode="External"/><Relationship Id="rId127" Type="http://schemas.openxmlformats.org/officeDocument/2006/relationships/hyperlink" Target="consultantplus://offline/ref=9B6DF4EFC7E578875E2507B7126626211C79653EB296D095D6AB7BE87BE7AC146C72B9F4809946EBA573640154E0D7815ED66270F672AB23N0z4J" TargetMode="External"/><Relationship Id="rId10" Type="http://schemas.openxmlformats.org/officeDocument/2006/relationships/hyperlink" Target="consultantplus://offline/ref=D3102ECC368E5F70360062E7EF026D7444495DB56FC4CE4A5C8BBDD26E29240D8923FE089BE2B093BBE1323FA654D62563C2E4C1964E515DDDQ2K" TargetMode="External"/><Relationship Id="rId31" Type="http://schemas.openxmlformats.org/officeDocument/2006/relationships/hyperlink" Target="consultantplus://offline/ref=D3102ECC368E5F70360062E7EF026D74464951B569C5CE4A5C8BBDD26E29240D8923FE089BE2B092BBE1323FA654D62563C2E4C1964E515DDDQ2K" TargetMode="External"/><Relationship Id="rId44" Type="http://schemas.openxmlformats.org/officeDocument/2006/relationships/hyperlink" Target="consultantplus://offline/ref=D3102ECC368E5F7036007EEDFA7638274A4C50B46BC0CE4A5C8BBDD26E29240D9B23A6049AE0AE90B1F4646EE0D0Q0K" TargetMode="External"/><Relationship Id="rId52" Type="http://schemas.openxmlformats.org/officeDocument/2006/relationships/hyperlink" Target="consultantplus://offline/ref=D3102ECC368E5F70360062E7EF026D7444495FB96BC5CE4A5C8BBDD26E29240D8923FE089BE2B398B3E1323FA654D62563C2E4C1964E515DDDQ2K" TargetMode="External"/><Relationship Id="rId60" Type="http://schemas.openxmlformats.org/officeDocument/2006/relationships/hyperlink" Target="consultantplus://offline/ref=D3102ECC368E5F70360062E7EF026D7444495FB96BC5CE4A5C8BBDD26E29240D8923FE089BE3B192B2E1323FA654D62563C2E4C1964E515DDDQ2K" TargetMode="External"/><Relationship Id="rId65" Type="http://schemas.openxmlformats.org/officeDocument/2006/relationships/hyperlink" Target="consultantplus://offline/ref=14702200BF0DCA35D5988AA192D1F9C3D4851FD0AEAD1DD75C05DBA4FE918CA223C3FED9606DF3B0AD094D5E7AvEJ1K" TargetMode="External"/><Relationship Id="rId73" Type="http://schemas.openxmlformats.org/officeDocument/2006/relationships/hyperlink" Target="consultantplus://offline/ref=14702200BF0DCA35D5988AA192D1F9C3D4851BD3AFAA1DD75C05DBA4FE918CA231C3A6D5616FEDB4AB1C1B0F3CB5D2C7603567E1C76F8A4Fv8J7K" TargetMode="External"/><Relationship Id="rId78" Type="http://schemas.openxmlformats.org/officeDocument/2006/relationships/hyperlink" Target="consultantplus://offline/ref=14702200BF0DCA35D5988AA192D1F9C3D4841CD5AAAC1DD75C05DBA4FE918CA231C3A6D5616FEAB0AD1C1B0F3CB5D2C7603567E1C76F8A4Fv8J7K" TargetMode="External"/><Relationship Id="rId81" Type="http://schemas.openxmlformats.org/officeDocument/2006/relationships/hyperlink" Target="consultantplus://offline/ref=14702200BF0DCA35D5988AA192D1F9C3D4841CD5AAAC1DD75C05DBA4FE918CA231C3A6D5616FE9B6AB1C1B0F3CB5D2C7603567E1C76F8A4Fv8J7K" TargetMode="External"/><Relationship Id="rId86" Type="http://schemas.openxmlformats.org/officeDocument/2006/relationships/hyperlink" Target="consultantplus://offline/ref=14702200BF0DCA35D5988AA192D1F9C3D4841CD5AAAC1DD75C05DBA4FE918CA231C3A6D5616FE9B2A61C1B0F3CB5D2C7603567E1C76F8A4Fv8J7K" TargetMode="External"/><Relationship Id="rId94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99" Type="http://schemas.openxmlformats.org/officeDocument/2006/relationships/hyperlink" Target="consultantplus://offline/ref=7FE260CB59C14A9B4E15151005C3C770CE719905A2DBE9E1BC4B72199C27FD406F53DBD7F9F44C499B8DA121513266AE7824D1488A56299BU67DJ" TargetMode="External"/><Relationship Id="rId101" Type="http://schemas.openxmlformats.org/officeDocument/2006/relationships/hyperlink" Target="consultantplus://offline/ref=7FE260CB59C14A9B4E15151005C3C770CC729D02A8DBE9E1BC4B72199C27FD406F53DBD7F9F649419F8DA121513266AE7824D1488A56299BU67DJ" TargetMode="External"/><Relationship Id="rId122" Type="http://schemas.openxmlformats.org/officeDocument/2006/relationships/hyperlink" Target="consultantplus://offline/ref=9B6DF4EFC7E578875E2507B7126626211C796736BB98D095D6AB7BE87BE7AC146C72B9F4809947EDA073640154E0D7815ED66270F672AB23N0z4J" TargetMode="External"/><Relationship Id="rId130" Type="http://schemas.openxmlformats.org/officeDocument/2006/relationships/hyperlink" Target="consultantplus://offline/ref=9B6DF4EFC7E578875E2507B7126626211C79663FB39ED095D6AB7BE87BE7AC146C72B9F7839F4CBFF33C655D11B7C4805ED66072EAN7z1J" TargetMode="External"/><Relationship Id="rId135" Type="http://schemas.openxmlformats.org/officeDocument/2006/relationships/hyperlink" Target="consultantplus://offline/ref=9B6DF4EFC7E578875E2507B7126626211C796736BB98D095D6AB7BE87BE7AC146C72B9F4809947EFA373640154E0D7815ED66270F672AB23N0z4J" TargetMode="External"/><Relationship Id="rId143" Type="http://schemas.openxmlformats.org/officeDocument/2006/relationships/hyperlink" Target="consultantplus://offline/ref=9B6DF4EFC7E578875E2507B7126626211C796736BB98D095D6AB7BE87BE7AC146C72B9F4809947E9A673640154E0D7815ED66270F672AB23N0z4J" TargetMode="External"/><Relationship Id="rId148" Type="http://schemas.openxmlformats.org/officeDocument/2006/relationships/hyperlink" Target="consultantplus://offline/ref=9B6DF4EFC7E578875E2507B7126626211C796736BB98D095D6AB7BE87BE7AC146C72B9F4809947E8A473640154E0D7815ED66270F672AB23N0z4J" TargetMode="External"/><Relationship Id="rId151" Type="http://schemas.openxmlformats.org/officeDocument/2006/relationships/hyperlink" Target="consultantplus://offline/ref=9B6DF4EFC7E578875E2507B7126626211C7B6D36BC9CD095D6AB7BE87BE7AC146C72B9F2859A4EE0F62974051DB4D89E5CCA7C70E872NAzAJ" TargetMode="External"/><Relationship Id="rId156" Type="http://schemas.openxmlformats.org/officeDocument/2006/relationships/hyperlink" Target="consultantplus://offline/ref=9B6DF4EFC7E578875E251BBD07127372127C6C32B89CD095D6AB7BE87BE7AC147E72E1F8819B59EBA066325012NBz4J" TargetMode="External"/><Relationship Id="rId164" Type="http://schemas.openxmlformats.org/officeDocument/2006/relationships/hyperlink" Target="consultantplus://offline/ref=6A0A90F542A73CE9BD22434C444F427417311D0F047C9C4DA1785AF57154DD4EF5AE7D02F59E235EA75E613AF925CADBC02B3BF03FE7A20Bi960J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02ECC368E5F70360062E7EF026D7444485CBC6FC4CE4A5C8BBDD26E29240D9B23A6049AE0AE90B1F4646EE0D0Q0K" TargetMode="External"/><Relationship Id="rId13" Type="http://schemas.openxmlformats.org/officeDocument/2006/relationships/hyperlink" Target="consultantplus://offline/ref=D3102ECC368E5F70360062E7EF026D7444495FB96BC5CE4A5C8BBDD26E29240D8923FE089BE2B398B3E1323FA654D62563C2E4C1964E515DDDQ2K" TargetMode="External"/><Relationship Id="rId18" Type="http://schemas.openxmlformats.org/officeDocument/2006/relationships/hyperlink" Target="consultantplus://offline/ref=D3102ECC368E5F70360062E7EF026D7444485AB96ACFCE4A5C8BBDD26E29240D8923FE089BE3B792B4E1323FA654D62563C2E4C1964E515DDDQ2K" TargetMode="External"/><Relationship Id="rId39" Type="http://schemas.openxmlformats.org/officeDocument/2006/relationships/hyperlink" Target="consultantplus://offline/ref=D3102ECC368E5F70360062E7EF026D7444485AB96ACFCE4A5C8BBDD26E29240D8923FE089BE3B794BBE1323FA654D62563C2E4C1964E515DDDQ2K" TargetMode="External"/><Relationship Id="rId109" Type="http://schemas.openxmlformats.org/officeDocument/2006/relationships/hyperlink" Target="consultantplus://offline/ref=7FE260CB59C14A9B4E15151005C3C770CC70900FA6DCE9E1BC4B72199C27FD406F53DBD7F9F649419F8DA121513266AE7824D1488A56299BU67DJ" TargetMode="External"/><Relationship Id="rId34" Type="http://schemas.openxmlformats.org/officeDocument/2006/relationships/hyperlink" Target="consultantplus://offline/ref=D3102ECC368E5F70360062E7EF026D7444495FB96BC5CE4A5C8BBDD26E29240D8923FE089BE2B698B5E1323FA654D62563C2E4C1964E515DDDQ2K" TargetMode="External"/><Relationship Id="rId50" Type="http://schemas.openxmlformats.org/officeDocument/2006/relationships/hyperlink" Target="consultantplus://offline/ref=D3102ECC368E5F7036007EEDFA7638274A4C5FB966C7CE4A5C8BBDD26E29240D9B23A6049AE0AE90B1F4646EE0D0Q0K" TargetMode="External"/><Relationship Id="rId55" Type="http://schemas.openxmlformats.org/officeDocument/2006/relationships/hyperlink" Target="consultantplus://offline/ref=D3102ECC368E5F70360062E7EF026D7444485AB96ACFCE4A5C8BBDD26E29240D8923FE089BE3B798B1E1323FA654D62563C2E4C1964E515DDDQ2K" TargetMode="External"/><Relationship Id="rId76" Type="http://schemas.openxmlformats.org/officeDocument/2006/relationships/hyperlink" Target="consultantplus://offline/ref=14702200BF0DCA35D5988AA192D1F9C3D4841CD5AAAC1DD75C05DBA4FE918CA231C3A6D5616FEEB8AF1C1B0F3CB5D2C7603567E1C76F8A4Fv8J7K" TargetMode="External"/><Relationship Id="rId97" Type="http://schemas.openxmlformats.org/officeDocument/2006/relationships/hyperlink" Target="consultantplus://offline/ref=14702200BF0DCA35D59896A290A4AC90DA801CDAF8F2428C0152D2AEA9D6C3FB7387ABD4676AE6E4FE531A5379E2C1C6603565E3DBv6JCK" TargetMode="External"/><Relationship Id="rId104" Type="http://schemas.openxmlformats.org/officeDocument/2006/relationships/hyperlink" Target="consultantplus://offline/ref=7FE260CB59C14A9B4E15151005C3C770CE71980FA8D9E9E1BC4B72199C27FD406F53DBD7F9F649429E8DA121513266AE7824D1488A56299BU67DJ" TargetMode="External"/><Relationship Id="rId120" Type="http://schemas.openxmlformats.org/officeDocument/2006/relationships/hyperlink" Target="consultantplus://offline/ref=9B6DF4EFC7E578875E2507B7126626211D7F6C3FBC99D095D6AB7BE87BE7AC146C72B9F4809947EAA473640154E0D7815ED66270F672AB23N0z4J" TargetMode="External"/><Relationship Id="rId125" Type="http://schemas.openxmlformats.org/officeDocument/2006/relationships/hyperlink" Target="consultantplus://offline/ref=9B6DF4EFC7E578875E2507B7126626211C79663FB39ED095D6AB7BE87BE7AC146C72B9F7839F4CBFF33C655D11B7C4805ED66072EAN7z1J" TargetMode="External"/><Relationship Id="rId141" Type="http://schemas.openxmlformats.org/officeDocument/2006/relationships/hyperlink" Target="consultantplus://offline/ref=9B6DF4EFC7E578875E2507B7126626211C796736BB98D095D6AB7BE87BE7AC146C72B9F4809947E9A073640154E0D7815ED66270F672AB23N0z4J" TargetMode="External"/><Relationship Id="rId146" Type="http://schemas.openxmlformats.org/officeDocument/2006/relationships/hyperlink" Target="consultantplus://offline/ref=9B6DF4EFC7E578875E2507B7126626211C796736BB98D095D6AB7BE87BE7AC146C72B9F4809947ECAA73640154E0D7815ED66270F672AB23N0z4J" TargetMode="External"/><Relationship Id="rId167" Type="http://schemas.openxmlformats.org/officeDocument/2006/relationships/image" Target="media/image6.png"/><Relationship Id="rId7" Type="http://schemas.openxmlformats.org/officeDocument/2006/relationships/hyperlink" Target="consultantplus://offline/ref=D3102ECC368E5F70360062E7EF026D7444495FB96BC5CE4A5C8BBDD26E29240D8923FE0D92E4BBC4E2AE3363E303C52463C2E6C38AD4QDK" TargetMode="External"/><Relationship Id="rId71" Type="http://schemas.openxmlformats.org/officeDocument/2006/relationships/hyperlink" Target="consultantplus://offline/ref=14702200BF0DCA35D5988AA192D1F9C3D4851BD3ACAB1DD75C05DBA4FE918CA231C3A6D56169E4BBFB460B0B75E1DDD8622979E1D96Fv8JBK" TargetMode="External"/><Relationship Id="rId92" Type="http://schemas.openxmlformats.org/officeDocument/2006/relationships/hyperlink" Target="consultantplus://offline/ref=14702200BF0DCA35D5988AA192D1F9C3D4841CD5AAAC1DD75C05DBA4FE918CA231C3A6D7626EE6E4FE531A5379E2C1C6603565E3DBv6JCK" TargetMode="External"/><Relationship Id="rId162" Type="http://schemas.openxmlformats.org/officeDocument/2006/relationships/hyperlink" Target="consultantplus://offline/ref=6A0A90F542A73CE9BD225F46513B17271B301F01027C9C4DA1785AF57154DD4EF5AE7D02F59E235FA55E613AF925CADBC02B3BF03FE7A20Bi960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3102ECC368E5F70360062E7EF026D74444858BF6DC2CE4A5C8BBDD26E29240D8923FE089BE0B599B6E1323FA654D62563C2E4C1964E515DDDQ2K" TargetMode="External"/><Relationship Id="rId24" Type="http://schemas.openxmlformats.org/officeDocument/2006/relationships/hyperlink" Target="consultantplus://offline/ref=7FE260CB59C14A9B4E15080417ABFD76937B980EA0D9E7B4EB49234C9222F51027439592F4F749409E87F47B41362FFA773BD3549456379B6CB1U970J" TargetMode="External"/><Relationship Id="rId40" Type="http://schemas.openxmlformats.org/officeDocument/2006/relationships/hyperlink" Target="consultantplus://offline/ref=D3102ECC368E5F70360062E7EF026D7444485AB96ACFCE4A5C8BBDD26E29240D8923FE089BE3B794BBE1323FA654D62563C2E4C1964E515DDDQ2K" TargetMode="External"/><Relationship Id="rId45" Type="http://schemas.openxmlformats.org/officeDocument/2006/relationships/hyperlink" Target="consultantplus://offline/ref=D3102ECC368E5F7036007EEDFA7638274A4C50B46AC7CE4A5C8BBDD26E29240D9B23A6049AE0AE90B1F4646EE0D0Q0K" TargetMode="External"/><Relationship Id="rId66" Type="http://schemas.openxmlformats.org/officeDocument/2006/relationships/hyperlink" Target="consultantplus://offline/ref=14702200BF0DCA35D5988AA192D1F9C3D48519D5ABA61DD75C05DBA4FE918CA231C3A6D5616EEAB3A71C1B0F3CB5D2C7603567E1C76F8A4Fv8J7K" TargetMode="External"/><Relationship Id="rId87" Type="http://schemas.openxmlformats.org/officeDocument/2006/relationships/hyperlink" Target="consultantplus://offline/ref=14702200BF0DCA35D5988AA192D1F9C3D48619D0ACAF1DD75C05DBA4FE918CA231C3A6D5616FEDB0AB1C1B0F3CB5D2C7603567E1C76F8A4Fv8J7K" TargetMode="External"/><Relationship Id="rId110" Type="http://schemas.openxmlformats.org/officeDocument/2006/relationships/hyperlink" Target="consultantplus://offline/ref=7FE260CB59C14A9B4E15091A10B79223C0749C02A8D6E9E1BC4B72199C27FD406F53DBD7F9F64940968DA121513266AE7824D1488A56299BU67DJ" TargetMode="External"/><Relationship Id="rId115" Type="http://schemas.openxmlformats.org/officeDocument/2006/relationships/hyperlink" Target="consultantplus://offline/ref=7FE260CB59C14A9B4E15151005C3C770CE71980EA4D8E9E1BC4B72199C27FD406F53DBD7FEF34F4295D2A434406A6AAD643AD35496542BU978J" TargetMode="External"/><Relationship Id="rId131" Type="http://schemas.openxmlformats.org/officeDocument/2006/relationships/hyperlink" Target="consultantplus://offline/ref=9B6DF4EFC7E578875E2507B7126626211C786632B99FD095D6AB7BE87BE7AC146C72B9F6829213BAE62D3D5112ABDA8242CA6270NEz9J" TargetMode="External"/><Relationship Id="rId136" Type="http://schemas.openxmlformats.org/officeDocument/2006/relationships/hyperlink" Target="consultantplus://offline/ref=9B6DF4EFC7E578875E2507B7126626211C796736BB98D095D6AB7BE87BE7AC146C72B9F4809947E3A773640154E0D7815ED66270F672AB23N0z4J" TargetMode="External"/><Relationship Id="rId157" Type="http://schemas.openxmlformats.org/officeDocument/2006/relationships/hyperlink" Target="consultantplus://offline/ref=9B6DF4EFC7E578875E251BBD07127372127D6D33B998D095D6AB7BE87BE7AC147E72E1F8819B59EBA066325012NBz4J" TargetMode="External"/><Relationship Id="rId61" Type="http://schemas.openxmlformats.org/officeDocument/2006/relationships/image" Target="media/image2.png"/><Relationship Id="rId82" Type="http://schemas.openxmlformats.org/officeDocument/2006/relationships/hyperlink" Target="consultantplus://offline/ref=14702200BF0DCA35D5988AA192D1F9C3D4841CD5AAAC1DD75C05DBA4FE918CA231C3A6D5616FE9B9AB1C1B0F3CB5D2C7603567E1C76F8A4Fv8J7K" TargetMode="External"/><Relationship Id="rId152" Type="http://schemas.openxmlformats.org/officeDocument/2006/relationships/hyperlink" Target="consultantplus://offline/ref=9B6DF4EFC7E578875E2507B7126626211C796736BB98D095D6AB7BE87BE7AC146C72B9F4809947EDA673640154E0D7815ED66270F672AB23N0z4J" TargetMode="External"/><Relationship Id="rId19" Type="http://schemas.openxmlformats.org/officeDocument/2006/relationships/hyperlink" Target="consultantplus://offline/ref=235B1A968E4D59A97657F451CD1B3F22B0603C3F40655928A0B816F3C818983C064F496A17491E1FE5B2E2FB897E1937DFBFB2FE32487867a7R5K" TargetMode="External"/><Relationship Id="rId14" Type="http://schemas.openxmlformats.org/officeDocument/2006/relationships/hyperlink" Target="consultantplus://offline/ref=D3102ECC368E5F70360062E7EF026D7444485AB96ACFCE4A5C8BBDD26E29240D8923FE089BE3B793BBE1323FA654D62563C2E4C1964E515DDDQ2K" TargetMode="External"/><Relationship Id="rId30" Type="http://schemas.openxmlformats.org/officeDocument/2006/relationships/hyperlink" Target="consultantplus://offline/ref=D3102ECC368E5F70360062E7EF026D74464951B569C5CE4A5C8BBDD26E29240D8923FE089BE2B091B2E1323FA654D62563C2E4C1964E515DDDQ2K" TargetMode="External"/><Relationship Id="rId35" Type="http://schemas.openxmlformats.org/officeDocument/2006/relationships/hyperlink" Target="consultantplus://offline/ref=D3102ECC368E5F70360062E7EF026D7444485CBC6FC4CE4A5C8BBDD26E29240D9B23A6049AE0AE90B1F4646EE0D0Q0K" TargetMode="External"/><Relationship Id="rId56" Type="http://schemas.openxmlformats.org/officeDocument/2006/relationships/hyperlink" Target="consultantplus://offline/ref=D3102ECC368E5F70360062E7EF026D7444495FB96BC5CE4A5C8BBDD26E29240D8923FE089BE2B398B3E1323FA654D62563C2E4C1964E515DDDQ2K" TargetMode="External"/><Relationship Id="rId77" Type="http://schemas.openxmlformats.org/officeDocument/2006/relationships/hyperlink" Target="consultantplus://offline/ref=14702200BF0DCA35D5988AA192D1F9C3D4841CD5AAAC1DD75C05DBA4FE918CA231C3A6D5616FEBB8A91C1B0F3CB5D2C7603567E1C76F8A4Fv8J7K" TargetMode="External"/><Relationship Id="rId100" Type="http://schemas.openxmlformats.org/officeDocument/2006/relationships/hyperlink" Target="consultantplus://offline/ref=7FE260CB59C14A9B4E15151005C3C770CF779001A9DEE9E1BC4B72199C27FD406F53DBD7F9F74E499B8DA121513266AE7824D1488A56299BU67DJ" TargetMode="External"/><Relationship Id="rId105" Type="http://schemas.openxmlformats.org/officeDocument/2006/relationships/hyperlink" Target="consultantplus://offline/ref=7FE260CB59C14A9B4E15091A04C3C770CA739251FC8AEFB6E31B744CDC67FB152C17D6D4FCFD1D11DAD3F87117796BAD6438D148U975J" TargetMode="External"/><Relationship Id="rId126" Type="http://schemas.openxmlformats.org/officeDocument/2006/relationships/hyperlink" Target="consultantplus://offline/ref=9B6DF4EFC7E578875E2507B7126626211C786632B99FD095D6AB7BE87BE7AC146C72B9F6829213BAE62D3D5112ABDA8242CA6270NEz9J" TargetMode="External"/><Relationship Id="rId147" Type="http://schemas.openxmlformats.org/officeDocument/2006/relationships/hyperlink" Target="consultantplus://offline/ref=9B6DF4EFC7E578875E2507B7126626211C796736BB98D095D6AB7BE87BE7AC146C72B9F4809947E8A373640154E0D7815ED66270F672AB23N0z4J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D3102ECC368E5F70360062E7EF026D7444495FB96BC5CE4A5C8BBDD26E29240D8923FE089BE2B698B5E1323FA654D62563C2E4C1964E515DDDQ2K" TargetMode="External"/><Relationship Id="rId51" Type="http://schemas.openxmlformats.org/officeDocument/2006/relationships/hyperlink" Target="consultantplus://offline/ref=D3102ECC368E5F7036007EEDFA7638274A4C5CBD6FCFCE4A5C8BBDD26E29240D8923FE089BE2B194B1E1323FA654D62563C2E4C1964E515DDDQ2K" TargetMode="External"/><Relationship Id="rId72" Type="http://schemas.openxmlformats.org/officeDocument/2006/relationships/hyperlink" Target="consultantplus://offline/ref=14702200BF0DCA35D5988AA192D1F9C3D4851BD3AFAA1DD75C05DBA4FE918CA231C3A6D5616FEDB6AD1C1B0F3CB5D2C7603567E1C76F8A4Fv8J7K" TargetMode="External"/><Relationship Id="rId93" Type="http://schemas.openxmlformats.org/officeDocument/2006/relationships/hyperlink" Target="consultantplus://offline/ref=14702200BF0DCA35D5988AA192D1F9C3D4841CD5AAAC1DD75C05DBA4FE918CA231C3A6D5616FE5B0AE1C1B0F3CB5D2C7603567E1C76F8A4Fv8J7K" TargetMode="External"/><Relationship Id="rId98" Type="http://schemas.openxmlformats.org/officeDocument/2006/relationships/hyperlink" Target="consultantplus://offline/ref=7FE260CB59C14A9B4E1509131BC3C770C5729802A1D5B4EBB4127E1B9B28A2456842DBD7FBE849428084F572U174J" TargetMode="External"/><Relationship Id="rId121" Type="http://schemas.openxmlformats.org/officeDocument/2006/relationships/hyperlink" Target="consultantplus://offline/ref=9B6DF4EFC7E578875E2507B7126626211C79663FB39ED095D6AB7BE87BE7AC146C72B9F4809947E8A073640154E0D7815ED66270F672AB23N0z4J" TargetMode="External"/><Relationship Id="rId142" Type="http://schemas.openxmlformats.org/officeDocument/2006/relationships/hyperlink" Target="consultantplus://offline/ref=9B6DF4EFC7E578875E2507B7126626211C796736BB98D095D6AB7BE87BE7AC146C72B9F4809947ECA173640154E0D7815ED66270F672AB23N0z4J" TargetMode="External"/><Relationship Id="rId163" Type="http://schemas.openxmlformats.org/officeDocument/2006/relationships/hyperlink" Target="consultantplus://offline/ref=6A0A90F542A73CE9BD225F46513B172719341B0F07729C4DA1785AF57154DD4EF5AE7D02F59F2357A15E613AF925CADBC02B3BF03FE7A20Bi960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FE260CB59C14A9B4E15080417ABFD76937B9801A6DEE4B3EB49234C9222F51027439592F4F749409E86F27B41362FFA773BD3549456379B6CB1U970J" TargetMode="External"/><Relationship Id="rId46" Type="http://schemas.openxmlformats.org/officeDocument/2006/relationships/hyperlink" Target="consultantplus://offline/ref=D3102ECC368E5F7036007EEDFA7638274A4C5DBF6CC2CE4A5C8BBDD26E29240D9B23A6049AE0AE90B1F4646EE0D0Q0K" TargetMode="External"/><Relationship Id="rId67" Type="http://schemas.openxmlformats.org/officeDocument/2006/relationships/hyperlink" Target="consultantplus://offline/ref=14702200BF0DCA35D5988AA192D1F9C3D48519D5ABA61DD75C05DBA4FE918CA231C3A6D5616EEBB5A61C1B0F3CB5D2C7603567E1C76F8A4Fv8J7K" TargetMode="External"/><Relationship Id="rId116" Type="http://schemas.openxmlformats.org/officeDocument/2006/relationships/hyperlink" Target="consultantplus://offline/ref=7FE260CB59C14A9B4E15151005C3C770CF779001A9DEE9E1BC4B72199C27FD406F53DBD7F9F74E499B8DA121513266AE7824D1488A56299BU67DJ" TargetMode="External"/><Relationship Id="rId137" Type="http://schemas.openxmlformats.org/officeDocument/2006/relationships/hyperlink" Target="consultantplus://offline/ref=9B6DF4EFC7E578875E2507B7126626211C796736BB98D095D6AB7BE87BE7AC146C72B9F4809947EEA273640154E0D7815ED66270F672AB23N0z4J" TargetMode="External"/><Relationship Id="rId158" Type="http://schemas.openxmlformats.org/officeDocument/2006/relationships/hyperlink" Target="consultantplus://offline/ref=9B6DF4EFC7E578875E251BB40C6626211D7C6336BB9AD095D6AB7BE87BE7AC147E72E1F8819B59EBA066325012NBz4J" TargetMode="External"/><Relationship Id="rId20" Type="http://schemas.openxmlformats.org/officeDocument/2006/relationships/hyperlink" Target="consultantplus://offline/ref=7FE260CB59C14A9B4E15151005C3C770CF7E9C03A9D7E9E1BC4B72199C27FD406F53DBD7F9F64F43998DA121513266AE7824D1488A56299BU67DJ" TargetMode="External"/><Relationship Id="rId41" Type="http://schemas.openxmlformats.org/officeDocument/2006/relationships/hyperlink" Target="consultantplus://offline/ref=D3102ECC368E5F70360062E7EF026D7444485AB96ACFCE4A5C8BBDD26E29240D8923FE089BE3B798B1E1323FA654D62563C2E4C1964E515DDDQ2K" TargetMode="External"/><Relationship Id="rId62" Type="http://schemas.openxmlformats.org/officeDocument/2006/relationships/hyperlink" Target="consultantplus://offline/ref=14702200BF0DCA35D5988AA192D1F9C3D48519D5ABA61DD75C05DBA4FE918CA231C3A6D5616FEDB1AE1C1B0F3CB5D2C7603567E1C76F8A4Fv8J7K" TargetMode="External"/><Relationship Id="rId83" Type="http://schemas.openxmlformats.org/officeDocument/2006/relationships/hyperlink" Target="consultantplus://offline/ref=14702200BF0DCA35D5988AA192D1F9C3D4841CD5AAAC1DD75C05DBA4FE918CA231C3A6D5616FEAB9AF1C1B0F3CB5D2C7603567E1C76F8A4Fv8J7K" TargetMode="External"/><Relationship Id="rId88" Type="http://schemas.openxmlformats.org/officeDocument/2006/relationships/hyperlink" Target="consultantplus://offline/ref=14702200BF0DCA35D5988AA192D1F9C3D4811CD6ACA81DD75C05DBA4FE918CA223C3FED9606DF3B0AD094D5E7AvEJ1K" TargetMode="External"/><Relationship Id="rId111" Type="http://schemas.openxmlformats.org/officeDocument/2006/relationships/hyperlink" Target="consultantplus://offline/ref=7FE260CB59C14A9B4E15151005C3C770CE719905A2DBE9E1BC4B72199C27FD406F53DBD7F9F0404BCAD7B125186669B17A38CF489456U278J" TargetMode="External"/><Relationship Id="rId132" Type="http://schemas.openxmlformats.org/officeDocument/2006/relationships/hyperlink" Target="consultantplus://offline/ref=9B6DF4EFC7E578875E2507B7126626211C796736BB98D095D6AB7BE87BE7AC146C72B9F4809947ECA173640154E0D7815ED66270F672AB23N0z4J" TargetMode="External"/><Relationship Id="rId153" Type="http://schemas.openxmlformats.org/officeDocument/2006/relationships/hyperlink" Target="consultantplus://offline/ref=9B6DF4EFC7E578875E2507B7126626211C796736BB98D095D6AB7BE87BE7AC146C72B9F4809947E2A473640154E0D7815ED66270F672AB23N0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hline1</cp:lastModifiedBy>
  <cp:revision>6</cp:revision>
  <dcterms:created xsi:type="dcterms:W3CDTF">2021-02-12T09:48:00Z</dcterms:created>
  <dcterms:modified xsi:type="dcterms:W3CDTF">2021-02-18T05:31:00Z</dcterms:modified>
</cp:coreProperties>
</file>