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6F" w:rsidRDefault="00D5656F">
      <w:pPr>
        <w:pStyle w:val="ConsPlusNormal"/>
        <w:jc w:val="both"/>
      </w:pPr>
      <w:r>
        <w:t xml:space="preserve"> </w:t>
      </w:r>
    </w:p>
    <w:p w:rsidR="00D5656F" w:rsidRDefault="00D5656F" w:rsidP="00D5656F">
      <w:pPr>
        <w:spacing w:after="1" w:line="240" w:lineRule="auto"/>
        <w:rPr>
          <w:rFonts w:ascii="Times New Roman" w:hAnsi="Times New Roman" w:cs="Times New Roman"/>
        </w:rPr>
      </w:pPr>
      <w:r w:rsidRPr="00D5656F">
        <w:rPr>
          <w:rFonts w:ascii="Times New Roman" w:hAnsi="Times New Roman" w:cs="Times New Roman"/>
          <w:b/>
        </w:rPr>
        <w:t>По вопросу</w:t>
      </w:r>
      <w:r w:rsidRPr="00D5656F">
        <w:rPr>
          <w:rFonts w:ascii="Times New Roman" w:hAnsi="Times New Roman" w:cs="Times New Roman"/>
          <w:bCs/>
        </w:rPr>
        <w:t>:</w:t>
      </w:r>
      <w:r w:rsidRPr="00D5656F">
        <w:rPr>
          <w:rFonts w:ascii="Times New Roman" w:hAnsi="Times New Roman" w:cs="Times New Roman"/>
        </w:rPr>
        <w:t xml:space="preserve"> Рабо</w:t>
      </w:r>
      <w:r w:rsidR="002A2D4A">
        <w:rPr>
          <w:rFonts w:ascii="Times New Roman" w:hAnsi="Times New Roman" w:cs="Times New Roman"/>
        </w:rPr>
        <w:t>тник умер в декабре 2019 года</w:t>
      </w:r>
      <w:proofErr w:type="gramStart"/>
      <w:r w:rsidR="002A2D4A">
        <w:rPr>
          <w:rFonts w:ascii="Times New Roman" w:hAnsi="Times New Roman" w:cs="Times New Roman"/>
        </w:rPr>
        <w:t>.</w:t>
      </w:r>
      <w:proofErr w:type="gramEnd"/>
      <w:r w:rsidR="002A2D4A">
        <w:rPr>
          <w:rFonts w:ascii="Times New Roman" w:hAnsi="Times New Roman" w:cs="Times New Roman"/>
        </w:rPr>
        <w:t xml:space="preserve"> Н</w:t>
      </w:r>
      <w:r w:rsidRPr="00D5656F">
        <w:rPr>
          <w:rFonts w:ascii="Times New Roman" w:hAnsi="Times New Roman" w:cs="Times New Roman"/>
        </w:rPr>
        <w:t>аследники открыли наследственное дело, но тогда, естественно, не была известна сумма причитающейся ему в августе 2020</w:t>
      </w:r>
      <w:r w:rsidR="002A2D4A">
        <w:rPr>
          <w:rFonts w:ascii="Times New Roman" w:hAnsi="Times New Roman" w:cs="Times New Roman"/>
        </w:rPr>
        <w:t xml:space="preserve">г. </w:t>
      </w:r>
      <w:r w:rsidRPr="00D5656F">
        <w:rPr>
          <w:rFonts w:ascii="Times New Roman" w:hAnsi="Times New Roman" w:cs="Times New Roman"/>
        </w:rPr>
        <w:t xml:space="preserve"> преми</w:t>
      </w:r>
      <w:r w:rsidR="002A2D4A">
        <w:rPr>
          <w:rFonts w:ascii="Times New Roman" w:hAnsi="Times New Roman" w:cs="Times New Roman"/>
        </w:rPr>
        <w:t>и</w:t>
      </w:r>
      <w:r w:rsidRPr="00D5656F">
        <w:rPr>
          <w:rFonts w:ascii="Times New Roman" w:hAnsi="Times New Roman" w:cs="Times New Roman"/>
        </w:rPr>
        <w:t xml:space="preserve"> по итогам работы за 2019 год, следовательно, она не включена в состав наследства. Имеем ли мы право выплатить сейчас вышеуказанную премию наследникам умершего работника.</w:t>
      </w:r>
    </w:p>
    <w:p w:rsidR="001949DA" w:rsidRDefault="001949DA" w:rsidP="00D5656F">
      <w:pPr>
        <w:spacing w:after="1" w:line="240" w:lineRule="auto"/>
        <w:rPr>
          <w:rFonts w:ascii="Times New Roman" w:hAnsi="Times New Roman" w:cs="Times New Roman"/>
        </w:rPr>
      </w:pPr>
    </w:p>
    <w:p w:rsidR="001949DA" w:rsidRPr="00D5656F" w:rsidRDefault="001949DA" w:rsidP="00D5656F">
      <w:pPr>
        <w:spacing w:after="1" w:line="240" w:lineRule="auto"/>
        <w:rPr>
          <w:rFonts w:ascii="Times New Roman" w:hAnsi="Times New Roman" w:cs="Times New Roman"/>
          <w:b/>
          <w:bCs/>
        </w:rPr>
      </w:pPr>
      <w:r>
        <w:rPr>
          <w:rFonts w:ascii="Times New Roman" w:hAnsi="Times New Roman" w:cs="Times New Roman"/>
        </w:rPr>
        <w:t>Уточнения: наследник в наследство не вступал, т.к</w:t>
      </w:r>
      <w:r w:rsidR="002A2D4A">
        <w:rPr>
          <w:rFonts w:ascii="Times New Roman" w:hAnsi="Times New Roman" w:cs="Times New Roman"/>
        </w:rPr>
        <w:t>.</w:t>
      </w:r>
      <w:r>
        <w:rPr>
          <w:rFonts w:ascii="Times New Roman" w:hAnsi="Times New Roman" w:cs="Times New Roman"/>
        </w:rPr>
        <w:t xml:space="preserve"> при жизни все имущество было переоформлено на него. </w:t>
      </w:r>
    </w:p>
    <w:p w:rsidR="00D5656F" w:rsidRPr="00D5656F" w:rsidRDefault="00D5656F" w:rsidP="00D5656F">
      <w:pPr>
        <w:spacing w:after="1" w:line="220" w:lineRule="atLeast"/>
        <w:jc w:val="both"/>
        <w:outlineLvl w:val="0"/>
        <w:rPr>
          <w:rFonts w:ascii="Times New Roman" w:hAnsi="Times New Roman" w:cs="Times New Roman"/>
          <w:b/>
          <w:bCs/>
        </w:rPr>
      </w:pPr>
    </w:p>
    <w:p w:rsidR="001949DA" w:rsidRDefault="00D5656F" w:rsidP="00D5656F">
      <w:pPr>
        <w:pStyle w:val="ConsPlusNormal"/>
        <w:jc w:val="both"/>
        <w:rPr>
          <w:rFonts w:ascii="Times New Roman" w:hAnsi="Times New Roman" w:cs="Times New Roman"/>
          <w:b/>
        </w:rPr>
      </w:pPr>
      <w:r w:rsidRPr="00D5656F">
        <w:rPr>
          <w:rFonts w:ascii="Times New Roman" w:hAnsi="Times New Roman" w:cs="Times New Roman"/>
          <w:b/>
          <w:bCs/>
        </w:rPr>
        <w:t>Сообщаем:</w:t>
      </w:r>
      <w:r w:rsidRPr="00D5656F">
        <w:rPr>
          <w:rFonts w:ascii="Times New Roman" w:hAnsi="Times New Roman" w:cs="Times New Roman"/>
          <w:b/>
        </w:rPr>
        <w:t xml:space="preserve"> </w:t>
      </w:r>
      <w:r>
        <w:rPr>
          <w:rFonts w:ascii="Times New Roman" w:hAnsi="Times New Roman" w:cs="Times New Roman"/>
          <w:b/>
        </w:rPr>
        <w:tab/>
      </w:r>
    </w:p>
    <w:p w:rsidR="001949DA" w:rsidRDefault="001949DA" w:rsidP="00D5656F">
      <w:pPr>
        <w:pStyle w:val="ConsPlusNormal"/>
        <w:jc w:val="both"/>
        <w:rPr>
          <w:rFonts w:ascii="Times New Roman" w:hAnsi="Times New Roman" w:cs="Times New Roman"/>
          <w:b/>
        </w:rPr>
      </w:pPr>
    </w:p>
    <w:p w:rsidR="00D5656F" w:rsidRPr="004265C3" w:rsidRDefault="001949DA" w:rsidP="00D5656F">
      <w:pPr>
        <w:pStyle w:val="ConsPlusNormal"/>
        <w:jc w:val="both"/>
        <w:rPr>
          <w:rFonts w:ascii="Times New Roman" w:hAnsi="Times New Roman" w:cs="Times New Roman"/>
          <w:b/>
          <w:bCs/>
        </w:rPr>
      </w:pPr>
      <w:r>
        <w:rPr>
          <w:rFonts w:ascii="Times New Roman" w:hAnsi="Times New Roman" w:cs="Times New Roman"/>
          <w:b/>
        </w:rPr>
        <w:t>….</w:t>
      </w:r>
      <w:r w:rsidR="00D5656F" w:rsidRPr="004265C3">
        <w:rPr>
          <w:rFonts w:ascii="Times New Roman" w:hAnsi="Times New Roman" w:cs="Times New Roman"/>
          <w:b/>
          <w:bCs/>
          <w:i/>
        </w:rPr>
        <w:t xml:space="preserve">Родные умершего могут обратиться за его зарплатой и соцстраховскими пособиями в течение 4 месяцев со дня смерти </w:t>
      </w:r>
      <w:hyperlink w:anchor="P2" w:history="1">
        <w:r w:rsidR="00D5656F" w:rsidRPr="004265C3">
          <w:rPr>
            <w:rFonts w:ascii="Times New Roman" w:hAnsi="Times New Roman" w:cs="Times New Roman"/>
            <w:b/>
            <w:bCs/>
            <w:i/>
            <w:color w:val="0000FF"/>
          </w:rPr>
          <w:t>&lt;14&gt;</w:t>
        </w:r>
      </w:hyperlink>
      <w:r w:rsidR="00D5656F" w:rsidRPr="004265C3">
        <w:rPr>
          <w:rFonts w:ascii="Times New Roman" w:hAnsi="Times New Roman" w:cs="Times New Roman"/>
          <w:b/>
          <w:bCs/>
          <w:i/>
        </w:rPr>
        <w:t xml:space="preserve">. Если в этот срок за деньгами никто не обратится, начисленные суммы надо депонировать и ждать, когда объявятся наследники </w:t>
      </w:r>
      <w:hyperlink w:anchor="P3" w:history="1">
        <w:r w:rsidR="00D5656F" w:rsidRPr="004265C3">
          <w:rPr>
            <w:rFonts w:ascii="Times New Roman" w:hAnsi="Times New Roman" w:cs="Times New Roman"/>
            <w:b/>
            <w:bCs/>
            <w:i/>
            <w:color w:val="0000FF"/>
          </w:rPr>
          <w:t>&lt;15&gt;</w:t>
        </w:r>
      </w:hyperlink>
      <w:r w:rsidR="00D5656F" w:rsidRPr="004265C3">
        <w:rPr>
          <w:rFonts w:ascii="Times New Roman" w:hAnsi="Times New Roman" w:cs="Times New Roman"/>
          <w:b/>
          <w:bCs/>
          <w:i/>
        </w:rPr>
        <w:t xml:space="preserve">. Если в течение 3,5 лет со дня смерти </w:t>
      </w:r>
      <w:proofErr w:type="gramStart"/>
      <w:r w:rsidR="00D5656F" w:rsidRPr="004265C3">
        <w:rPr>
          <w:rFonts w:ascii="Times New Roman" w:hAnsi="Times New Roman" w:cs="Times New Roman"/>
          <w:b/>
          <w:bCs/>
          <w:i/>
        </w:rPr>
        <w:t>сотрудника</w:t>
      </w:r>
      <w:proofErr w:type="gramEnd"/>
      <w:r w:rsidR="00D5656F" w:rsidRPr="004265C3">
        <w:rPr>
          <w:rFonts w:ascii="Times New Roman" w:hAnsi="Times New Roman" w:cs="Times New Roman"/>
          <w:b/>
          <w:bCs/>
          <w:i/>
        </w:rPr>
        <w:t xml:space="preserve"> причитающиеся ему выплаты останутся невостребованными, их надо включить во внереализационные доходы </w:t>
      </w:r>
      <w:hyperlink w:anchor="P4" w:history="1">
        <w:r w:rsidR="00D5656F" w:rsidRPr="004265C3">
          <w:rPr>
            <w:rFonts w:ascii="Times New Roman" w:hAnsi="Times New Roman" w:cs="Times New Roman"/>
            <w:b/>
            <w:bCs/>
            <w:i/>
            <w:color w:val="0000FF"/>
          </w:rPr>
          <w:t>&lt;16&gt;</w:t>
        </w:r>
      </w:hyperlink>
      <w:r w:rsidR="00D5656F" w:rsidRPr="004265C3">
        <w:rPr>
          <w:rFonts w:ascii="Times New Roman" w:hAnsi="Times New Roman" w:cs="Times New Roman"/>
          <w:b/>
          <w:bCs/>
          <w:i/>
        </w:rPr>
        <w:t>.</w:t>
      </w:r>
    </w:p>
    <w:p w:rsidR="00D5656F" w:rsidRPr="00D5656F" w:rsidRDefault="00D5656F" w:rsidP="00D5656F">
      <w:pPr>
        <w:pStyle w:val="ConsPlusNormal"/>
        <w:spacing w:before="220"/>
        <w:jc w:val="both"/>
        <w:rPr>
          <w:rFonts w:ascii="Times New Roman" w:hAnsi="Times New Roman" w:cs="Times New Roman"/>
        </w:rPr>
      </w:pPr>
      <w:bookmarkStart w:id="0" w:name="P2"/>
      <w:bookmarkEnd w:id="0"/>
      <w:r w:rsidRPr="00D5656F">
        <w:rPr>
          <w:rFonts w:ascii="Times New Roman" w:hAnsi="Times New Roman" w:cs="Times New Roman"/>
        </w:rPr>
        <w:t xml:space="preserve">            14&gt; </w:t>
      </w:r>
      <w:hyperlink r:id="rId5" w:history="1">
        <w:r w:rsidRPr="00D5656F">
          <w:rPr>
            <w:rFonts w:ascii="Times New Roman" w:hAnsi="Times New Roman" w:cs="Times New Roman"/>
            <w:color w:val="0000FF"/>
          </w:rPr>
          <w:t>п. 2 ст. 1183</w:t>
        </w:r>
      </w:hyperlink>
      <w:r w:rsidRPr="00D5656F">
        <w:rPr>
          <w:rFonts w:ascii="Times New Roman" w:hAnsi="Times New Roman" w:cs="Times New Roman"/>
        </w:rPr>
        <w:t xml:space="preserve"> ГК РФ; </w:t>
      </w:r>
      <w:hyperlink r:id="rId6" w:history="1">
        <w:r w:rsidRPr="00D5656F">
          <w:rPr>
            <w:rFonts w:ascii="Times New Roman" w:hAnsi="Times New Roman" w:cs="Times New Roman"/>
            <w:color w:val="0000FF"/>
          </w:rPr>
          <w:t>ч. 5 ст. 15</w:t>
        </w:r>
      </w:hyperlink>
      <w:r w:rsidRPr="00D5656F">
        <w:rPr>
          <w:rFonts w:ascii="Times New Roman" w:hAnsi="Times New Roman" w:cs="Times New Roman"/>
        </w:rPr>
        <w:t xml:space="preserve"> Закона от 29.12.2006 N 255-ФЗ.</w:t>
      </w:r>
    </w:p>
    <w:p w:rsidR="00D5656F" w:rsidRPr="00D5656F" w:rsidRDefault="00D5656F" w:rsidP="00D5656F">
      <w:pPr>
        <w:pStyle w:val="ConsPlusNormal"/>
        <w:spacing w:before="220"/>
        <w:ind w:firstLine="540"/>
        <w:jc w:val="both"/>
        <w:rPr>
          <w:rFonts w:ascii="Times New Roman" w:hAnsi="Times New Roman" w:cs="Times New Roman"/>
        </w:rPr>
      </w:pPr>
      <w:bookmarkStart w:id="1" w:name="P3"/>
      <w:bookmarkEnd w:id="1"/>
      <w:r w:rsidRPr="00D5656F">
        <w:rPr>
          <w:rFonts w:ascii="Times New Roman" w:hAnsi="Times New Roman" w:cs="Times New Roman"/>
        </w:rPr>
        <w:t xml:space="preserve">&lt;15&gt; </w:t>
      </w:r>
      <w:hyperlink r:id="rId7" w:history="1">
        <w:r w:rsidRPr="00D5656F">
          <w:rPr>
            <w:rFonts w:ascii="Times New Roman" w:hAnsi="Times New Roman" w:cs="Times New Roman"/>
            <w:color w:val="0000FF"/>
          </w:rPr>
          <w:t>п. 1 ст. 1114</w:t>
        </w:r>
      </w:hyperlink>
      <w:r w:rsidRPr="00D5656F">
        <w:rPr>
          <w:rFonts w:ascii="Times New Roman" w:hAnsi="Times New Roman" w:cs="Times New Roman"/>
        </w:rPr>
        <w:t xml:space="preserve">, </w:t>
      </w:r>
      <w:hyperlink r:id="rId8" w:history="1">
        <w:proofErr w:type="spellStart"/>
        <w:r w:rsidRPr="00D5656F">
          <w:rPr>
            <w:rFonts w:ascii="Times New Roman" w:hAnsi="Times New Roman" w:cs="Times New Roman"/>
            <w:color w:val="0000FF"/>
          </w:rPr>
          <w:t>пп</w:t>
        </w:r>
        <w:proofErr w:type="spellEnd"/>
        <w:r w:rsidRPr="00D5656F">
          <w:rPr>
            <w:rFonts w:ascii="Times New Roman" w:hAnsi="Times New Roman" w:cs="Times New Roman"/>
            <w:color w:val="0000FF"/>
          </w:rPr>
          <w:t>. 2</w:t>
        </w:r>
      </w:hyperlink>
      <w:r w:rsidRPr="00D5656F">
        <w:rPr>
          <w:rFonts w:ascii="Times New Roman" w:hAnsi="Times New Roman" w:cs="Times New Roman"/>
        </w:rPr>
        <w:t xml:space="preserve">, </w:t>
      </w:r>
      <w:hyperlink r:id="rId9" w:history="1">
        <w:r w:rsidRPr="00D5656F">
          <w:rPr>
            <w:rFonts w:ascii="Times New Roman" w:hAnsi="Times New Roman" w:cs="Times New Roman"/>
            <w:color w:val="0000FF"/>
          </w:rPr>
          <w:t>3 ст. 1183</w:t>
        </w:r>
      </w:hyperlink>
      <w:r w:rsidRPr="00D5656F">
        <w:rPr>
          <w:rFonts w:ascii="Times New Roman" w:hAnsi="Times New Roman" w:cs="Times New Roman"/>
        </w:rPr>
        <w:t xml:space="preserve"> ГК РФ.</w:t>
      </w:r>
    </w:p>
    <w:p w:rsidR="00D5656F" w:rsidRPr="00D5656F" w:rsidRDefault="00D5656F" w:rsidP="00D5656F">
      <w:pPr>
        <w:pStyle w:val="ConsPlusNormal"/>
        <w:spacing w:before="220"/>
        <w:ind w:firstLine="540"/>
        <w:jc w:val="both"/>
        <w:rPr>
          <w:rFonts w:ascii="Times New Roman" w:hAnsi="Times New Roman" w:cs="Times New Roman"/>
        </w:rPr>
      </w:pPr>
      <w:r w:rsidRPr="00D5656F">
        <w:rPr>
          <w:rFonts w:ascii="Times New Roman" w:hAnsi="Times New Roman" w:cs="Times New Roman"/>
        </w:rPr>
        <w:t xml:space="preserve">&lt;16&gt; </w:t>
      </w:r>
      <w:hyperlink r:id="rId10" w:history="1">
        <w:r w:rsidRPr="00D5656F">
          <w:rPr>
            <w:rFonts w:ascii="Times New Roman" w:hAnsi="Times New Roman" w:cs="Times New Roman"/>
            <w:color w:val="0000FF"/>
          </w:rPr>
          <w:t>п. 18 ст. 250</w:t>
        </w:r>
      </w:hyperlink>
      <w:r w:rsidRPr="00D5656F">
        <w:rPr>
          <w:rFonts w:ascii="Times New Roman" w:hAnsi="Times New Roman" w:cs="Times New Roman"/>
        </w:rPr>
        <w:t xml:space="preserve"> НК РФ.</w:t>
      </w:r>
    </w:p>
    <w:p w:rsidR="00D5656F" w:rsidRDefault="00D5656F" w:rsidP="00D5656F">
      <w:pPr>
        <w:pStyle w:val="ConsPlusNormal"/>
        <w:rPr>
          <w:rFonts w:ascii="Times New Roman" w:hAnsi="Times New Roman" w:cs="Times New Roman"/>
          <w:sz w:val="20"/>
        </w:rPr>
      </w:pPr>
      <w:bookmarkStart w:id="2" w:name="P4"/>
      <w:bookmarkEnd w:id="2"/>
    </w:p>
    <w:p w:rsidR="00D5656F" w:rsidRDefault="00D5656F" w:rsidP="00D5656F">
      <w:pPr>
        <w:pStyle w:val="ConsPlusNormal"/>
        <w:rPr>
          <w:rFonts w:ascii="Times New Roman" w:hAnsi="Times New Roman" w:cs="Times New Roman"/>
          <w:sz w:val="20"/>
        </w:rPr>
      </w:pPr>
      <w:r w:rsidRPr="00D5656F">
        <w:rPr>
          <w:rFonts w:ascii="Times New Roman" w:hAnsi="Times New Roman" w:cs="Times New Roman"/>
          <w:sz w:val="20"/>
        </w:rPr>
        <w:t xml:space="preserve">Источник: </w:t>
      </w:r>
      <w:hyperlink r:id="rId11" w:history="1">
        <w:r w:rsidRPr="00D5656F">
          <w:rPr>
            <w:rFonts w:ascii="Times New Roman" w:hAnsi="Times New Roman" w:cs="Times New Roman"/>
            <w:i/>
            <w:color w:val="0000FF"/>
            <w:sz w:val="20"/>
          </w:rPr>
          <w:br/>
          <w:t xml:space="preserve">Статья: Скончался </w:t>
        </w:r>
        <w:proofErr w:type="gramStart"/>
        <w:r w:rsidRPr="00D5656F">
          <w:rPr>
            <w:rFonts w:ascii="Times New Roman" w:hAnsi="Times New Roman" w:cs="Times New Roman"/>
            <w:i/>
            <w:color w:val="0000FF"/>
            <w:sz w:val="20"/>
          </w:rPr>
          <w:t>работник</w:t>
        </w:r>
        <w:proofErr w:type="gramEnd"/>
        <w:r w:rsidRPr="00D5656F">
          <w:rPr>
            <w:rFonts w:ascii="Times New Roman" w:hAnsi="Times New Roman" w:cs="Times New Roman"/>
            <w:i/>
            <w:color w:val="0000FF"/>
            <w:sz w:val="20"/>
          </w:rPr>
          <w:t>: какие кадровые бумаги оформить и что выплатить родственникам (</w:t>
        </w:r>
        <w:proofErr w:type="spellStart"/>
        <w:r w:rsidRPr="00D5656F">
          <w:rPr>
            <w:rFonts w:ascii="Times New Roman" w:hAnsi="Times New Roman" w:cs="Times New Roman"/>
            <w:i/>
            <w:color w:val="0000FF"/>
            <w:sz w:val="20"/>
          </w:rPr>
          <w:t>Суховская</w:t>
        </w:r>
        <w:proofErr w:type="spellEnd"/>
        <w:r w:rsidRPr="00D5656F">
          <w:rPr>
            <w:rFonts w:ascii="Times New Roman" w:hAnsi="Times New Roman" w:cs="Times New Roman"/>
            <w:i/>
            <w:color w:val="0000FF"/>
            <w:sz w:val="20"/>
          </w:rPr>
          <w:t xml:space="preserve"> М.Г.) ("Главная книга", 2020, N 12) {КонсультантПлюс}</w:t>
        </w:r>
      </w:hyperlink>
      <w:r w:rsidRPr="00D5656F">
        <w:rPr>
          <w:rFonts w:ascii="Times New Roman" w:hAnsi="Times New Roman" w:cs="Times New Roman"/>
          <w:sz w:val="20"/>
        </w:rPr>
        <w:br/>
      </w:r>
    </w:p>
    <w:p w:rsidR="007F00C0" w:rsidRDefault="007F00C0" w:rsidP="00D5656F">
      <w:pPr>
        <w:pStyle w:val="ConsPlusNormal"/>
        <w:rPr>
          <w:rFonts w:ascii="Times New Roman" w:hAnsi="Times New Roman" w:cs="Times New Roman"/>
          <w:sz w:val="20"/>
        </w:rPr>
      </w:pPr>
    </w:p>
    <w:p w:rsidR="007F00C0" w:rsidRDefault="007F00C0" w:rsidP="004265C3">
      <w:pPr>
        <w:spacing w:after="1" w:line="200" w:lineRule="atLeast"/>
        <w:jc w:val="both"/>
      </w:pPr>
      <w:r w:rsidRPr="007F00C0">
        <w:rPr>
          <w:rFonts w:ascii="Times New Roman" w:hAnsi="Times New Roman" w:cs="Times New Roman"/>
        </w:rPr>
        <w:t>Зарплату, которая причитается работнику на дату смерти, нужно выплатить первому обратившемуся члену семьи или лицу, находившемуся на иждивении работника на день его смерти (независимо от совместного проживания). Если никто не обратился за выплатами в течение четырех месяцев с момента смерти работника, то суммы наследуются на общих основаниях</w:t>
      </w:r>
      <w:r w:rsidRPr="001949DA">
        <w:rPr>
          <w:rFonts w:ascii="Times New Roman" w:hAnsi="Times New Roman" w:cs="Times New Roman"/>
          <w:b/>
          <w:bCs/>
          <w:u w:val="single"/>
        </w:rPr>
        <w:t>. По окончании этого срока рекомендуем внести их в депозит нотариуса</w:t>
      </w:r>
      <w:r w:rsidRPr="007F00C0">
        <w:rPr>
          <w:rFonts w:ascii="Times New Roman" w:hAnsi="Times New Roman" w:cs="Times New Roman"/>
        </w:rPr>
        <w:t xml:space="preserve"> (</w:t>
      </w:r>
      <w:hyperlink r:id="rId12" w:history="1">
        <w:r w:rsidRPr="007F00C0">
          <w:rPr>
            <w:rFonts w:ascii="Times New Roman" w:hAnsi="Times New Roman" w:cs="Times New Roman"/>
            <w:color w:val="0000FF"/>
          </w:rPr>
          <w:t>ст. 141</w:t>
        </w:r>
      </w:hyperlink>
      <w:r w:rsidRPr="007F00C0">
        <w:rPr>
          <w:rFonts w:ascii="Times New Roman" w:hAnsi="Times New Roman" w:cs="Times New Roman"/>
        </w:rPr>
        <w:t xml:space="preserve"> ТК РФ, </w:t>
      </w:r>
      <w:hyperlink r:id="rId13" w:history="1">
        <w:proofErr w:type="spellStart"/>
        <w:r w:rsidRPr="007F00C0">
          <w:rPr>
            <w:rFonts w:ascii="Times New Roman" w:hAnsi="Times New Roman" w:cs="Times New Roman"/>
            <w:color w:val="0000FF"/>
          </w:rPr>
          <w:t>пп</w:t>
        </w:r>
        <w:proofErr w:type="spellEnd"/>
        <w:r w:rsidRPr="007F00C0">
          <w:rPr>
            <w:rFonts w:ascii="Times New Roman" w:hAnsi="Times New Roman" w:cs="Times New Roman"/>
            <w:color w:val="0000FF"/>
          </w:rPr>
          <w:t>. 3 п. 1 ст. 327</w:t>
        </w:r>
      </w:hyperlink>
      <w:r w:rsidRPr="007F00C0">
        <w:rPr>
          <w:rFonts w:ascii="Times New Roman" w:hAnsi="Times New Roman" w:cs="Times New Roman"/>
        </w:rPr>
        <w:t xml:space="preserve">, </w:t>
      </w:r>
      <w:hyperlink r:id="rId14" w:history="1">
        <w:r w:rsidRPr="007F00C0">
          <w:rPr>
            <w:rFonts w:ascii="Times New Roman" w:hAnsi="Times New Roman" w:cs="Times New Roman"/>
            <w:color w:val="0000FF"/>
          </w:rPr>
          <w:t>п. 1 ст. 1114</w:t>
        </w:r>
      </w:hyperlink>
      <w:r w:rsidRPr="007F00C0">
        <w:rPr>
          <w:rFonts w:ascii="Times New Roman" w:hAnsi="Times New Roman" w:cs="Times New Roman"/>
        </w:rPr>
        <w:t xml:space="preserve">, </w:t>
      </w:r>
      <w:hyperlink r:id="rId15" w:history="1">
        <w:r w:rsidRPr="007F00C0">
          <w:rPr>
            <w:rFonts w:ascii="Times New Roman" w:hAnsi="Times New Roman" w:cs="Times New Roman"/>
            <w:color w:val="0000FF"/>
          </w:rPr>
          <w:t>п. п. 2</w:t>
        </w:r>
      </w:hyperlink>
      <w:r w:rsidRPr="007F00C0">
        <w:rPr>
          <w:rFonts w:ascii="Times New Roman" w:hAnsi="Times New Roman" w:cs="Times New Roman"/>
        </w:rPr>
        <w:t xml:space="preserve">, </w:t>
      </w:r>
      <w:hyperlink r:id="rId16" w:history="1">
        <w:r w:rsidRPr="007F00C0">
          <w:rPr>
            <w:rFonts w:ascii="Times New Roman" w:hAnsi="Times New Roman" w:cs="Times New Roman"/>
            <w:color w:val="0000FF"/>
          </w:rPr>
          <w:t>3 ст. 1183</w:t>
        </w:r>
      </w:hyperlink>
      <w:r w:rsidRPr="007F00C0">
        <w:rPr>
          <w:rFonts w:ascii="Times New Roman" w:hAnsi="Times New Roman" w:cs="Times New Roman"/>
        </w:rPr>
        <w:t xml:space="preserve"> ГК РФ, </w:t>
      </w:r>
      <w:hyperlink r:id="rId17" w:history="1">
        <w:proofErr w:type="spellStart"/>
        <w:r w:rsidRPr="007F00C0">
          <w:rPr>
            <w:rFonts w:ascii="Times New Roman" w:hAnsi="Times New Roman" w:cs="Times New Roman"/>
            <w:color w:val="0000FF"/>
          </w:rPr>
          <w:t>абз</w:t>
        </w:r>
        <w:proofErr w:type="spellEnd"/>
        <w:r w:rsidRPr="007F00C0">
          <w:rPr>
            <w:rFonts w:ascii="Times New Roman" w:hAnsi="Times New Roman" w:cs="Times New Roman"/>
            <w:color w:val="0000FF"/>
          </w:rPr>
          <w:t>. 1 п. 68</w:t>
        </w:r>
      </w:hyperlink>
      <w:r w:rsidRPr="007F00C0">
        <w:rPr>
          <w:rFonts w:ascii="Times New Roman" w:hAnsi="Times New Roman" w:cs="Times New Roman"/>
        </w:rPr>
        <w:t xml:space="preserve"> Постановления Пленума Верховного Суда РФ от 29.05.2012 N 9)</w:t>
      </w:r>
    </w:p>
    <w:p w:rsidR="004265C3" w:rsidRDefault="007F00C0" w:rsidP="004265C3">
      <w:pPr>
        <w:spacing w:before="220" w:after="1" w:line="220" w:lineRule="atLeast"/>
        <w:ind w:firstLine="540"/>
        <w:jc w:val="both"/>
        <w:rPr>
          <w:rFonts w:ascii="Times New Roman" w:hAnsi="Times New Roman" w:cs="Times New Roman"/>
          <w:highlight w:val="yellow"/>
        </w:rPr>
      </w:pPr>
      <w:r w:rsidRPr="007F00C0">
        <w:rPr>
          <w:rFonts w:ascii="Times New Roman" w:hAnsi="Times New Roman" w:cs="Times New Roman"/>
          <w:sz w:val="20"/>
          <w:szCs w:val="20"/>
        </w:rPr>
        <w:t xml:space="preserve">Источник: </w:t>
      </w:r>
      <w:hyperlink r:id="rId18" w:history="1">
        <w:r w:rsidRPr="007F00C0">
          <w:rPr>
            <w:rFonts w:ascii="Times New Roman" w:hAnsi="Times New Roman" w:cs="Times New Roman"/>
            <w:i/>
            <w:color w:val="0000FF"/>
            <w:sz w:val="20"/>
            <w:szCs w:val="20"/>
          </w:rPr>
          <w:br/>
          <w:t>Готовое решение: Что делать, если работник умер во время ежегодного отпуска (КонсультантПлюс, 2020) {КонсультантПлюс}</w:t>
        </w:r>
      </w:hyperlink>
      <w:r w:rsidRPr="007F00C0">
        <w:rPr>
          <w:rFonts w:ascii="Times New Roman" w:hAnsi="Times New Roman" w:cs="Times New Roman"/>
          <w:sz w:val="20"/>
          <w:szCs w:val="20"/>
        </w:rPr>
        <w:br/>
      </w:r>
    </w:p>
    <w:p w:rsidR="004265C3" w:rsidRPr="004265C3" w:rsidRDefault="004265C3" w:rsidP="004265C3">
      <w:pPr>
        <w:spacing w:before="220" w:after="1" w:line="220" w:lineRule="atLeast"/>
        <w:ind w:firstLine="540"/>
        <w:jc w:val="both"/>
        <w:rPr>
          <w:rFonts w:ascii="Times New Roman" w:hAnsi="Times New Roman" w:cs="Times New Roman"/>
          <w:b/>
          <w:bCs/>
          <w:i/>
          <w:iCs/>
          <w:u w:val="single"/>
        </w:rPr>
      </w:pPr>
      <w:r w:rsidRPr="004265C3">
        <w:rPr>
          <w:rFonts w:ascii="Times New Roman" w:hAnsi="Times New Roman" w:cs="Times New Roman"/>
          <w:b/>
          <w:bCs/>
          <w:i/>
          <w:iCs/>
          <w:u w:val="single"/>
        </w:rPr>
        <w:t xml:space="preserve">Выдержка: </w:t>
      </w:r>
    </w:p>
    <w:p w:rsidR="004265C3" w:rsidRPr="004265C3" w:rsidRDefault="004265C3" w:rsidP="004265C3">
      <w:pPr>
        <w:spacing w:before="220" w:after="1" w:line="220" w:lineRule="atLeast"/>
        <w:ind w:firstLine="540"/>
        <w:jc w:val="both"/>
        <w:rPr>
          <w:rFonts w:ascii="Times New Roman" w:hAnsi="Times New Roman" w:cs="Times New Roman"/>
          <w:b/>
          <w:bCs/>
        </w:rPr>
      </w:pPr>
      <w:r w:rsidRPr="004265C3">
        <w:rPr>
          <w:rFonts w:ascii="Times New Roman" w:hAnsi="Times New Roman" w:cs="Times New Roman"/>
          <w:b/>
          <w:bCs/>
        </w:rPr>
        <w:t>Означает ли изложенное, что в отношении не полученных наследодателем сумм наследники могут обратиться с заявлением и по истечении шести месяцев со дня открытия наследства?</w:t>
      </w:r>
    </w:p>
    <w:p w:rsidR="004265C3" w:rsidRPr="001949DA" w:rsidRDefault="004265C3" w:rsidP="004265C3">
      <w:pPr>
        <w:spacing w:after="1" w:line="220" w:lineRule="atLeast"/>
        <w:ind w:firstLine="540"/>
        <w:jc w:val="both"/>
        <w:outlineLvl w:val="0"/>
        <w:rPr>
          <w:rFonts w:ascii="Times New Roman" w:hAnsi="Times New Roman" w:cs="Times New Roman"/>
        </w:rPr>
      </w:pPr>
    </w:p>
    <w:p w:rsidR="004265C3" w:rsidRPr="004265C3" w:rsidRDefault="004265C3" w:rsidP="004265C3">
      <w:pPr>
        <w:spacing w:after="1" w:line="220" w:lineRule="atLeast"/>
        <w:ind w:firstLine="540"/>
        <w:jc w:val="both"/>
        <w:rPr>
          <w:rFonts w:ascii="Times New Roman" w:hAnsi="Times New Roman" w:cs="Times New Roman"/>
          <w:b/>
          <w:bCs/>
          <w:u w:val="single"/>
        </w:rPr>
      </w:pPr>
      <w:r w:rsidRPr="001949DA">
        <w:rPr>
          <w:rFonts w:ascii="Times New Roman" w:hAnsi="Times New Roman" w:cs="Times New Roman"/>
          <w:b/>
        </w:rPr>
        <w:t>Ответ:</w:t>
      </w:r>
      <w:r w:rsidRPr="001949DA">
        <w:rPr>
          <w:rFonts w:ascii="Times New Roman" w:hAnsi="Times New Roman" w:cs="Times New Roman"/>
        </w:rPr>
        <w:t xml:space="preserve"> </w:t>
      </w:r>
      <w:r w:rsidRPr="004265C3">
        <w:rPr>
          <w:rFonts w:ascii="Times New Roman" w:hAnsi="Times New Roman" w:cs="Times New Roman"/>
          <w:b/>
          <w:bCs/>
          <w:u w:val="single"/>
        </w:rPr>
        <w:t>В отношении не полученных наследодателем сумм наследники не могут обратиться с заявлением по истечении шести месяцев со дня открытия наследства. При отсутствии лиц, которые имеют право получить не полученные наследодателем суммы, или при непредъявлении этими лицами требований о выплате таких сумм в четырехмесячный срок со дня открытия наследства эти неполученные суммы автоматически включаются в наследственную массу в пределах общего шестимесячного срока, установленного для принятия наследства.</w:t>
      </w:r>
    </w:p>
    <w:p w:rsidR="004265C3" w:rsidRPr="004265C3" w:rsidRDefault="004265C3" w:rsidP="004265C3">
      <w:pPr>
        <w:spacing w:after="1" w:line="220" w:lineRule="atLeast"/>
        <w:rPr>
          <w:rFonts w:ascii="Times New Roman" w:hAnsi="Times New Roman" w:cs="Times New Roman"/>
          <w:b/>
          <w:bCs/>
          <w:sz w:val="20"/>
          <w:szCs w:val="20"/>
          <w:u w:val="single"/>
        </w:rPr>
      </w:pPr>
    </w:p>
    <w:p w:rsidR="004265C3" w:rsidRPr="004265C3" w:rsidRDefault="004265C3" w:rsidP="004265C3">
      <w:pPr>
        <w:spacing w:after="1" w:line="220" w:lineRule="atLeast"/>
        <w:rPr>
          <w:rFonts w:ascii="Times New Roman" w:hAnsi="Times New Roman" w:cs="Times New Roman"/>
          <w:sz w:val="20"/>
          <w:szCs w:val="20"/>
        </w:rPr>
      </w:pPr>
      <w:r w:rsidRPr="004265C3">
        <w:rPr>
          <w:rFonts w:ascii="Times New Roman" w:hAnsi="Times New Roman" w:cs="Times New Roman"/>
          <w:sz w:val="20"/>
          <w:szCs w:val="20"/>
        </w:rPr>
        <w:t xml:space="preserve">Источник: </w:t>
      </w:r>
      <w:hyperlink r:id="rId19" w:history="1">
        <w:r w:rsidRPr="004265C3">
          <w:rPr>
            <w:rFonts w:ascii="Times New Roman" w:hAnsi="Times New Roman" w:cs="Times New Roman"/>
            <w:i/>
            <w:color w:val="0000FF"/>
            <w:sz w:val="20"/>
            <w:szCs w:val="20"/>
          </w:rPr>
          <w:br/>
        </w:r>
        <w:proofErr w:type="gramStart"/>
        <w:r w:rsidRPr="004265C3">
          <w:rPr>
            <w:rFonts w:ascii="Times New Roman" w:hAnsi="Times New Roman" w:cs="Times New Roman"/>
            <w:i/>
            <w:color w:val="0000FF"/>
            <w:sz w:val="20"/>
            <w:szCs w:val="20"/>
          </w:rPr>
          <w:t>{Вопрос:</w:t>
        </w:r>
        <w:proofErr w:type="gramEnd"/>
        <w:r w:rsidRPr="004265C3">
          <w:rPr>
            <w:rFonts w:ascii="Times New Roman" w:hAnsi="Times New Roman" w:cs="Times New Roman"/>
            <w:i/>
            <w:color w:val="0000FF"/>
            <w:sz w:val="20"/>
            <w:szCs w:val="20"/>
          </w:rPr>
          <w:t xml:space="preserve"> ...Могут ли наследники в отношении не полученных наследодателем сумм обратиться с заявлением в суд и по истечении шести месяцев со дня открытия наследства? </w:t>
        </w:r>
        <w:proofErr w:type="gramStart"/>
        <w:r w:rsidRPr="004265C3">
          <w:rPr>
            <w:rFonts w:ascii="Times New Roman" w:hAnsi="Times New Roman" w:cs="Times New Roman"/>
            <w:i/>
            <w:color w:val="0000FF"/>
            <w:sz w:val="20"/>
            <w:szCs w:val="20"/>
          </w:rPr>
          <w:t>(Консультация эксперта, 2013) {КонсультантПлюс}}</w:t>
        </w:r>
      </w:hyperlink>
      <w:r w:rsidRPr="004265C3">
        <w:rPr>
          <w:rFonts w:ascii="Times New Roman" w:hAnsi="Times New Roman" w:cs="Times New Roman"/>
          <w:sz w:val="20"/>
          <w:szCs w:val="20"/>
        </w:rPr>
        <w:br/>
      </w:r>
      <w:proofErr w:type="gramEnd"/>
    </w:p>
    <w:p w:rsidR="007F00C0" w:rsidRDefault="007F00C0">
      <w:pPr>
        <w:spacing w:after="1" w:line="200" w:lineRule="atLeast"/>
        <w:rPr>
          <w:rFonts w:ascii="Times New Roman" w:hAnsi="Times New Roman" w:cs="Times New Roman"/>
          <w:sz w:val="20"/>
          <w:szCs w:val="20"/>
        </w:rPr>
      </w:pPr>
    </w:p>
    <w:p w:rsidR="001949DA" w:rsidRDefault="001949DA">
      <w:pPr>
        <w:spacing w:after="1" w:line="200" w:lineRule="atLeast"/>
        <w:rPr>
          <w:rFonts w:ascii="Times New Roman" w:hAnsi="Times New Roman" w:cs="Times New Roman"/>
          <w:sz w:val="20"/>
          <w:szCs w:val="20"/>
        </w:rPr>
      </w:pPr>
    </w:p>
    <w:p w:rsidR="007F00C0" w:rsidRPr="001949DA" w:rsidRDefault="007F00C0">
      <w:pPr>
        <w:spacing w:after="1" w:line="200" w:lineRule="atLeast"/>
        <w:jc w:val="both"/>
        <w:rPr>
          <w:b/>
          <w:bCs/>
        </w:rPr>
      </w:pPr>
      <w:r w:rsidRPr="007F00C0">
        <w:rPr>
          <w:rFonts w:ascii="Times New Roman" w:hAnsi="Times New Roman" w:cs="Times New Roman"/>
        </w:rPr>
        <w:t xml:space="preserve">По общему правилу наследство может быть принято в течение шести месяцев со дня открытия наследства. </w:t>
      </w:r>
      <w:r w:rsidRPr="001949DA">
        <w:rPr>
          <w:rFonts w:ascii="Times New Roman" w:hAnsi="Times New Roman" w:cs="Times New Roman"/>
          <w:b/>
          <w:bCs/>
        </w:rPr>
        <w:t>Пропуск этого срока может привести к утрате права на наследство.</w:t>
      </w:r>
    </w:p>
    <w:p w:rsidR="007F00C0" w:rsidRPr="007F00C0" w:rsidRDefault="007F00C0">
      <w:pPr>
        <w:spacing w:before="200" w:after="1" w:line="200" w:lineRule="atLeast"/>
        <w:jc w:val="both"/>
      </w:pPr>
      <w:r w:rsidRPr="001949DA">
        <w:rPr>
          <w:rFonts w:ascii="Times New Roman" w:hAnsi="Times New Roman" w:cs="Times New Roman"/>
          <w:b/>
          <w:bCs/>
        </w:rPr>
        <w:lastRenderedPageBreak/>
        <w:t>Существует два способа принятия наследства по истечении установленного срока</w:t>
      </w:r>
      <w:r w:rsidRPr="007F00C0">
        <w:rPr>
          <w:rFonts w:ascii="Times New Roman" w:hAnsi="Times New Roman" w:cs="Times New Roman"/>
        </w:rPr>
        <w:t xml:space="preserve"> (</w:t>
      </w:r>
      <w:hyperlink r:id="rId20" w:history="1">
        <w:r w:rsidRPr="007F00C0">
          <w:rPr>
            <w:rFonts w:ascii="Times New Roman" w:hAnsi="Times New Roman" w:cs="Times New Roman"/>
            <w:color w:val="0000FF"/>
          </w:rPr>
          <w:t>п. 1 ст. 1154</w:t>
        </w:r>
      </w:hyperlink>
      <w:r w:rsidRPr="007F00C0">
        <w:rPr>
          <w:rFonts w:ascii="Times New Roman" w:hAnsi="Times New Roman" w:cs="Times New Roman"/>
        </w:rPr>
        <w:t xml:space="preserve">, </w:t>
      </w:r>
      <w:hyperlink r:id="rId21" w:history="1">
        <w:r w:rsidRPr="007F00C0">
          <w:rPr>
            <w:rFonts w:ascii="Times New Roman" w:hAnsi="Times New Roman" w:cs="Times New Roman"/>
            <w:color w:val="0000FF"/>
          </w:rPr>
          <w:t>ст. 1155</w:t>
        </w:r>
      </w:hyperlink>
      <w:r w:rsidRPr="007F00C0">
        <w:rPr>
          <w:rFonts w:ascii="Times New Roman" w:hAnsi="Times New Roman" w:cs="Times New Roman"/>
        </w:rPr>
        <w:t xml:space="preserve"> ГК РФ).</w:t>
      </w:r>
    </w:p>
    <w:p w:rsidR="007F00C0" w:rsidRPr="007F00C0" w:rsidRDefault="007F00C0">
      <w:pPr>
        <w:spacing w:before="300" w:after="1" w:line="200" w:lineRule="atLeast"/>
        <w:jc w:val="both"/>
        <w:outlineLvl w:val="0"/>
      </w:pPr>
    </w:p>
    <w:p w:rsidR="007F00C0" w:rsidRPr="007F00C0" w:rsidRDefault="007F00C0">
      <w:pPr>
        <w:spacing w:after="1" w:line="200" w:lineRule="atLeast"/>
        <w:outlineLvl w:val="0"/>
      </w:pPr>
      <w:r w:rsidRPr="007F00C0">
        <w:rPr>
          <w:rFonts w:ascii="Times New Roman" w:hAnsi="Times New Roman" w:cs="Times New Roman"/>
          <w:b/>
        </w:rPr>
        <w:t>1. Принятие наследства во внесудебном порядке</w:t>
      </w:r>
    </w:p>
    <w:p w:rsidR="007F00C0" w:rsidRPr="007F00C0" w:rsidRDefault="007F00C0">
      <w:pPr>
        <w:spacing w:before="200" w:after="1" w:line="200" w:lineRule="atLeast"/>
        <w:jc w:val="both"/>
      </w:pPr>
      <w:r w:rsidRPr="007F00C0">
        <w:rPr>
          <w:rFonts w:ascii="Times New Roman" w:hAnsi="Times New Roman" w:cs="Times New Roman"/>
        </w:rPr>
        <w:t>Это так называемый согласительный порядок.</w:t>
      </w:r>
    </w:p>
    <w:p w:rsidR="007F00C0" w:rsidRPr="007F00C0" w:rsidRDefault="007F00C0">
      <w:pPr>
        <w:spacing w:before="200" w:after="1" w:line="200" w:lineRule="atLeast"/>
        <w:jc w:val="both"/>
      </w:pPr>
      <w:r w:rsidRPr="007F00C0">
        <w:rPr>
          <w:rFonts w:ascii="Times New Roman" w:hAnsi="Times New Roman" w:cs="Times New Roman"/>
        </w:rPr>
        <w:t xml:space="preserve">Данный способ принятия наследства по истечении установленного срока возможен, </w:t>
      </w:r>
      <w:r w:rsidRPr="001949DA">
        <w:rPr>
          <w:rFonts w:ascii="Times New Roman" w:hAnsi="Times New Roman" w:cs="Times New Roman"/>
          <w:b/>
          <w:bCs/>
        </w:rPr>
        <w:t>только если есть наследники, которые своевременно приняли наследство, и все они согласны на включение наследника, пропустившего срок</w:t>
      </w:r>
      <w:r w:rsidRPr="007F00C0">
        <w:rPr>
          <w:rFonts w:ascii="Times New Roman" w:hAnsi="Times New Roman" w:cs="Times New Roman"/>
        </w:rPr>
        <w:t xml:space="preserve"> для принятия наследства, в список лиц, принимающих наследство.</w:t>
      </w:r>
    </w:p>
    <w:p w:rsidR="007F00C0" w:rsidRPr="007F00C0" w:rsidRDefault="007F00C0">
      <w:pPr>
        <w:spacing w:after="1" w:line="200" w:lineRule="atLeast"/>
        <w:jc w:val="both"/>
      </w:pPr>
    </w:p>
    <w:p w:rsidR="007F00C0" w:rsidRPr="001949DA" w:rsidRDefault="007F00C0">
      <w:pPr>
        <w:spacing w:after="1" w:line="200" w:lineRule="atLeast"/>
        <w:ind w:left="540"/>
        <w:jc w:val="both"/>
        <w:rPr>
          <w:b/>
          <w:u w:val="single"/>
        </w:rPr>
      </w:pPr>
      <w:r w:rsidRPr="007F00C0">
        <w:rPr>
          <w:rFonts w:ascii="Times New Roman" w:hAnsi="Times New Roman" w:cs="Times New Roman"/>
          <w:b/>
        </w:rPr>
        <w:t>Обратите внимание</w:t>
      </w:r>
      <w:r w:rsidRPr="001949DA">
        <w:rPr>
          <w:rFonts w:ascii="Times New Roman" w:hAnsi="Times New Roman" w:cs="Times New Roman"/>
          <w:b/>
          <w:u w:val="single"/>
        </w:rPr>
        <w:t>! Если срок пропущен единственным наследником либо все наследники пропустили срок для принятия наследства, восстановление пропущенного срока возможно только в судебном порядке.</w:t>
      </w:r>
    </w:p>
    <w:p w:rsidR="007F00C0" w:rsidRPr="001949DA" w:rsidRDefault="007F00C0">
      <w:pPr>
        <w:spacing w:after="1" w:line="200" w:lineRule="atLeast"/>
        <w:jc w:val="both"/>
        <w:rPr>
          <w:b/>
        </w:rPr>
      </w:pPr>
    </w:p>
    <w:p w:rsidR="007F00C0" w:rsidRPr="007F00C0" w:rsidRDefault="007F00C0">
      <w:pPr>
        <w:spacing w:after="1" w:line="200" w:lineRule="atLeast"/>
        <w:jc w:val="both"/>
      </w:pPr>
      <w:r w:rsidRPr="007F00C0">
        <w:rPr>
          <w:rFonts w:ascii="Times New Roman" w:hAnsi="Times New Roman" w:cs="Times New Roman"/>
        </w:rPr>
        <w:t>Если вы решили воспользоваться этим способом, рекомендуем придерживаться следующего алгоритма.</w:t>
      </w:r>
    </w:p>
    <w:p w:rsidR="007F00C0" w:rsidRPr="007F00C0" w:rsidRDefault="007F00C0">
      <w:pPr>
        <w:spacing w:before="300" w:after="1" w:line="200" w:lineRule="atLeast"/>
        <w:outlineLvl w:val="0"/>
      </w:pPr>
      <w:r w:rsidRPr="007F00C0">
        <w:rPr>
          <w:rFonts w:ascii="Times New Roman" w:hAnsi="Times New Roman" w:cs="Times New Roman"/>
          <w:b/>
        </w:rPr>
        <w:t>2. Принятие наследства по истечении установленного срока в судебном порядке</w:t>
      </w:r>
    </w:p>
    <w:p w:rsidR="007F00C0" w:rsidRPr="007F00C0" w:rsidRDefault="007F00C0">
      <w:pPr>
        <w:spacing w:before="200" w:after="1" w:line="200" w:lineRule="atLeast"/>
        <w:jc w:val="both"/>
      </w:pPr>
      <w:r w:rsidRPr="007F00C0">
        <w:rPr>
          <w:rFonts w:ascii="Times New Roman" w:hAnsi="Times New Roman" w:cs="Times New Roman"/>
        </w:rPr>
        <w:t>Если согласительный порядок восстановления срока принятия наследства вам не подходит, придется отстаивать свои права в суде.</w:t>
      </w:r>
    </w:p>
    <w:p w:rsidR="007F00C0" w:rsidRPr="007F00C0" w:rsidRDefault="007F00C0">
      <w:pPr>
        <w:spacing w:before="200" w:after="1" w:line="200" w:lineRule="atLeast"/>
        <w:jc w:val="both"/>
      </w:pPr>
      <w:r w:rsidRPr="007F00C0">
        <w:rPr>
          <w:rFonts w:ascii="Times New Roman" w:hAnsi="Times New Roman" w:cs="Times New Roman"/>
        </w:rPr>
        <w:t xml:space="preserve">Такие споры рассматриваются в порядке искового производства. </w:t>
      </w:r>
      <w:r w:rsidRPr="001949DA">
        <w:rPr>
          <w:rFonts w:ascii="Times New Roman" w:hAnsi="Times New Roman" w:cs="Times New Roman"/>
          <w:b/>
          <w:bCs/>
        </w:rPr>
        <w:t>В качестве ответчиков привлекаются наследники, приобретшие наследство (при наследовании выморочного имущества - Российская Федерация, субъект Российской Федерации, муниципальное образование), независимо от получения ими свидетельства о праве на наследство.</w:t>
      </w:r>
    </w:p>
    <w:p w:rsidR="007F00C0" w:rsidRPr="007F00C0" w:rsidRDefault="007F00C0">
      <w:pPr>
        <w:spacing w:before="200" w:after="1" w:line="200" w:lineRule="atLeast"/>
        <w:jc w:val="both"/>
      </w:pPr>
      <w:proofErr w:type="gramStart"/>
      <w:r w:rsidRPr="001949DA">
        <w:rPr>
          <w:rFonts w:ascii="Times New Roman" w:hAnsi="Times New Roman" w:cs="Times New Roman"/>
          <w:b/>
          <w:bCs/>
          <w:u w:val="single"/>
        </w:rPr>
        <w:t>Требования о восстановлении срока принятия наследства и признании наследника принявшим наследство суд удовлетворит, если одновременно будут доказаны следующие обстоятельства</w:t>
      </w:r>
      <w:r w:rsidRPr="007F00C0">
        <w:rPr>
          <w:rFonts w:ascii="Times New Roman" w:hAnsi="Times New Roman" w:cs="Times New Roman"/>
        </w:rPr>
        <w:t xml:space="preserve"> (</w:t>
      </w:r>
      <w:hyperlink r:id="rId22" w:history="1">
        <w:r w:rsidRPr="007F00C0">
          <w:rPr>
            <w:rFonts w:ascii="Times New Roman" w:hAnsi="Times New Roman" w:cs="Times New Roman"/>
            <w:color w:val="0000FF"/>
          </w:rPr>
          <w:t>ст. 205</w:t>
        </w:r>
      </w:hyperlink>
      <w:r w:rsidRPr="007F00C0">
        <w:rPr>
          <w:rFonts w:ascii="Times New Roman" w:hAnsi="Times New Roman" w:cs="Times New Roman"/>
        </w:rPr>
        <w:t xml:space="preserve">, </w:t>
      </w:r>
      <w:hyperlink r:id="rId23" w:history="1">
        <w:r w:rsidRPr="007F00C0">
          <w:rPr>
            <w:rFonts w:ascii="Times New Roman" w:hAnsi="Times New Roman" w:cs="Times New Roman"/>
            <w:color w:val="0000FF"/>
          </w:rPr>
          <w:t>п. 1 ст. 1155</w:t>
        </w:r>
      </w:hyperlink>
      <w:r w:rsidRPr="007F00C0">
        <w:rPr>
          <w:rFonts w:ascii="Times New Roman" w:hAnsi="Times New Roman" w:cs="Times New Roman"/>
        </w:rPr>
        <w:t xml:space="preserve"> ГК РФ; </w:t>
      </w:r>
      <w:hyperlink r:id="rId24" w:history="1">
        <w:r w:rsidRPr="007F00C0">
          <w:rPr>
            <w:rFonts w:ascii="Times New Roman" w:hAnsi="Times New Roman" w:cs="Times New Roman"/>
            <w:color w:val="0000FF"/>
          </w:rPr>
          <w:t>п. 40</w:t>
        </w:r>
      </w:hyperlink>
      <w:r w:rsidRPr="007F00C0">
        <w:rPr>
          <w:rFonts w:ascii="Times New Roman" w:hAnsi="Times New Roman" w:cs="Times New Roman"/>
        </w:rPr>
        <w:t xml:space="preserve"> Постановления Пленума Верховного Суда РФ от 29.05.2012 N 9; </w:t>
      </w:r>
      <w:hyperlink r:id="rId25" w:history="1">
        <w:r w:rsidRPr="007F00C0">
          <w:rPr>
            <w:rFonts w:ascii="Times New Roman" w:hAnsi="Times New Roman" w:cs="Times New Roman"/>
            <w:color w:val="0000FF"/>
          </w:rPr>
          <w:t>п. 9</w:t>
        </w:r>
      </w:hyperlink>
      <w:r w:rsidRPr="007F00C0">
        <w:rPr>
          <w:rFonts w:ascii="Times New Roman" w:hAnsi="Times New Roman" w:cs="Times New Roman"/>
        </w:rPr>
        <w:t xml:space="preserve"> Обзора, утв. Президиумом Верховного Суда РФ 17.07.2019):</w:t>
      </w:r>
      <w:proofErr w:type="gramEnd"/>
    </w:p>
    <w:p w:rsidR="007F00C0" w:rsidRPr="007F00C0" w:rsidRDefault="007F00C0" w:rsidP="007F00C0">
      <w:pPr>
        <w:numPr>
          <w:ilvl w:val="0"/>
          <w:numId w:val="2"/>
        </w:numPr>
        <w:spacing w:before="200" w:after="1" w:line="200" w:lineRule="atLeast"/>
        <w:jc w:val="both"/>
      </w:pPr>
      <w:r w:rsidRPr="007F00C0">
        <w:rPr>
          <w:rFonts w:ascii="Times New Roman" w:hAnsi="Times New Roman" w:cs="Times New Roman"/>
        </w:rPr>
        <w:t>наследник не знал и не должен был знать об открытии наследства или пропустил указанный срок по другим уважительным причинам. К числу таких причин относят обстоятельства, связанные с личностью истца, например тяжелую болезнь, беспомощное состояние, неграмотность и т.п., если они препятствовали принятию наследником наследства в течение всего срока, установленного для этого законом.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Также не является основанием для восстановления срока принятия наследства пропуск его наследником в связи с тем, что другой наследник не сообщил нотариусу о наличии иных наследников;</w:t>
      </w:r>
    </w:p>
    <w:p w:rsidR="007F00C0" w:rsidRPr="007F00C0" w:rsidRDefault="007F00C0" w:rsidP="001949DA">
      <w:pPr>
        <w:numPr>
          <w:ilvl w:val="0"/>
          <w:numId w:val="2"/>
        </w:numPr>
        <w:spacing w:before="200" w:after="1" w:line="200" w:lineRule="atLeast"/>
        <w:jc w:val="both"/>
      </w:pPr>
      <w:r w:rsidRPr="007F00C0">
        <w:rPr>
          <w:rFonts w:ascii="Times New Roman" w:hAnsi="Times New Roman" w:cs="Times New Roman"/>
        </w:rPr>
        <w:t>наследник, пропустивший срок принятия наследства, обратился в суд в течение шести месяцев после отпадения причин пропуска этого срока. Указанный шестимесячный срок, установленный для обращения в суд с данным требованием, не восстанавливается, и наследник, пропустивший его, лишается права на восстановление срока принятия наследства.</w:t>
      </w:r>
    </w:p>
    <w:p w:rsidR="007F00C0" w:rsidRPr="007F00C0" w:rsidRDefault="007F00C0">
      <w:pPr>
        <w:spacing w:after="1" w:line="200" w:lineRule="atLeast"/>
        <w:rPr>
          <w:rFonts w:ascii="Times New Roman" w:hAnsi="Times New Roman" w:cs="Times New Roman"/>
        </w:rPr>
      </w:pPr>
    </w:p>
    <w:p w:rsidR="007F00C0" w:rsidRPr="007F00C0" w:rsidRDefault="007F00C0">
      <w:pPr>
        <w:spacing w:after="1" w:line="200" w:lineRule="atLeast"/>
        <w:rPr>
          <w:rFonts w:ascii="Times New Roman" w:hAnsi="Times New Roman" w:cs="Times New Roman"/>
          <w:sz w:val="20"/>
          <w:szCs w:val="20"/>
        </w:rPr>
      </w:pPr>
      <w:r w:rsidRPr="007F00C0">
        <w:rPr>
          <w:rFonts w:ascii="Times New Roman" w:hAnsi="Times New Roman" w:cs="Times New Roman"/>
          <w:sz w:val="20"/>
          <w:szCs w:val="20"/>
        </w:rPr>
        <w:t xml:space="preserve">Источник: </w:t>
      </w:r>
      <w:hyperlink r:id="rId26" w:history="1">
        <w:r w:rsidRPr="007F00C0">
          <w:rPr>
            <w:rFonts w:ascii="Times New Roman" w:hAnsi="Times New Roman" w:cs="Times New Roman"/>
            <w:i/>
            <w:color w:val="0000FF"/>
            <w:sz w:val="20"/>
            <w:szCs w:val="20"/>
          </w:rPr>
          <w:br/>
          <w:t>Ситуация: Как восстановить пропущенный срок принятия наследства по закону и по завещанию? ("Электронный журнал "Азбука права", 2020) {КонсультантПлюс}</w:t>
        </w:r>
      </w:hyperlink>
      <w:r w:rsidRPr="007F00C0">
        <w:rPr>
          <w:rFonts w:ascii="Times New Roman" w:hAnsi="Times New Roman" w:cs="Times New Roman"/>
          <w:sz w:val="20"/>
          <w:szCs w:val="20"/>
        </w:rPr>
        <w:br/>
      </w:r>
    </w:p>
    <w:p w:rsidR="007F00C0" w:rsidRPr="00D5656F" w:rsidRDefault="007F00C0" w:rsidP="00D5656F">
      <w:pPr>
        <w:pStyle w:val="ConsPlusNormal"/>
        <w:rPr>
          <w:rFonts w:ascii="Times New Roman" w:hAnsi="Times New Roman" w:cs="Times New Roman"/>
          <w:sz w:val="20"/>
        </w:rPr>
      </w:pPr>
    </w:p>
    <w:p w:rsidR="00D5656F" w:rsidRPr="00D5656F" w:rsidRDefault="00D5656F" w:rsidP="00D5656F">
      <w:pPr>
        <w:spacing w:after="0" w:line="240" w:lineRule="auto"/>
        <w:ind w:firstLine="709"/>
        <w:rPr>
          <w:rFonts w:ascii="Times New Roman" w:hAnsi="Times New Roman" w:cs="Times New Roman"/>
          <w:b/>
          <w:color w:val="FF0000"/>
        </w:rPr>
      </w:pPr>
      <w:r w:rsidRPr="00D5656F">
        <w:rPr>
          <w:rFonts w:ascii="Times New Roman" w:hAnsi="Times New Roman" w:cs="Times New Roman"/>
        </w:rPr>
        <w:t>для поиска дополнительной информации по Вашему вопросу   использовались ключевые слова в строке «быстрый поиск»:</w:t>
      </w:r>
    </w:p>
    <w:p w:rsidR="00D5656F" w:rsidRPr="00D5656F" w:rsidRDefault="00D5656F" w:rsidP="00D5656F">
      <w:pPr>
        <w:autoSpaceDE w:val="0"/>
        <w:autoSpaceDN w:val="0"/>
        <w:adjustRightInd w:val="0"/>
        <w:spacing w:after="0" w:line="240" w:lineRule="auto"/>
        <w:ind w:firstLine="540"/>
        <w:jc w:val="center"/>
        <w:outlineLvl w:val="0"/>
        <w:rPr>
          <w:rFonts w:ascii="Times New Roman" w:hAnsi="Times New Roman" w:cs="Times New Roman"/>
          <w:b/>
          <w:color w:val="FF0000"/>
        </w:rPr>
      </w:pPr>
      <w:r w:rsidRPr="00D5656F">
        <w:rPr>
          <w:rFonts w:ascii="Times New Roman" w:hAnsi="Times New Roman" w:cs="Times New Roman"/>
          <w:b/>
          <w:color w:val="FF0000"/>
        </w:rPr>
        <w:t>«</w:t>
      </w:r>
      <w:r>
        <w:rPr>
          <w:rFonts w:ascii="Times New Roman" w:hAnsi="Times New Roman" w:cs="Times New Roman"/>
          <w:b/>
          <w:color w:val="FF0000"/>
        </w:rPr>
        <w:t>премия работник умер</w:t>
      </w:r>
      <w:r w:rsidRPr="00D5656F">
        <w:rPr>
          <w:rFonts w:ascii="Times New Roman" w:hAnsi="Times New Roman" w:cs="Times New Roman"/>
          <w:b/>
          <w:color w:val="FF0000"/>
        </w:rPr>
        <w:t>»</w:t>
      </w:r>
    </w:p>
    <w:p w:rsidR="00D5656F" w:rsidRPr="00D5656F" w:rsidRDefault="00D5656F" w:rsidP="00D5656F">
      <w:pPr>
        <w:spacing w:after="0" w:line="240" w:lineRule="auto"/>
        <w:rPr>
          <w:rFonts w:ascii="Times New Roman" w:hAnsi="Times New Roman" w:cs="Times New Roman"/>
          <w:b/>
          <w:color w:val="FF0000"/>
        </w:rPr>
      </w:pPr>
    </w:p>
    <w:p w:rsidR="00D5656F" w:rsidRPr="00D5656F" w:rsidRDefault="00D5656F" w:rsidP="00D5656F">
      <w:pPr>
        <w:widowControl w:val="0"/>
        <w:autoSpaceDE w:val="0"/>
        <w:autoSpaceDN w:val="0"/>
        <w:adjustRightInd w:val="0"/>
        <w:spacing w:after="0" w:line="240" w:lineRule="auto"/>
        <w:ind w:firstLine="709"/>
        <w:jc w:val="center"/>
        <w:outlineLvl w:val="0"/>
        <w:rPr>
          <w:rFonts w:ascii="Times New Roman" w:hAnsi="Times New Roman" w:cs="Times New Roman"/>
          <w:color w:val="000000"/>
        </w:rPr>
      </w:pPr>
      <w:r w:rsidRPr="00D5656F">
        <w:rPr>
          <w:rFonts w:ascii="Times New Roman" w:hAnsi="Times New Roman" w:cs="Times New Roman"/>
          <w:color w:val="000000"/>
        </w:rPr>
        <w:t xml:space="preserve">Важные моменты выделены цветом. Ответ подготовлен  </w:t>
      </w:r>
      <w:r>
        <w:rPr>
          <w:rFonts w:ascii="Times New Roman" w:hAnsi="Times New Roman" w:cs="Times New Roman"/>
          <w:color w:val="FF0000"/>
        </w:rPr>
        <w:t>10</w:t>
      </w:r>
      <w:r w:rsidRPr="00D5656F">
        <w:rPr>
          <w:rFonts w:ascii="Times New Roman" w:hAnsi="Times New Roman" w:cs="Times New Roman"/>
          <w:color w:val="FF0000"/>
        </w:rPr>
        <w:t>.0</w:t>
      </w:r>
      <w:r>
        <w:rPr>
          <w:rFonts w:ascii="Times New Roman" w:hAnsi="Times New Roman" w:cs="Times New Roman"/>
          <w:color w:val="FF0000"/>
        </w:rPr>
        <w:t>9</w:t>
      </w:r>
      <w:r w:rsidRPr="00D5656F">
        <w:rPr>
          <w:rFonts w:ascii="Times New Roman" w:hAnsi="Times New Roman" w:cs="Times New Roman"/>
          <w:color w:val="FF0000"/>
        </w:rPr>
        <w:t xml:space="preserve">.2020 </w:t>
      </w:r>
      <w:r w:rsidRPr="00D5656F">
        <w:rPr>
          <w:rFonts w:ascii="Times New Roman" w:hAnsi="Times New Roman" w:cs="Times New Roman"/>
          <w:color w:val="000000"/>
        </w:rPr>
        <w:t>года.</w:t>
      </w:r>
    </w:p>
    <w:p w:rsidR="00D5656F" w:rsidRPr="00D5656F" w:rsidRDefault="00D5656F" w:rsidP="00D5656F">
      <w:pPr>
        <w:widowControl w:val="0"/>
        <w:pBdr>
          <w:bottom w:val="double" w:sz="6" w:space="1" w:color="auto"/>
        </w:pBdr>
        <w:autoSpaceDE w:val="0"/>
        <w:autoSpaceDN w:val="0"/>
        <w:adjustRightInd w:val="0"/>
        <w:spacing w:after="0" w:line="240" w:lineRule="auto"/>
        <w:ind w:firstLine="709"/>
        <w:jc w:val="center"/>
        <w:rPr>
          <w:rFonts w:ascii="Times New Roman" w:hAnsi="Times New Roman" w:cs="Times New Roman"/>
        </w:rPr>
      </w:pPr>
      <w:r w:rsidRPr="00D5656F">
        <w:rPr>
          <w:rFonts w:ascii="Times New Roman" w:hAnsi="Times New Roman" w:cs="Times New Roman"/>
        </w:rPr>
        <w:t xml:space="preserve">Услуга оказывается в соответствии с регламентом Линии консультаций: </w:t>
      </w:r>
      <w:hyperlink r:id="rId27" w:history="1">
        <w:r w:rsidRPr="00D5656F">
          <w:rPr>
            <w:rFonts w:ascii="Times New Roman" w:hAnsi="Times New Roman" w:cs="Times New Roman"/>
            <w:color w:val="0000FF"/>
            <w:u w:val="single"/>
          </w:rPr>
          <w:t>http://consultantugra.ru/klientam/goryachaya-liniya/reglament-linii-konsultacij/</w:t>
        </w:r>
      </w:hyperlink>
    </w:p>
    <w:p w:rsidR="00D5656F" w:rsidRPr="00D5656F" w:rsidRDefault="00D5656F" w:rsidP="00D5656F">
      <w:pPr>
        <w:widowControl w:val="0"/>
        <w:pBdr>
          <w:bottom w:val="double" w:sz="6" w:space="1" w:color="auto"/>
        </w:pBdr>
        <w:autoSpaceDE w:val="0"/>
        <w:autoSpaceDN w:val="0"/>
        <w:adjustRightInd w:val="0"/>
        <w:spacing w:after="0" w:line="240" w:lineRule="auto"/>
        <w:ind w:firstLine="709"/>
        <w:jc w:val="center"/>
        <w:rPr>
          <w:rFonts w:ascii="Times New Roman" w:hAnsi="Times New Roman" w:cs="Times New Roman"/>
        </w:rPr>
      </w:pPr>
    </w:p>
    <w:p w:rsidR="00D5656F" w:rsidRPr="00D5656F" w:rsidRDefault="00D5656F" w:rsidP="00D5656F">
      <w:pPr>
        <w:widowControl w:val="0"/>
        <w:autoSpaceDE w:val="0"/>
        <w:autoSpaceDN w:val="0"/>
        <w:spacing w:before="400" w:after="0" w:line="240" w:lineRule="auto"/>
        <w:outlineLvl w:val="0"/>
        <w:rPr>
          <w:rFonts w:ascii="Times New Roman" w:eastAsia="Times New Roman" w:hAnsi="Times New Roman" w:cs="Times New Roman"/>
          <w:b/>
          <w:u w:val="single"/>
          <w:lang w:eastAsia="ru-RU"/>
        </w:rPr>
      </w:pPr>
      <w:r w:rsidRPr="00D5656F">
        <w:rPr>
          <w:rFonts w:ascii="Times New Roman" w:eastAsia="Times New Roman" w:hAnsi="Times New Roman" w:cs="Times New Roman"/>
          <w:b/>
          <w:highlight w:val="yellow"/>
          <w:u w:val="single"/>
          <w:lang w:eastAsia="ru-RU"/>
        </w:rPr>
        <w:t>ПОДБОРКА МАТЕРИАЛОВ ПО ВОПРОСУ</w:t>
      </w:r>
      <w:r w:rsidRPr="00D5656F">
        <w:rPr>
          <w:rFonts w:ascii="Times New Roman" w:eastAsia="Times New Roman" w:hAnsi="Times New Roman" w:cs="Times New Roman"/>
          <w:b/>
          <w:u w:val="single"/>
          <w:lang w:eastAsia="ru-RU"/>
        </w:rPr>
        <w:t>:</w:t>
      </w:r>
    </w:p>
    <w:p w:rsidR="00D5656F" w:rsidRPr="001949DA" w:rsidRDefault="005A6818" w:rsidP="001949DA">
      <w:pPr>
        <w:spacing w:after="1" w:line="220" w:lineRule="atLeast"/>
        <w:rPr>
          <w:rFonts w:ascii="Times New Roman" w:hAnsi="Times New Roman" w:cs="Times New Roman"/>
        </w:rPr>
      </w:pPr>
      <w:hyperlink r:id="rId28" w:history="1">
        <w:r w:rsidR="001949DA" w:rsidRPr="001949DA">
          <w:rPr>
            <w:rFonts w:ascii="Times New Roman" w:hAnsi="Times New Roman" w:cs="Times New Roman"/>
            <w:i/>
            <w:color w:val="0000FF"/>
          </w:rPr>
          <w:br/>
        </w:r>
        <w:proofErr w:type="gramStart"/>
        <w:r w:rsidR="001949DA" w:rsidRPr="001949DA">
          <w:rPr>
            <w:rFonts w:ascii="Times New Roman" w:hAnsi="Times New Roman" w:cs="Times New Roman"/>
            <w:i/>
            <w:color w:val="0000FF"/>
          </w:rPr>
          <w:t>{Вопрос:</w:t>
        </w:r>
        <w:proofErr w:type="gramEnd"/>
        <w:r w:rsidR="001949DA" w:rsidRPr="001949DA">
          <w:rPr>
            <w:rFonts w:ascii="Times New Roman" w:hAnsi="Times New Roman" w:cs="Times New Roman"/>
            <w:i/>
            <w:color w:val="0000FF"/>
          </w:rPr>
          <w:t xml:space="preserve"> ...Могут ли наследники в отношении не полученных наследодателем сумм обратиться с заявлением в суд и по истечении шести месяцев со дня открытия наследства? </w:t>
        </w:r>
        <w:proofErr w:type="gramStart"/>
        <w:r w:rsidR="001949DA" w:rsidRPr="001949DA">
          <w:rPr>
            <w:rFonts w:ascii="Times New Roman" w:hAnsi="Times New Roman" w:cs="Times New Roman"/>
            <w:i/>
            <w:color w:val="0000FF"/>
          </w:rPr>
          <w:t>(Консультация эксперта, 2013) {КонсультантПлюс}}</w:t>
        </w:r>
      </w:hyperlink>
      <w:r w:rsidR="001949DA" w:rsidRPr="001949DA">
        <w:rPr>
          <w:rFonts w:ascii="Times New Roman" w:hAnsi="Times New Roman" w:cs="Times New Roman"/>
        </w:rPr>
        <w:br/>
      </w:r>
      <w:proofErr w:type="gramEnd"/>
    </w:p>
    <w:p w:rsidR="00D5656F" w:rsidRPr="001949DA" w:rsidRDefault="00D5656F">
      <w:pPr>
        <w:spacing w:after="1" w:line="220" w:lineRule="atLeast"/>
        <w:ind w:firstLine="540"/>
        <w:jc w:val="both"/>
        <w:rPr>
          <w:rFonts w:ascii="Times New Roman" w:hAnsi="Times New Roman" w:cs="Times New Roman"/>
        </w:rPr>
      </w:pPr>
      <w:r w:rsidRPr="001949DA">
        <w:rPr>
          <w:rFonts w:ascii="Times New Roman" w:hAnsi="Times New Roman" w:cs="Times New Roman"/>
          <w:b/>
        </w:rPr>
        <w:t>Вопрос:</w:t>
      </w:r>
      <w:r w:rsidRPr="001949DA">
        <w:rPr>
          <w:rFonts w:ascii="Times New Roman" w:hAnsi="Times New Roman" w:cs="Times New Roman"/>
        </w:rPr>
        <w:t xml:space="preserve"> </w:t>
      </w:r>
      <w:hyperlink r:id="rId29" w:history="1">
        <w:r w:rsidRPr="001949DA">
          <w:rPr>
            <w:rFonts w:ascii="Times New Roman" w:hAnsi="Times New Roman" w:cs="Times New Roman"/>
            <w:color w:val="0000FF"/>
          </w:rPr>
          <w:t>Статьей 1183</w:t>
        </w:r>
      </w:hyperlink>
      <w:r w:rsidRPr="001949DA">
        <w:rPr>
          <w:rFonts w:ascii="Times New Roman" w:hAnsi="Times New Roman" w:cs="Times New Roman"/>
        </w:rPr>
        <w:t xml:space="preserve"> ГК РФ установлен порядок наследования не выплаченных наследодателю сумм, при этом в </w:t>
      </w:r>
      <w:hyperlink r:id="rId30" w:history="1">
        <w:r w:rsidRPr="001949DA">
          <w:rPr>
            <w:rFonts w:ascii="Times New Roman" w:hAnsi="Times New Roman" w:cs="Times New Roman"/>
            <w:color w:val="0000FF"/>
          </w:rPr>
          <w:t>п. 2 ст. 1183</w:t>
        </w:r>
      </w:hyperlink>
      <w:r w:rsidRPr="001949DA">
        <w:rPr>
          <w:rFonts w:ascii="Times New Roman" w:hAnsi="Times New Roman" w:cs="Times New Roman"/>
        </w:rPr>
        <w:t xml:space="preserve"> ГК РФ указано, что требования о выплате сумм должны быть заявлены в течение четырех месяцев со дня открытия наследства. При несоблюдении данного срока невыплаченные суммы наследуются на общих основаниях.</w:t>
      </w:r>
    </w:p>
    <w:p w:rsidR="00D5656F" w:rsidRPr="001949DA" w:rsidRDefault="005A6818">
      <w:pPr>
        <w:spacing w:before="220" w:after="1" w:line="220" w:lineRule="atLeast"/>
        <w:ind w:firstLine="540"/>
        <w:jc w:val="both"/>
        <w:rPr>
          <w:rFonts w:ascii="Times New Roman" w:hAnsi="Times New Roman" w:cs="Times New Roman"/>
        </w:rPr>
      </w:pPr>
      <w:hyperlink r:id="rId31" w:history="1">
        <w:r w:rsidR="00D5656F" w:rsidRPr="001949DA">
          <w:rPr>
            <w:rFonts w:ascii="Times New Roman" w:hAnsi="Times New Roman" w:cs="Times New Roman"/>
            <w:color w:val="0000FF"/>
          </w:rPr>
          <w:t>Статьей 1154</w:t>
        </w:r>
      </w:hyperlink>
      <w:r w:rsidR="00D5656F" w:rsidRPr="001949DA">
        <w:rPr>
          <w:rFonts w:ascii="Times New Roman" w:hAnsi="Times New Roman" w:cs="Times New Roman"/>
        </w:rPr>
        <w:t xml:space="preserve"> ГК РФ определено, что наследство может быть принято в течение шести месяцев со дня открытия наследства.</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highlight w:val="yellow"/>
        </w:rPr>
        <w:t>Означает ли изложенное, что в отношении не полученных наследодателем сумм наследники могут обратиться с заявлением и по истечении шести месяцев со дня открытия наследства?</w:t>
      </w:r>
    </w:p>
    <w:p w:rsidR="00D5656F" w:rsidRPr="001949DA" w:rsidRDefault="00D5656F">
      <w:pPr>
        <w:spacing w:after="1" w:line="220" w:lineRule="atLeast"/>
        <w:ind w:firstLine="540"/>
        <w:jc w:val="both"/>
        <w:outlineLvl w:val="0"/>
        <w:rPr>
          <w:rFonts w:ascii="Times New Roman" w:hAnsi="Times New Roman" w:cs="Times New Roman"/>
        </w:rPr>
      </w:pPr>
    </w:p>
    <w:p w:rsidR="00D5656F" w:rsidRPr="001949DA" w:rsidRDefault="00D5656F">
      <w:pPr>
        <w:spacing w:after="1" w:line="220" w:lineRule="atLeast"/>
        <w:ind w:firstLine="540"/>
        <w:jc w:val="both"/>
        <w:rPr>
          <w:rFonts w:ascii="Times New Roman" w:hAnsi="Times New Roman" w:cs="Times New Roman"/>
        </w:rPr>
      </w:pPr>
      <w:r w:rsidRPr="001949DA">
        <w:rPr>
          <w:rFonts w:ascii="Times New Roman" w:hAnsi="Times New Roman" w:cs="Times New Roman"/>
          <w:b/>
        </w:rPr>
        <w:t>Ответ:</w:t>
      </w:r>
      <w:r w:rsidRPr="001949DA">
        <w:rPr>
          <w:rFonts w:ascii="Times New Roman" w:hAnsi="Times New Roman" w:cs="Times New Roman"/>
        </w:rPr>
        <w:t xml:space="preserve"> В отношении не полученных наследодателем сумм наследники не могут обратиться с заявлением по истечении шести месяцев со дня открытия наследства. При отсутствии лиц, которые имеют право получить не полученные наследодателем суммы, или при непредъявлении этими лицами требований о выплате таких сумм в четырехмесячный срок со дня открытия наследства эти неполученные суммы автоматически включаются в наследственную массу в пределах общего шестимесячного срока, установленного для принятия наследства.</w:t>
      </w:r>
    </w:p>
    <w:p w:rsidR="00D5656F" w:rsidRPr="001949DA" w:rsidRDefault="00D5656F">
      <w:pPr>
        <w:spacing w:after="1" w:line="220" w:lineRule="atLeast"/>
        <w:ind w:firstLine="540"/>
        <w:jc w:val="both"/>
        <w:rPr>
          <w:rFonts w:ascii="Times New Roman" w:hAnsi="Times New Roman" w:cs="Times New Roman"/>
        </w:rPr>
      </w:pPr>
    </w:p>
    <w:p w:rsidR="00D5656F" w:rsidRPr="001949DA" w:rsidRDefault="00D5656F">
      <w:pPr>
        <w:spacing w:after="1" w:line="220" w:lineRule="atLeast"/>
        <w:ind w:firstLine="540"/>
        <w:jc w:val="both"/>
        <w:rPr>
          <w:rFonts w:ascii="Times New Roman" w:hAnsi="Times New Roman" w:cs="Times New Roman"/>
        </w:rPr>
      </w:pPr>
      <w:r w:rsidRPr="001949DA">
        <w:rPr>
          <w:rFonts w:ascii="Times New Roman" w:hAnsi="Times New Roman" w:cs="Times New Roman"/>
          <w:b/>
        </w:rPr>
        <w:t>Обоснование:</w:t>
      </w:r>
      <w:r w:rsidRPr="001949DA">
        <w:rPr>
          <w:rFonts w:ascii="Times New Roman" w:hAnsi="Times New Roman" w:cs="Times New Roman"/>
        </w:rPr>
        <w:t xml:space="preserve"> В </w:t>
      </w:r>
      <w:hyperlink r:id="rId32" w:history="1">
        <w:r w:rsidRPr="001949DA">
          <w:rPr>
            <w:rFonts w:ascii="Times New Roman" w:hAnsi="Times New Roman" w:cs="Times New Roman"/>
            <w:color w:val="0000FF"/>
          </w:rPr>
          <w:t>ст. 1183</w:t>
        </w:r>
      </w:hyperlink>
      <w:r w:rsidRPr="001949DA">
        <w:rPr>
          <w:rFonts w:ascii="Times New Roman" w:hAnsi="Times New Roman" w:cs="Times New Roman"/>
        </w:rPr>
        <w:t xml:space="preserve"> Гражданского кодекса РФ урегулирован порядок наследования не выплаченных наследодателю сумм, предоставленных ему в качестве сре</w:t>
      </w:r>
      <w:proofErr w:type="gramStart"/>
      <w:r w:rsidRPr="001949DA">
        <w:rPr>
          <w:rFonts w:ascii="Times New Roman" w:hAnsi="Times New Roman" w:cs="Times New Roman"/>
        </w:rPr>
        <w:t>дств к с</w:t>
      </w:r>
      <w:proofErr w:type="gramEnd"/>
      <w:r w:rsidRPr="001949DA">
        <w:rPr>
          <w:rFonts w:ascii="Times New Roman" w:hAnsi="Times New Roman" w:cs="Times New Roman"/>
        </w:rPr>
        <w:t>уществованию. Это суммы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другие денежные суммы, предоставленные гражданину в качестве сре</w:t>
      </w:r>
      <w:proofErr w:type="gramStart"/>
      <w:r w:rsidRPr="001949DA">
        <w:rPr>
          <w:rFonts w:ascii="Times New Roman" w:hAnsi="Times New Roman" w:cs="Times New Roman"/>
        </w:rPr>
        <w:t>дств к с</w:t>
      </w:r>
      <w:proofErr w:type="gramEnd"/>
      <w:r w:rsidRPr="001949DA">
        <w:rPr>
          <w:rFonts w:ascii="Times New Roman" w:hAnsi="Times New Roman" w:cs="Times New Roman"/>
        </w:rPr>
        <w:t>уществованию (</w:t>
      </w:r>
      <w:hyperlink r:id="rId33" w:history="1">
        <w:r w:rsidRPr="001949DA">
          <w:rPr>
            <w:rFonts w:ascii="Times New Roman" w:hAnsi="Times New Roman" w:cs="Times New Roman"/>
            <w:color w:val="0000FF"/>
          </w:rPr>
          <w:t>п. 1 ст. 1183</w:t>
        </w:r>
      </w:hyperlink>
      <w:r w:rsidRPr="001949DA">
        <w:rPr>
          <w:rFonts w:ascii="Times New Roman" w:hAnsi="Times New Roman" w:cs="Times New Roman"/>
        </w:rPr>
        <w:t xml:space="preserve"> ГК РФ). </w:t>
      </w:r>
      <w:proofErr w:type="gramStart"/>
      <w:r w:rsidRPr="001949DA">
        <w:rPr>
          <w:rFonts w:ascii="Times New Roman" w:hAnsi="Times New Roman" w:cs="Times New Roman"/>
        </w:rPr>
        <w:t>К суммам, предоставленным наследодателю в качестве средств к существованию, с учетом конкретных обстоятельств дела могут быть отнесены любые причитающиеся наследодателю платежи, предназначенные для обеспечения обычных повседневных потребностей его самого и членов его семьи (</w:t>
      </w:r>
      <w:hyperlink r:id="rId34" w:history="1">
        <w:r w:rsidRPr="001949DA">
          <w:rPr>
            <w:rFonts w:ascii="Times New Roman" w:hAnsi="Times New Roman" w:cs="Times New Roman"/>
            <w:color w:val="0000FF"/>
          </w:rPr>
          <w:t>п. 68</w:t>
        </w:r>
      </w:hyperlink>
      <w:r w:rsidRPr="001949DA">
        <w:rPr>
          <w:rFonts w:ascii="Times New Roman" w:hAnsi="Times New Roman" w:cs="Times New Roman"/>
        </w:rPr>
        <w:t xml:space="preserve"> Постановления Пленума Верховного Суда РФ от 29.05.2012 N 9 "О судебной практике по делам о наследовании").</w:t>
      </w:r>
      <w:proofErr w:type="gramEnd"/>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xml:space="preserve">Существенным условием для применения положений </w:t>
      </w:r>
      <w:hyperlink r:id="rId35" w:history="1">
        <w:r w:rsidRPr="001949DA">
          <w:rPr>
            <w:rFonts w:ascii="Times New Roman" w:hAnsi="Times New Roman" w:cs="Times New Roman"/>
            <w:color w:val="0000FF"/>
          </w:rPr>
          <w:t>ст. 1183</w:t>
        </w:r>
      </w:hyperlink>
      <w:r w:rsidRPr="001949DA">
        <w:rPr>
          <w:rFonts w:ascii="Times New Roman" w:hAnsi="Times New Roman" w:cs="Times New Roman"/>
        </w:rPr>
        <w:t xml:space="preserve"> ГК РФ является то обстоятельство, что наследодатель имел право на получение соответствующего платежа, но не реализовал это право при жизни по какой-либо причине.</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xml:space="preserve">Невыплаченные суммы, указанные в </w:t>
      </w:r>
      <w:hyperlink r:id="rId36" w:history="1">
        <w:r w:rsidRPr="001949DA">
          <w:rPr>
            <w:rFonts w:ascii="Times New Roman" w:hAnsi="Times New Roman" w:cs="Times New Roman"/>
            <w:color w:val="0000FF"/>
          </w:rPr>
          <w:t>п. 1 ст. 1183</w:t>
        </w:r>
      </w:hyperlink>
      <w:r w:rsidRPr="001949DA">
        <w:rPr>
          <w:rFonts w:ascii="Times New Roman" w:hAnsi="Times New Roman" w:cs="Times New Roman"/>
        </w:rPr>
        <w:t xml:space="preserve"> ГК РФ, подлежат выплате членам семьи умершего, которые проживали совместно с ним, а также его нетрудоспособным иждивенцам независимо от того, проживали они совместно с умершим или не проживали (</w:t>
      </w:r>
      <w:hyperlink r:id="rId37" w:history="1">
        <w:r w:rsidRPr="001949DA">
          <w:rPr>
            <w:rFonts w:ascii="Times New Roman" w:hAnsi="Times New Roman" w:cs="Times New Roman"/>
            <w:color w:val="0000FF"/>
          </w:rPr>
          <w:t>п. 1 ст. 1183</w:t>
        </w:r>
      </w:hyperlink>
      <w:r w:rsidRPr="001949DA">
        <w:rPr>
          <w:rFonts w:ascii="Times New Roman" w:hAnsi="Times New Roman" w:cs="Times New Roman"/>
        </w:rPr>
        <w:t xml:space="preserve"> ГК РФ). Эти лица вправе потребовать выплаты соответствующих сумм в течение 4 месяцев со дня открытия наследства (</w:t>
      </w:r>
      <w:hyperlink r:id="rId38" w:history="1">
        <w:r w:rsidRPr="001949DA">
          <w:rPr>
            <w:rFonts w:ascii="Times New Roman" w:hAnsi="Times New Roman" w:cs="Times New Roman"/>
            <w:color w:val="0000FF"/>
          </w:rPr>
          <w:t>п. 2 ст. 1183</w:t>
        </w:r>
      </w:hyperlink>
      <w:r w:rsidRPr="001949DA">
        <w:rPr>
          <w:rFonts w:ascii="Times New Roman" w:hAnsi="Times New Roman" w:cs="Times New Roman"/>
        </w:rPr>
        <w:t xml:space="preserve"> ГК РФ). В </w:t>
      </w:r>
      <w:hyperlink r:id="rId39" w:history="1">
        <w:r w:rsidRPr="001949DA">
          <w:rPr>
            <w:rFonts w:ascii="Times New Roman" w:hAnsi="Times New Roman" w:cs="Times New Roman"/>
            <w:color w:val="0000FF"/>
          </w:rPr>
          <w:t>п. 68</w:t>
        </w:r>
      </w:hyperlink>
      <w:r w:rsidRPr="001949DA">
        <w:rPr>
          <w:rFonts w:ascii="Times New Roman" w:hAnsi="Times New Roman" w:cs="Times New Roman"/>
        </w:rPr>
        <w:t xml:space="preserve"> Постановления Пленума Верховного Суда РФ N 9 разъяснено, что этот четырехмесячный срок является </w:t>
      </w:r>
      <w:proofErr w:type="spellStart"/>
      <w:r w:rsidRPr="001949DA">
        <w:rPr>
          <w:rFonts w:ascii="Times New Roman" w:hAnsi="Times New Roman" w:cs="Times New Roman"/>
        </w:rPr>
        <w:t>пресекательным</w:t>
      </w:r>
      <w:proofErr w:type="spellEnd"/>
      <w:r w:rsidRPr="001949DA">
        <w:rPr>
          <w:rFonts w:ascii="Times New Roman" w:hAnsi="Times New Roman" w:cs="Times New Roman"/>
        </w:rPr>
        <w:t xml:space="preserve"> и восстановлению в случае пропуска не подлежит.</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xml:space="preserve">В </w:t>
      </w:r>
      <w:hyperlink r:id="rId40" w:history="1">
        <w:r w:rsidRPr="001949DA">
          <w:rPr>
            <w:rFonts w:ascii="Times New Roman" w:hAnsi="Times New Roman" w:cs="Times New Roman"/>
            <w:color w:val="0000FF"/>
          </w:rPr>
          <w:t>Постановлении</w:t>
        </w:r>
      </w:hyperlink>
      <w:r w:rsidRPr="001949DA">
        <w:rPr>
          <w:rFonts w:ascii="Times New Roman" w:hAnsi="Times New Roman" w:cs="Times New Roman"/>
        </w:rPr>
        <w:t xml:space="preserve"> Президиума Воронежского областного суда от 14.03.2005 N 44г-72 отмечено, что главной особенностью приобретения права на получение не выплаченных наследодателю сумм является порядок приобретения этого права, который не подчиняется нормам наследственного права, а урегулирован специальными нормами в зависимости от вида денежной суммы, подлежащей выплате.</w:t>
      </w:r>
    </w:p>
    <w:p w:rsidR="00D5656F" w:rsidRPr="001949DA" w:rsidRDefault="00D5656F">
      <w:pPr>
        <w:spacing w:before="220" w:after="1" w:line="220" w:lineRule="atLeast"/>
        <w:ind w:firstLine="540"/>
        <w:jc w:val="both"/>
        <w:rPr>
          <w:rFonts w:ascii="Times New Roman" w:hAnsi="Times New Roman" w:cs="Times New Roman"/>
        </w:rPr>
      </w:pPr>
      <w:proofErr w:type="gramStart"/>
      <w:r w:rsidRPr="001949DA">
        <w:rPr>
          <w:rFonts w:ascii="Times New Roman" w:hAnsi="Times New Roman" w:cs="Times New Roman"/>
        </w:rPr>
        <w:t xml:space="preserve">Согласно </w:t>
      </w:r>
      <w:hyperlink r:id="rId41" w:history="1">
        <w:r w:rsidRPr="001949DA">
          <w:rPr>
            <w:rFonts w:ascii="Times New Roman" w:hAnsi="Times New Roman" w:cs="Times New Roman"/>
            <w:color w:val="0000FF"/>
          </w:rPr>
          <w:t>п. 3 ст. 1183</w:t>
        </w:r>
      </w:hyperlink>
      <w:r w:rsidRPr="001949DA">
        <w:rPr>
          <w:rFonts w:ascii="Times New Roman" w:hAnsi="Times New Roman" w:cs="Times New Roman"/>
        </w:rPr>
        <w:t xml:space="preserve"> ГК РФ если отсутствуют лица, имеющие право на получение сумм, не выплаченных наследодателю, или такие лица не предъявили требования о выплате этих сумм в четырехмесячный срок со дня открытия наследства, то соответствующие суммы включаются в состав наследства и наследуются на общих основаниях, установленных ГК РФ.</w:t>
      </w:r>
      <w:proofErr w:type="gramEnd"/>
      <w:r w:rsidRPr="001949DA">
        <w:rPr>
          <w:rFonts w:ascii="Times New Roman" w:hAnsi="Times New Roman" w:cs="Times New Roman"/>
        </w:rPr>
        <w:t xml:space="preserve"> Таким образом, не выплаченные наследодателю суммы, право на </w:t>
      </w:r>
      <w:proofErr w:type="gramStart"/>
      <w:r w:rsidRPr="001949DA">
        <w:rPr>
          <w:rFonts w:ascii="Times New Roman" w:hAnsi="Times New Roman" w:cs="Times New Roman"/>
        </w:rPr>
        <w:t>получение</w:t>
      </w:r>
      <w:proofErr w:type="gramEnd"/>
      <w:r w:rsidRPr="001949DA">
        <w:rPr>
          <w:rFonts w:ascii="Times New Roman" w:hAnsi="Times New Roman" w:cs="Times New Roman"/>
        </w:rPr>
        <w:t xml:space="preserve"> которых у него возникло, но не было реализовано им при жизни, не входят в состав наследства до тех пор, пока не наступит условие, установленное </w:t>
      </w:r>
      <w:hyperlink r:id="rId42" w:history="1">
        <w:r w:rsidRPr="001949DA">
          <w:rPr>
            <w:rFonts w:ascii="Times New Roman" w:hAnsi="Times New Roman" w:cs="Times New Roman"/>
            <w:color w:val="0000FF"/>
          </w:rPr>
          <w:t>п. 3 ст. 1183</w:t>
        </w:r>
      </w:hyperlink>
      <w:r w:rsidRPr="001949DA">
        <w:rPr>
          <w:rFonts w:ascii="Times New Roman" w:hAnsi="Times New Roman" w:cs="Times New Roman"/>
        </w:rPr>
        <w:t xml:space="preserve"> ГК РФ.</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lastRenderedPageBreak/>
        <w:t xml:space="preserve">Общие положения о принятии наследства содержатся в </w:t>
      </w:r>
      <w:hyperlink r:id="rId43" w:history="1">
        <w:r w:rsidRPr="001949DA">
          <w:rPr>
            <w:rFonts w:ascii="Times New Roman" w:hAnsi="Times New Roman" w:cs="Times New Roman"/>
            <w:color w:val="0000FF"/>
          </w:rPr>
          <w:t>ст. ст. 1152</w:t>
        </w:r>
      </w:hyperlink>
      <w:r w:rsidRPr="001949DA">
        <w:rPr>
          <w:rFonts w:ascii="Times New Roman" w:hAnsi="Times New Roman" w:cs="Times New Roman"/>
        </w:rPr>
        <w:t xml:space="preserve"> - </w:t>
      </w:r>
      <w:hyperlink r:id="rId44" w:history="1">
        <w:r w:rsidRPr="001949DA">
          <w:rPr>
            <w:rFonts w:ascii="Times New Roman" w:hAnsi="Times New Roman" w:cs="Times New Roman"/>
            <w:color w:val="0000FF"/>
          </w:rPr>
          <w:t>1154</w:t>
        </w:r>
      </w:hyperlink>
      <w:r w:rsidRPr="001949DA">
        <w:rPr>
          <w:rFonts w:ascii="Times New Roman" w:hAnsi="Times New Roman" w:cs="Times New Roman"/>
        </w:rPr>
        <w:t xml:space="preserve"> ГК РФ. Принятие наследства осуществляется подачей наследником заявления о принятии наследства или заявления о выдаче свидетельства о праве на наследство по месту открытия наследства нотариусу или должностному лицу, уполномоченному в соответствии с законом выдавать свидетельства о праве на наследство (</w:t>
      </w:r>
      <w:hyperlink r:id="rId45" w:history="1">
        <w:r w:rsidRPr="001949DA">
          <w:rPr>
            <w:rFonts w:ascii="Times New Roman" w:hAnsi="Times New Roman" w:cs="Times New Roman"/>
            <w:color w:val="0000FF"/>
          </w:rPr>
          <w:t>п. 1 ст. 1153</w:t>
        </w:r>
      </w:hyperlink>
      <w:r w:rsidRPr="001949DA">
        <w:rPr>
          <w:rFonts w:ascii="Times New Roman" w:hAnsi="Times New Roman" w:cs="Times New Roman"/>
        </w:rPr>
        <w:t xml:space="preserve"> ГК РФ). Заявление о принятии наследства должно быть подано в письменной форме (</w:t>
      </w:r>
      <w:hyperlink r:id="rId46" w:history="1">
        <w:r w:rsidRPr="001949DA">
          <w:rPr>
            <w:rFonts w:ascii="Times New Roman" w:hAnsi="Times New Roman" w:cs="Times New Roman"/>
            <w:color w:val="0000FF"/>
          </w:rPr>
          <w:t>ст. 62</w:t>
        </w:r>
      </w:hyperlink>
      <w:r w:rsidRPr="001949DA">
        <w:rPr>
          <w:rFonts w:ascii="Times New Roman" w:hAnsi="Times New Roman" w:cs="Times New Roman"/>
        </w:rPr>
        <w:t xml:space="preserve"> Основ законодательства Российской Федерации о нотариате (утв. </w:t>
      </w:r>
      <w:proofErr w:type="gramStart"/>
      <w:r w:rsidRPr="001949DA">
        <w:rPr>
          <w:rFonts w:ascii="Times New Roman" w:hAnsi="Times New Roman" w:cs="Times New Roman"/>
        </w:rPr>
        <w:t>ВС</w:t>
      </w:r>
      <w:proofErr w:type="gramEnd"/>
      <w:r w:rsidRPr="001949DA">
        <w:rPr>
          <w:rFonts w:ascii="Times New Roman" w:hAnsi="Times New Roman" w:cs="Times New Roman"/>
        </w:rPr>
        <w:t xml:space="preserve"> РФ 11.02.1993 N 4462-1)).</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xml:space="preserve">Согласно </w:t>
      </w:r>
      <w:hyperlink r:id="rId47" w:history="1">
        <w:r w:rsidRPr="001949DA">
          <w:rPr>
            <w:rFonts w:ascii="Times New Roman" w:hAnsi="Times New Roman" w:cs="Times New Roman"/>
            <w:color w:val="0000FF"/>
          </w:rPr>
          <w:t>п.20</w:t>
        </w:r>
      </w:hyperlink>
      <w:r w:rsidRPr="001949DA">
        <w:rPr>
          <w:rFonts w:ascii="Times New Roman" w:hAnsi="Times New Roman" w:cs="Times New Roman"/>
        </w:rPr>
        <w:t xml:space="preserve"> Методических рекомендаций по оформлению наследственных прав, утвержденных Правлением ФНП 28.02.2006, в заявлении о принятии наследства указываются следующие сведения:</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фамилия, имя, отчество (если оно есть) наследника и наследодателя;</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дата смерти наследодателя и последнее место жительства наследодателя;</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волеизъявление наследника о принятии наследства;</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основани</w:t>
      </w:r>
      <w:proofErr w:type="gramStart"/>
      <w:r w:rsidRPr="001949DA">
        <w:rPr>
          <w:rFonts w:ascii="Times New Roman" w:hAnsi="Times New Roman" w:cs="Times New Roman"/>
        </w:rPr>
        <w:t>е(</w:t>
      </w:r>
      <w:proofErr w:type="gramEnd"/>
      <w:r w:rsidRPr="001949DA">
        <w:rPr>
          <w:rFonts w:ascii="Times New Roman" w:hAnsi="Times New Roman" w:cs="Times New Roman"/>
        </w:rPr>
        <w:t>я) наследования (завещание, родственные и другие отношения);</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дата подачи заявления.</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В заявлении указываются также иные сведения в зависимости от известной наследнику информации (о других наследниках, о составе и месте нахождения наследственного имущества и пр.). Также в заявлении о принятии наследства наследник может изложить просьбу о выдаче ему свидетельства о праве на наследство (</w:t>
      </w:r>
      <w:hyperlink r:id="rId48" w:history="1">
        <w:r w:rsidRPr="001949DA">
          <w:rPr>
            <w:rFonts w:ascii="Times New Roman" w:hAnsi="Times New Roman" w:cs="Times New Roman"/>
            <w:color w:val="0000FF"/>
          </w:rPr>
          <w:t>п. 1 гл. 1 разд. IX</w:t>
        </w:r>
      </w:hyperlink>
      <w:r w:rsidRPr="001949DA">
        <w:rPr>
          <w:rFonts w:ascii="Times New Roman" w:hAnsi="Times New Roman" w:cs="Times New Roman"/>
        </w:rPr>
        <w:t xml:space="preserve"> Методических рекомендаций по оформлению наследственных прав, утвержденных Решением Правления ФНП от 27 - 28.02.2007, Протокол N 02/07).</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 xml:space="preserve">Согласно </w:t>
      </w:r>
      <w:hyperlink r:id="rId49" w:history="1">
        <w:r w:rsidRPr="001949DA">
          <w:rPr>
            <w:rFonts w:ascii="Times New Roman" w:hAnsi="Times New Roman" w:cs="Times New Roman"/>
            <w:color w:val="0000FF"/>
          </w:rPr>
          <w:t>п. 3 ст. 1171</w:t>
        </w:r>
      </w:hyperlink>
      <w:r w:rsidRPr="001949DA">
        <w:rPr>
          <w:rFonts w:ascii="Times New Roman" w:hAnsi="Times New Roman" w:cs="Times New Roman"/>
        </w:rPr>
        <w:t xml:space="preserve"> ГК РФ в целях определения состава наследства нотариус производит розыск (выявление) наследственного имущества. Срок для выявления состава наследства не может превышать 6 месяцев, а в определенных случаях - не более 9 месяцев со дня открытия наследства.</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Общий срок для принятия наследства составляет шесть месяцев со дня открытия наследства (</w:t>
      </w:r>
      <w:hyperlink r:id="rId50" w:history="1">
        <w:r w:rsidRPr="001949DA">
          <w:rPr>
            <w:rFonts w:ascii="Times New Roman" w:hAnsi="Times New Roman" w:cs="Times New Roman"/>
            <w:color w:val="0000FF"/>
          </w:rPr>
          <w:t>п. 1 ст. 1154</w:t>
        </w:r>
      </w:hyperlink>
      <w:r w:rsidRPr="001949DA">
        <w:rPr>
          <w:rFonts w:ascii="Times New Roman" w:hAnsi="Times New Roman" w:cs="Times New Roman"/>
        </w:rPr>
        <w:t xml:space="preserve"> ГК РФ), а срок, в течение которого должна быть решена судьба не выплаченных наследодателю сумм, - четыре месяца со дня открытия наследства (</w:t>
      </w:r>
      <w:hyperlink r:id="rId51" w:history="1">
        <w:r w:rsidRPr="001949DA">
          <w:rPr>
            <w:rFonts w:ascii="Times New Roman" w:hAnsi="Times New Roman" w:cs="Times New Roman"/>
            <w:color w:val="0000FF"/>
          </w:rPr>
          <w:t>п. 2 ст. 1183</w:t>
        </w:r>
      </w:hyperlink>
      <w:r w:rsidRPr="001949DA">
        <w:rPr>
          <w:rFonts w:ascii="Times New Roman" w:hAnsi="Times New Roman" w:cs="Times New Roman"/>
        </w:rPr>
        <w:t xml:space="preserve"> ГК РФ). Учитывая это, нотариус имеет возможность в пределах установленных законом сроков выявить указанные суммы для включения их в состав наследства до выдачи свидетельства о праве на наследство. Кроме того, по истечении четырехмесячного срока, установленного </w:t>
      </w:r>
      <w:hyperlink r:id="rId52" w:history="1">
        <w:r w:rsidRPr="001949DA">
          <w:rPr>
            <w:rFonts w:ascii="Times New Roman" w:hAnsi="Times New Roman" w:cs="Times New Roman"/>
            <w:color w:val="0000FF"/>
          </w:rPr>
          <w:t>п. 2 ст. 1183</w:t>
        </w:r>
      </w:hyperlink>
      <w:r w:rsidRPr="001949DA">
        <w:rPr>
          <w:rFonts w:ascii="Times New Roman" w:hAnsi="Times New Roman" w:cs="Times New Roman"/>
        </w:rPr>
        <w:t xml:space="preserve"> ГК РФ, эти суммы могут быть перечислены на депозит нотариуса в порядке </w:t>
      </w:r>
      <w:hyperlink r:id="rId53" w:history="1">
        <w:r w:rsidRPr="001949DA">
          <w:rPr>
            <w:rFonts w:ascii="Times New Roman" w:hAnsi="Times New Roman" w:cs="Times New Roman"/>
            <w:color w:val="0000FF"/>
          </w:rPr>
          <w:t>ст. 327</w:t>
        </w:r>
      </w:hyperlink>
      <w:r w:rsidRPr="001949DA">
        <w:rPr>
          <w:rFonts w:ascii="Times New Roman" w:hAnsi="Times New Roman" w:cs="Times New Roman"/>
        </w:rPr>
        <w:t xml:space="preserve"> ГК РФ.</w:t>
      </w:r>
    </w:p>
    <w:p w:rsidR="00D5656F" w:rsidRPr="001949DA" w:rsidRDefault="00D5656F">
      <w:pPr>
        <w:spacing w:before="220" w:after="1" w:line="220" w:lineRule="atLeast"/>
        <w:ind w:firstLine="540"/>
        <w:jc w:val="both"/>
        <w:rPr>
          <w:rFonts w:ascii="Times New Roman" w:hAnsi="Times New Roman" w:cs="Times New Roman"/>
        </w:rPr>
      </w:pPr>
      <w:r w:rsidRPr="001949DA">
        <w:rPr>
          <w:rFonts w:ascii="Times New Roman" w:hAnsi="Times New Roman" w:cs="Times New Roman"/>
        </w:rPr>
        <w:t>Таким образом, основания для обращения наследников с заявлением в отношении не полученных наследодателем сумм по истечении шести месяцев со дня открытия наследства отсутствуют.</w:t>
      </w:r>
    </w:p>
    <w:p w:rsidR="00D5656F" w:rsidRPr="001949DA" w:rsidRDefault="00D5656F">
      <w:pPr>
        <w:spacing w:after="1" w:line="220" w:lineRule="atLeast"/>
        <w:jc w:val="both"/>
        <w:rPr>
          <w:rFonts w:ascii="Times New Roman" w:hAnsi="Times New Roman" w:cs="Times New Roman"/>
        </w:rPr>
      </w:pPr>
    </w:p>
    <w:p w:rsidR="00D5656F" w:rsidRPr="001949DA" w:rsidRDefault="00D5656F">
      <w:pPr>
        <w:spacing w:after="1" w:line="220" w:lineRule="atLeast"/>
        <w:jc w:val="right"/>
        <w:rPr>
          <w:rFonts w:ascii="Times New Roman" w:hAnsi="Times New Roman" w:cs="Times New Roman"/>
        </w:rPr>
      </w:pPr>
      <w:r w:rsidRPr="001949DA">
        <w:rPr>
          <w:rFonts w:ascii="Times New Roman" w:hAnsi="Times New Roman" w:cs="Times New Roman"/>
        </w:rPr>
        <w:t>С.В.Тимошкова</w:t>
      </w:r>
    </w:p>
    <w:p w:rsidR="00D5656F" w:rsidRPr="001949DA" w:rsidRDefault="00D5656F">
      <w:pPr>
        <w:spacing w:after="1" w:line="220" w:lineRule="atLeast"/>
        <w:jc w:val="right"/>
        <w:rPr>
          <w:rFonts w:ascii="Times New Roman" w:hAnsi="Times New Roman" w:cs="Times New Roman"/>
        </w:rPr>
      </w:pPr>
      <w:r w:rsidRPr="001949DA">
        <w:rPr>
          <w:rFonts w:ascii="Times New Roman" w:hAnsi="Times New Roman" w:cs="Times New Roman"/>
        </w:rPr>
        <w:t>Группа компаний</w:t>
      </w:r>
    </w:p>
    <w:p w:rsidR="00D5656F" w:rsidRPr="001949DA" w:rsidRDefault="00D5656F">
      <w:pPr>
        <w:spacing w:after="1" w:line="220" w:lineRule="atLeast"/>
        <w:jc w:val="right"/>
        <w:rPr>
          <w:rFonts w:ascii="Times New Roman" w:hAnsi="Times New Roman" w:cs="Times New Roman"/>
        </w:rPr>
      </w:pPr>
      <w:r w:rsidRPr="001949DA">
        <w:rPr>
          <w:rFonts w:ascii="Times New Roman" w:hAnsi="Times New Roman" w:cs="Times New Roman"/>
        </w:rPr>
        <w:t>"Аналитический Центр"</w:t>
      </w:r>
    </w:p>
    <w:p w:rsidR="00D5656F" w:rsidRPr="001949DA" w:rsidRDefault="00D5656F">
      <w:pPr>
        <w:spacing w:after="1" w:line="220" w:lineRule="atLeast"/>
        <w:jc w:val="right"/>
        <w:rPr>
          <w:rFonts w:ascii="Times New Roman" w:hAnsi="Times New Roman" w:cs="Times New Roman"/>
        </w:rPr>
      </w:pPr>
    </w:p>
    <w:p w:rsidR="00D5656F" w:rsidRPr="001949DA" w:rsidRDefault="00D5656F">
      <w:pPr>
        <w:spacing w:after="1" w:line="220" w:lineRule="atLeast"/>
        <w:jc w:val="right"/>
        <w:rPr>
          <w:rFonts w:ascii="Times New Roman" w:hAnsi="Times New Roman" w:cs="Times New Roman"/>
        </w:rPr>
      </w:pPr>
      <w:r w:rsidRPr="001949DA">
        <w:rPr>
          <w:rFonts w:ascii="Times New Roman" w:hAnsi="Times New Roman" w:cs="Times New Roman"/>
        </w:rPr>
        <w:t>С.В.Соболева</w:t>
      </w:r>
    </w:p>
    <w:p w:rsidR="00D5656F" w:rsidRPr="001949DA" w:rsidRDefault="00D5656F">
      <w:pPr>
        <w:spacing w:after="1" w:line="220" w:lineRule="atLeast"/>
        <w:jc w:val="right"/>
        <w:rPr>
          <w:rFonts w:ascii="Times New Roman" w:hAnsi="Times New Roman" w:cs="Times New Roman"/>
        </w:rPr>
      </w:pPr>
      <w:r w:rsidRPr="001949DA">
        <w:rPr>
          <w:rFonts w:ascii="Times New Roman" w:hAnsi="Times New Roman" w:cs="Times New Roman"/>
        </w:rPr>
        <w:t>Группа компаний</w:t>
      </w:r>
    </w:p>
    <w:p w:rsidR="00D5656F" w:rsidRPr="001949DA" w:rsidRDefault="00D5656F">
      <w:pPr>
        <w:spacing w:after="1" w:line="220" w:lineRule="atLeast"/>
        <w:jc w:val="right"/>
        <w:rPr>
          <w:rFonts w:ascii="Times New Roman" w:hAnsi="Times New Roman" w:cs="Times New Roman"/>
        </w:rPr>
      </w:pPr>
      <w:r w:rsidRPr="001949DA">
        <w:rPr>
          <w:rFonts w:ascii="Times New Roman" w:hAnsi="Times New Roman" w:cs="Times New Roman"/>
        </w:rPr>
        <w:t>"Аналитический Центр"</w:t>
      </w:r>
    </w:p>
    <w:p w:rsidR="00D5656F" w:rsidRPr="001949DA" w:rsidRDefault="00D5656F">
      <w:pPr>
        <w:spacing w:after="1" w:line="220" w:lineRule="atLeast"/>
        <w:rPr>
          <w:rFonts w:ascii="Times New Roman" w:hAnsi="Times New Roman" w:cs="Times New Roman"/>
        </w:rPr>
      </w:pPr>
      <w:r w:rsidRPr="001949DA">
        <w:rPr>
          <w:rFonts w:ascii="Times New Roman" w:hAnsi="Times New Roman" w:cs="Times New Roman"/>
        </w:rPr>
        <w:t>17.09.2013</w:t>
      </w:r>
    </w:p>
    <w:p w:rsidR="00D5656F" w:rsidRPr="001949DA" w:rsidRDefault="00D5656F">
      <w:pPr>
        <w:pBdr>
          <w:bottom w:val="single" w:sz="12" w:space="1" w:color="auto"/>
        </w:pBdr>
        <w:spacing w:after="1" w:line="220" w:lineRule="atLeast"/>
        <w:ind w:firstLine="540"/>
        <w:jc w:val="both"/>
        <w:rPr>
          <w:rFonts w:ascii="Times New Roman" w:hAnsi="Times New Roman" w:cs="Times New Roman"/>
        </w:rPr>
      </w:pPr>
    </w:p>
    <w:p w:rsidR="001949DA" w:rsidRPr="001949DA" w:rsidRDefault="001949DA">
      <w:pPr>
        <w:rPr>
          <w:rFonts w:ascii="Times New Roman" w:hAnsi="Times New Roman" w:cs="Times New Roman"/>
        </w:rPr>
      </w:pPr>
    </w:p>
    <w:sectPr w:rsidR="001949DA" w:rsidRPr="001949DA" w:rsidSect="00D5656F">
      <w:pgSz w:w="11906" w:h="16838"/>
      <w:pgMar w:top="1134" w:right="424"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8AB"/>
    <w:multiLevelType w:val="multilevel"/>
    <w:tmpl w:val="0F6E4C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F71852"/>
    <w:multiLevelType w:val="multilevel"/>
    <w:tmpl w:val="85D6D62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6F"/>
    <w:rsid w:val="001949DA"/>
    <w:rsid w:val="002A2D4A"/>
    <w:rsid w:val="004265C3"/>
    <w:rsid w:val="005A6818"/>
    <w:rsid w:val="007F00C0"/>
    <w:rsid w:val="00D5656F"/>
    <w:rsid w:val="00DA6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56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A47778D425184CDD0EA25D146BC8E3961931970AB14A395A7AA5938A7C7A85A3D7CF999C48DB8EA95D56857DA4A155A4234561B628B55n3z0J" TargetMode="External"/><Relationship Id="rId18" Type="http://schemas.openxmlformats.org/officeDocument/2006/relationships/hyperlink" Target="consultantplus://offline/ref=082A47778D425184CDD0F62FC432E9DD376098127BAD14A395A7AA5938A7C7A85A3D7CF999C58BB8EC95D56857DA4A155A4234561B628B55n3z0J" TargetMode="External"/><Relationship Id="rId26" Type="http://schemas.openxmlformats.org/officeDocument/2006/relationships/hyperlink" Target="consultantplus://offline/ref=F6B0E2619850803AC5EB06776758F0E1F2A2FF213FB97CBCC6A7BB50105015FE7FA4FB0A8B1E1ED377651E429E7319868A3CFCAEC89A694DpB49J" TargetMode="External"/><Relationship Id="rId39" Type="http://schemas.openxmlformats.org/officeDocument/2006/relationships/hyperlink" Target="consultantplus://offline/ref=9973AF9809BF6FD7C6FA1DCB1E3BFC325EA12667D6D3187C48E7D1D092BB72F1061FA5639DFA6AB8F680ED108EC9F0C73563A12AD42BC0FBZ6nFJ" TargetMode="External"/><Relationship Id="rId21" Type="http://schemas.openxmlformats.org/officeDocument/2006/relationships/hyperlink" Target="consultantplus://offline/ref=F6B0E2619850803AC5EB1A7D722CA5B2FCA2FD2539BF7CBCC6A7BB50105015FE7FA4FB0A8B1E1CD177651E429E7319868A3CFCAEC89A694DpB49J" TargetMode="External"/><Relationship Id="rId34" Type="http://schemas.openxmlformats.org/officeDocument/2006/relationships/hyperlink" Target="consultantplus://offline/ref=9973AF9809BF6FD7C6FA1DCB1E3BFC325EA12667D6D3187C48E7D1D092BB72F1061FA5639DFA6AB9FE80ED108EC9F0C73563A12AD42BC0FBZ6nFJ" TargetMode="External"/><Relationship Id="rId42" Type="http://schemas.openxmlformats.org/officeDocument/2006/relationships/hyperlink" Target="consultantplus://offline/ref=9973AF9809BF6FD7C6FA1DCB1E3BFC325EA62062DAD2187C48E7D1D092BB72F1061FA5639DFA6BBEF080ED108EC9F0C73563A12AD42BC0FBZ6nFJ" TargetMode="External"/><Relationship Id="rId47" Type="http://schemas.openxmlformats.org/officeDocument/2006/relationships/hyperlink" Target="consultantplus://offline/ref=9973AF9809BF6FD7C6FA1DCB1E3BFC3258A32567DBDB457640BEDDD295B42DE60156A9629DFA6DB9FCDFE8059F91FCC62B7DA83DC829C2ZFn9J" TargetMode="External"/><Relationship Id="rId50" Type="http://schemas.openxmlformats.org/officeDocument/2006/relationships/hyperlink" Target="consultantplus://offline/ref=9973AF9809BF6FD7C6FA1DCB1E3BFC325EA62062DAD2187C48E7D1D092BB72F1061FA5639DFA6ABAF280ED108EC9F0C73563A12AD42BC0FBZ6nFJ" TargetMode="External"/><Relationship Id="rId55" Type="http://schemas.openxmlformats.org/officeDocument/2006/relationships/theme" Target="theme/theme1.xml"/><Relationship Id="rId7" Type="http://schemas.openxmlformats.org/officeDocument/2006/relationships/hyperlink" Target="consultantplus://offline/ref=3B140BC05D3984FBB9A54DDDB29B89EE2641DDD3293E806A2B94223E006B78E273C9228311AC56B727B401A7D956B2A12F864C6DE6C5dDJ" TargetMode="External"/><Relationship Id="rId12" Type="http://schemas.openxmlformats.org/officeDocument/2006/relationships/hyperlink" Target="consultantplus://offline/ref=082A47778D425184CDD0EA25D146BC8E39619C1071AA14A395A7AA5938A7C7A85A3D7CF999C582BDE295D56857DA4A155A4234561B628B55n3z0J" TargetMode="External"/><Relationship Id="rId17" Type="http://schemas.openxmlformats.org/officeDocument/2006/relationships/hyperlink" Target="consultantplus://offline/ref=082A47778D425184CDD0EA25D146BC8E3966981777A814A395A7AA5938A7C7A85A3D7CF999C589B8E395D56857DA4A155A4234561B628B55n3z0J" TargetMode="External"/><Relationship Id="rId25" Type="http://schemas.openxmlformats.org/officeDocument/2006/relationships/hyperlink" Target="consultantplus://offline/ref=F6B0E2619850803AC5EB1A7D722CA5B2FCA2F4253EBC7CBCC6A7BB50105015FE7FA4FB0A8B1E1CD779651E429E7319868A3CFCAEC89A694DpB49J" TargetMode="External"/><Relationship Id="rId33" Type="http://schemas.openxmlformats.org/officeDocument/2006/relationships/hyperlink" Target="consultantplus://offline/ref=9973AF9809BF6FD7C6FA1DCB1E3BFC325EA62062DAD2187C48E7D1D092BB72F1061FA5639DFA6BBEF280ED108EC9F0C73563A12AD42BC0FBZ6nFJ" TargetMode="External"/><Relationship Id="rId38" Type="http://schemas.openxmlformats.org/officeDocument/2006/relationships/hyperlink" Target="consultantplus://offline/ref=9973AF9809BF6FD7C6FA1DCB1E3BFC325EA62062DAD2187C48E7D1D092BB72F1061FA5639DFA6BBEF180ED108EC9F0C73563A12AD42BC0FBZ6nFJ" TargetMode="External"/><Relationship Id="rId46" Type="http://schemas.openxmlformats.org/officeDocument/2006/relationships/hyperlink" Target="consultantplus://offline/ref=9973AF9809BF6FD7C6FA1DCB1E3BFC325EA62265DBD3187C48E7D1D092BB72F1061FA5639DFA6BB9F280ED108EC9F0C73563A12AD42BC0FBZ6nFJ" TargetMode="External"/><Relationship Id="rId2" Type="http://schemas.openxmlformats.org/officeDocument/2006/relationships/styles" Target="styles.xml"/><Relationship Id="rId16" Type="http://schemas.openxmlformats.org/officeDocument/2006/relationships/hyperlink" Target="consultantplus://offline/ref=082A47778D425184CDD0EA25D146BC8E39669B1577AE14A395A7AA5938A7C7A85A3D7CF999C588BFEC95D56857DA4A155A4234561B628B55n3z0J" TargetMode="External"/><Relationship Id="rId20" Type="http://schemas.openxmlformats.org/officeDocument/2006/relationships/hyperlink" Target="consultantplus://offline/ref=F6B0E2619850803AC5EB1A7D722CA5B2FCA2FD2539BF7CBCC6A7BB50105015FE7FA4FB0A8B1E1CD17B651E429E7319868A3CFCAEC89A694DpB49J" TargetMode="External"/><Relationship Id="rId29" Type="http://schemas.openxmlformats.org/officeDocument/2006/relationships/hyperlink" Target="consultantplus://offline/ref=9973AF9809BF6FD7C6FA1DCB1E3BFC325EA62062DAD2187C48E7D1D092BB72F1061FA5639DFA6BBEF380ED108EC9F0C73563A12AD42BC0FBZ6nFJ" TargetMode="External"/><Relationship Id="rId41" Type="http://schemas.openxmlformats.org/officeDocument/2006/relationships/hyperlink" Target="consultantplus://offline/ref=9973AF9809BF6FD7C6FA1DCB1E3BFC325EA62062DAD2187C48E7D1D092BB72F1061FA5639DFA6BBEF080ED108EC9F0C73563A12AD42BC0FBZ6nF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B140BC05D3984FBB9A54DDDB29B89EE2647DFD72938806A2B94223E006B78E273C9228015AD56B727B401A7D956B2A12F864C6DE6C5dDJ" TargetMode="External"/><Relationship Id="rId11" Type="http://schemas.openxmlformats.org/officeDocument/2006/relationships/hyperlink" Target="consultantplus://offline/ref=3B140BC05D3984FBB9A551DEAC9B89EE2745D4D62C3E806A2B94223E006B78E273C9228314AB5DE573FB00FB9C03A1A026864E64FA5F9531C4dCJ" TargetMode="External"/><Relationship Id="rId24" Type="http://schemas.openxmlformats.org/officeDocument/2006/relationships/hyperlink" Target="consultantplus://offline/ref=F6B0E2619850803AC5EB1A7D722CA5B2FCA2FE2739B97CBCC6A7BB50105015FE7FA4FB0A8B1E1FD178651E429E7319868A3CFCAEC89A694DpB49J" TargetMode="External"/><Relationship Id="rId32" Type="http://schemas.openxmlformats.org/officeDocument/2006/relationships/hyperlink" Target="consultantplus://offline/ref=9973AF9809BF6FD7C6FA1DCB1E3BFC325EA62062DAD2187C48E7D1D092BB72F1061FA5639DFA6BBEF380ED108EC9F0C73563A12AD42BC0FBZ6nFJ" TargetMode="External"/><Relationship Id="rId37" Type="http://schemas.openxmlformats.org/officeDocument/2006/relationships/hyperlink" Target="consultantplus://offline/ref=9973AF9809BF6FD7C6FA1DCB1E3BFC325EA62062DAD2187C48E7D1D092BB72F1061FA5639DFA6BBEF280ED108EC9F0C73563A12AD42BC0FBZ6nFJ" TargetMode="External"/><Relationship Id="rId40" Type="http://schemas.openxmlformats.org/officeDocument/2006/relationships/hyperlink" Target="consultantplus://offline/ref=9973AF9809BF6FD7C6FA02C50249A96152A42161D3DB457640BEDDD295B42DF4010EA5639DE468B0E989B943ZCnAJ" TargetMode="External"/><Relationship Id="rId45" Type="http://schemas.openxmlformats.org/officeDocument/2006/relationships/hyperlink" Target="consultantplus://offline/ref=9973AF9809BF6FD7C6FA1DCB1E3BFC325EA62062DAD2187C48E7D1D092BB72F1061FA5639DFA6ABBF180ED108EC9F0C73563A12AD42BC0FBZ6nFJ" TargetMode="External"/><Relationship Id="rId53" Type="http://schemas.openxmlformats.org/officeDocument/2006/relationships/hyperlink" Target="consultantplus://offline/ref=9973AF9809BF6FD7C6FA1DCB1E3BFC325EA62061D1D5187C48E7D1D092BB72F1061FA5639DFB6DB0F080ED108EC9F0C73563A12AD42BC0FBZ6nFJ" TargetMode="External"/><Relationship Id="rId5" Type="http://schemas.openxmlformats.org/officeDocument/2006/relationships/hyperlink" Target="consultantplus://offline/ref=3B140BC05D3984FBB9A54DDDB29B89EE2641DDD3293E806A2B94223E006B78E273C9228314AB5EE470FB00FB9C03A1A026864E64FA5F9531C4dCJ" TargetMode="External"/><Relationship Id="rId15" Type="http://schemas.openxmlformats.org/officeDocument/2006/relationships/hyperlink" Target="consultantplus://offline/ref=082A47778D425184CDD0EA25D146BC8E39669B1577AE14A395A7AA5938A7C7A85A3D7CF999C588BFED95D56857DA4A155A4234561B628B55n3z0J" TargetMode="External"/><Relationship Id="rId23" Type="http://schemas.openxmlformats.org/officeDocument/2006/relationships/hyperlink" Target="consultantplus://offline/ref=F6B0E2619850803AC5EB1A7D722CA5B2FCA2FD2539BF7CBCC6A7BB50105015FE7FA4FB0A8B1E1CD67E651E429E7319868A3CFCAEC89A694DpB49J" TargetMode="External"/><Relationship Id="rId28" Type="http://schemas.openxmlformats.org/officeDocument/2006/relationships/hyperlink" Target="consultantplus://offline/ref=9973AF9809BF6FD7C6FA00DF0C53C63401AF2761DAD0152A1FE580859CBE7AA14E0FEB2690FB68B9F78BB84A9ECDB993387CA13DCA20DEFB6FE4Z2n9J" TargetMode="External"/><Relationship Id="rId36" Type="http://schemas.openxmlformats.org/officeDocument/2006/relationships/hyperlink" Target="consultantplus://offline/ref=9973AF9809BF6FD7C6FA1DCB1E3BFC325EA62062DAD2187C48E7D1D092BB72F1061FA5639DFA6BBEF280ED108EC9F0C73563A12AD42BC0FBZ6nFJ" TargetMode="External"/><Relationship Id="rId49" Type="http://schemas.openxmlformats.org/officeDocument/2006/relationships/hyperlink" Target="consultantplus://offline/ref=9973AF9809BF6FD7C6FA1DCB1E3BFC325EA62062DAD2187C48E7D1D092BB72F1061FA5639DFA6BB8F380ED108EC9F0C73563A12AD42BC0FBZ6nFJ" TargetMode="External"/><Relationship Id="rId10" Type="http://schemas.openxmlformats.org/officeDocument/2006/relationships/hyperlink" Target="consultantplus://offline/ref=3B140BC05D3984FBB9A54DDDB29B89EE2646DED62F38806A2B94223E006B78E273C9228313AF54E57DA405EE8D5BADA138984773E65D97C3d3J" TargetMode="External"/><Relationship Id="rId19" Type="http://schemas.openxmlformats.org/officeDocument/2006/relationships/hyperlink" Target="consultantplus://offline/ref=9973AF9809BF6FD7C6FA00DF0C53C63401AF2761DAD0152A1FE580859CBE7AA14E0FEB2690FB68B9F78BB84A9ECDB993387CA13DCA20DEFB6FE4Z2n9J" TargetMode="External"/><Relationship Id="rId31" Type="http://schemas.openxmlformats.org/officeDocument/2006/relationships/hyperlink" Target="consultantplus://offline/ref=9973AF9809BF6FD7C6FA1DCB1E3BFC325EA62062DAD2187C48E7D1D092BB72F1061FA5639DFA6ABAF280ED108EC9F0C73563A12AD42BC0FBZ6nFJ" TargetMode="External"/><Relationship Id="rId44" Type="http://schemas.openxmlformats.org/officeDocument/2006/relationships/hyperlink" Target="consultantplus://offline/ref=9973AF9809BF6FD7C6FA1DCB1E3BFC325EA62062DAD2187C48E7D1D092BB72F1061FA5639DFA6ABAF380ED108EC9F0C73563A12AD42BC0FBZ6nFJ" TargetMode="External"/><Relationship Id="rId52" Type="http://schemas.openxmlformats.org/officeDocument/2006/relationships/hyperlink" Target="consultantplus://offline/ref=9973AF9809BF6FD7C6FA1DCB1E3BFC325EA62062DAD2187C48E7D1D092BB72F1061FA5639DFA6BBEF180ED108EC9F0C73563A12AD42BC0FBZ6nFJ" TargetMode="External"/><Relationship Id="rId4" Type="http://schemas.openxmlformats.org/officeDocument/2006/relationships/webSettings" Target="webSettings.xml"/><Relationship Id="rId9" Type="http://schemas.openxmlformats.org/officeDocument/2006/relationships/hyperlink" Target="consultantplus://offline/ref=3B140BC05D3984FBB9A54DDDB29B89EE2641DDD3293E806A2B94223E006B78E273C9228314AB5EE471FB00FB9C03A1A026864E64FA5F9531C4dCJ" TargetMode="External"/><Relationship Id="rId14" Type="http://schemas.openxmlformats.org/officeDocument/2006/relationships/hyperlink" Target="consultantplus://offline/ref=082A47778D425184CDD0EA25D146BC8E39669B1577AE14A395A7AA5938A7C7A85A3D7CF99CC280ECBADAD434128F59145342365F07n6z0J" TargetMode="External"/><Relationship Id="rId22" Type="http://schemas.openxmlformats.org/officeDocument/2006/relationships/hyperlink" Target="consultantplus://offline/ref=F6B0E2619850803AC5EB1A7D722CA5B2FCA5F5293EBA7CBCC6A7BB50105015FE7FA4FB0A8B1F1FD37E651E429E7319868A3CFCAEC89A694DpB49J" TargetMode="External"/><Relationship Id="rId27" Type="http://schemas.openxmlformats.org/officeDocument/2006/relationships/hyperlink" Target="http://consultantugra.ru/klientam/goryachaya-liniya/reglament-linii-konsultacij/" TargetMode="External"/><Relationship Id="rId30" Type="http://schemas.openxmlformats.org/officeDocument/2006/relationships/hyperlink" Target="consultantplus://offline/ref=9973AF9809BF6FD7C6FA1DCB1E3BFC325EA62062DAD2187C48E7D1D092BB72F1061FA5639DFA6BBEF180ED108EC9F0C73563A12AD42BC0FBZ6nFJ" TargetMode="External"/><Relationship Id="rId35" Type="http://schemas.openxmlformats.org/officeDocument/2006/relationships/hyperlink" Target="consultantplus://offline/ref=9973AF9809BF6FD7C6FA1DCB1E3BFC325EA62062DAD2187C48E7D1D092BB72F1061FA5639DFA6BBEF380ED108EC9F0C73563A12AD42BC0FBZ6nFJ" TargetMode="External"/><Relationship Id="rId43" Type="http://schemas.openxmlformats.org/officeDocument/2006/relationships/hyperlink" Target="consultantplus://offline/ref=9973AF9809BF6FD7C6FA1DCB1E3BFC325EA62062DAD2187C48E7D1D092BB72F1061FA5639DFA6AB8F080ED108EC9F0C73563A12AD42BC0FBZ6nFJ" TargetMode="External"/><Relationship Id="rId48" Type="http://schemas.openxmlformats.org/officeDocument/2006/relationships/hyperlink" Target="consultantplus://offline/ref=9973AF9809BF6FD7C6FA1DCB1E3BFC3258A3276BD3DB457640BEDDD295B42DE60156A9629DFB6AB9FCDFE8059F91FCC62B7DA83DC829C2ZFn9J" TargetMode="External"/><Relationship Id="rId8" Type="http://schemas.openxmlformats.org/officeDocument/2006/relationships/hyperlink" Target="consultantplus://offline/ref=3B140BC05D3984FBB9A54DDDB29B89EE2641DDD3293E806A2B94223E006B78E273C9228314AB5EE470FB00FB9C03A1A026864E64FA5F9531C4dCJ" TargetMode="External"/><Relationship Id="rId51" Type="http://schemas.openxmlformats.org/officeDocument/2006/relationships/hyperlink" Target="consultantplus://offline/ref=9973AF9809BF6FD7C6FA1DCB1E3BFC325EA62062DAD2187C48E7D1D092BB72F1061FA5639DFA6BBEF180ED108EC9F0C73563A12AD42BC0FBZ6n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dc:creator>
  <cp:keywords/>
  <dc:description/>
  <cp:lastModifiedBy>hline1</cp:lastModifiedBy>
  <cp:revision>2</cp:revision>
  <dcterms:created xsi:type="dcterms:W3CDTF">2020-09-10T09:29:00Z</dcterms:created>
  <dcterms:modified xsi:type="dcterms:W3CDTF">2020-09-11T10:17:00Z</dcterms:modified>
</cp:coreProperties>
</file>