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03" w:rsidRDefault="000E1F24" w:rsidP="00591D26">
      <w:pPr>
        <w:tabs>
          <w:tab w:val="left" w:pos="5255"/>
        </w:tabs>
        <w:spacing w:after="0" w:line="240" w:lineRule="auto"/>
        <w:ind w:firstLine="567"/>
        <w:jc w:val="both"/>
      </w:pPr>
      <w:r w:rsidRPr="00DD4888">
        <w:rPr>
          <w:b/>
        </w:rPr>
        <w:t>По вопросу:</w:t>
      </w:r>
      <w:r>
        <w:t xml:space="preserve"> К</w:t>
      </w:r>
      <w:r w:rsidRPr="000E1F24">
        <w:t>акие "трудовые" льготы положены работнику, одному воспитывающему ребенка - инвалида в возрасте до 18 лет (в плане раб</w:t>
      </w:r>
      <w:r>
        <w:t>очего времени и времени отдыха)?</w:t>
      </w:r>
    </w:p>
    <w:p w:rsidR="00591D26" w:rsidRDefault="00591D26" w:rsidP="00591D26">
      <w:pPr>
        <w:tabs>
          <w:tab w:val="left" w:pos="5255"/>
        </w:tabs>
        <w:spacing w:after="0" w:line="240" w:lineRule="auto"/>
        <w:ind w:firstLine="567"/>
        <w:jc w:val="both"/>
        <w:rPr>
          <w:b/>
        </w:rPr>
      </w:pPr>
    </w:p>
    <w:p w:rsidR="00DD4888" w:rsidRDefault="000E1F24" w:rsidP="00591D26">
      <w:pPr>
        <w:tabs>
          <w:tab w:val="left" w:pos="5255"/>
        </w:tabs>
        <w:spacing w:after="0" w:line="240" w:lineRule="auto"/>
        <w:ind w:firstLine="567"/>
        <w:jc w:val="both"/>
      </w:pPr>
      <w:r w:rsidRPr="00DD4888">
        <w:rPr>
          <w:b/>
        </w:rPr>
        <w:t>Сообщаем:</w:t>
      </w:r>
      <w:r>
        <w:t xml:space="preserve"> </w:t>
      </w:r>
      <w:r w:rsidR="00DD4888">
        <w:rPr>
          <w:rFonts w:ascii="Calibri" w:hAnsi="Calibri" w:cs="Calibri"/>
        </w:rPr>
        <w:t xml:space="preserve">Привлечение перечисленных в </w:t>
      </w:r>
      <w:hyperlink r:id="rId4" w:history="1">
        <w:r w:rsidR="00DD4888">
          <w:rPr>
            <w:rFonts w:ascii="Calibri" w:hAnsi="Calibri" w:cs="Calibri"/>
            <w:color w:val="0000FF"/>
          </w:rPr>
          <w:t>ст. 259</w:t>
        </w:r>
      </w:hyperlink>
      <w:r w:rsidR="00DD4888">
        <w:rPr>
          <w:rFonts w:ascii="Calibri" w:hAnsi="Calibri" w:cs="Calibri"/>
        </w:rPr>
        <w:t xml:space="preserve"> лиц с семейными обязанностями к труду в условиях, отклоняющихся от нормальных, и направление их в командировки возможно, но с </w:t>
      </w:r>
      <w:proofErr w:type="gramStart"/>
      <w:r w:rsidR="00DD4888">
        <w:rPr>
          <w:rFonts w:ascii="Calibri" w:hAnsi="Calibri" w:cs="Calibri"/>
        </w:rPr>
        <w:t>соблюдением</w:t>
      </w:r>
      <w:proofErr w:type="gramEnd"/>
      <w:r w:rsidR="00DD4888">
        <w:rPr>
          <w:rFonts w:ascii="Calibri" w:hAnsi="Calibri" w:cs="Calibri"/>
        </w:rPr>
        <w:t xml:space="preserve"> установленных в </w:t>
      </w:r>
      <w:hyperlink r:id="rId5" w:history="1">
        <w:r w:rsidR="00DD4888">
          <w:rPr>
            <w:rFonts w:ascii="Calibri" w:hAnsi="Calibri" w:cs="Calibri"/>
            <w:color w:val="0000FF"/>
          </w:rPr>
          <w:t>ч. 2 комментируемой статьи</w:t>
        </w:r>
      </w:hyperlink>
      <w:r w:rsidR="00DD4888">
        <w:rPr>
          <w:rFonts w:ascii="Calibri" w:hAnsi="Calibri" w:cs="Calibri"/>
        </w:rPr>
        <w:t xml:space="preserve"> правил.</w:t>
      </w:r>
    </w:p>
    <w:p w:rsidR="00DD4888" w:rsidRDefault="00DD4888" w:rsidP="00591D26">
      <w:pPr>
        <w:spacing w:after="0" w:line="240" w:lineRule="auto"/>
        <w:ind w:firstLine="540"/>
        <w:jc w:val="both"/>
      </w:pPr>
      <w:proofErr w:type="gramStart"/>
      <w:r w:rsidRPr="00DD4888">
        <w:rPr>
          <w:rFonts w:ascii="Calibri" w:hAnsi="Calibri" w:cs="Calibri"/>
          <w:b/>
        </w:rPr>
        <w:t xml:space="preserve">Направление </w:t>
      </w:r>
      <w:r>
        <w:rPr>
          <w:rFonts w:ascii="Calibri" w:hAnsi="Calibri" w:cs="Calibri"/>
        </w:rPr>
        <w:t xml:space="preserve">женщин, имеющих детей в возрасте до трех лет, матерей и отцов, воспитывающих без супруга (супруги) детей в возрасте до пяти лет, работников, имеющих детей-инвалидов, а также работников, осуществляющих уход за больными членами их семей в соответствии с медицинским заключением, </w:t>
      </w:r>
      <w:r w:rsidRPr="00DD4888">
        <w:rPr>
          <w:rFonts w:ascii="Calibri" w:hAnsi="Calibri" w:cs="Calibri"/>
          <w:b/>
        </w:rPr>
        <w:t>в служебные командировки, привлечение к сверхурочной работе, работе в ночное время, выходные и нерабочие праздничные дни допускаются только с их</w:t>
      </w:r>
      <w:proofErr w:type="gramEnd"/>
      <w:r w:rsidRPr="00DD4888">
        <w:rPr>
          <w:rFonts w:ascii="Calibri" w:hAnsi="Calibri" w:cs="Calibri"/>
          <w:b/>
        </w:rPr>
        <w:t xml:space="preserve"> письменного согласия</w:t>
      </w:r>
      <w:r>
        <w:rPr>
          <w:rFonts w:ascii="Calibri" w:hAnsi="Calibri" w:cs="Calibri"/>
        </w:rPr>
        <w:t xml:space="preserve">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медицинскими организациями справок и медицинских заключений, утв.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02.05.2012 N 441н). При этом </w:t>
      </w:r>
      <w:r w:rsidRPr="00DD4888">
        <w:rPr>
          <w:rFonts w:ascii="Calibri" w:hAnsi="Calibri" w:cs="Calibri"/>
          <w:b/>
        </w:rPr>
        <w:t>они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r>
        <w:rPr>
          <w:rFonts w:ascii="Calibri" w:hAnsi="Calibri" w:cs="Calibri"/>
        </w:rPr>
        <w:t xml:space="preserve"> Такой отказ не считается дисциплинарным проступком,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эти работники не могут быть привлечены к дисциплинарной ответственности.</w:t>
      </w:r>
    </w:p>
    <w:p w:rsidR="00DD4888" w:rsidRDefault="00D71B03" w:rsidP="00591D26">
      <w:pPr>
        <w:spacing w:after="0" w:line="240" w:lineRule="auto"/>
      </w:pPr>
      <w:proofErr w:type="gramStart"/>
      <w:r>
        <w:t xml:space="preserve">(Источник: </w:t>
      </w:r>
      <w:hyperlink r:id="rId7" w:history="1">
        <w:r w:rsidR="00DD4888">
          <w:rPr>
            <w:rFonts w:ascii="Calibri" w:hAnsi="Calibri" w:cs="Calibri"/>
            <w:i/>
            <w:color w:val="0000FF"/>
          </w:rPr>
          <w:t>ст. 259, "Комментарий к Трудовому кодексу Российской Федерации" (постатейный) (8-е издание, исправленное, дополненное и переработанное) (отв. ред. Ю.П. Орловский) ("КОНТРАКТ", 2019) {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DD4888">
          <w:rPr>
            <w:rFonts w:ascii="Calibri" w:hAnsi="Calibri" w:cs="Calibri"/>
            <w:i/>
            <w:color w:val="0000FF"/>
          </w:rPr>
          <w:t>}</w:t>
        </w:r>
      </w:hyperlink>
      <w:r>
        <w:t>).</w:t>
      </w:r>
      <w:r w:rsidR="00DD4888">
        <w:rPr>
          <w:rFonts w:ascii="Calibri" w:hAnsi="Calibri" w:cs="Calibri"/>
        </w:rPr>
        <w:br/>
      </w:r>
      <w:proofErr w:type="gramEnd"/>
    </w:p>
    <w:p w:rsidR="00DD4888" w:rsidRDefault="00DD4888" w:rsidP="00591D26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Категории работников, для которых </w:t>
      </w:r>
      <w:r w:rsidRPr="00DD4888">
        <w:rPr>
          <w:rFonts w:ascii="Calibri" w:hAnsi="Calibri" w:cs="Calibri"/>
          <w:b/>
        </w:rPr>
        <w:t>работодатель обязан устанавливать неполное рабочее время,</w:t>
      </w:r>
      <w:r>
        <w:rPr>
          <w:rFonts w:ascii="Calibri" w:hAnsi="Calibri" w:cs="Calibri"/>
        </w:rPr>
        <w:t xml:space="preserve"> закреплены в </w:t>
      </w:r>
      <w:hyperlink r:id="rId8" w:history="1">
        <w:r>
          <w:rPr>
            <w:rFonts w:ascii="Calibri" w:hAnsi="Calibri" w:cs="Calibri"/>
            <w:color w:val="0000FF"/>
          </w:rPr>
          <w:t>ч. 2 ст. 93</w:t>
        </w:r>
      </w:hyperlink>
      <w:r>
        <w:rPr>
          <w:rFonts w:ascii="Calibri" w:hAnsi="Calibri" w:cs="Calibri"/>
        </w:rPr>
        <w:t xml:space="preserve"> ТК РФ: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  <w:proofErr w:type="gramEnd"/>
    </w:p>
    <w:p w:rsidR="00DD4888" w:rsidRDefault="00D71B03" w:rsidP="00591D26">
      <w:pPr>
        <w:spacing w:after="0" w:line="240" w:lineRule="auto"/>
      </w:pPr>
      <w:proofErr w:type="gramStart"/>
      <w:r>
        <w:t>(Источник:</w:t>
      </w:r>
      <w:proofErr w:type="gramEnd"/>
      <w:r>
        <w:t xml:space="preserve"> </w:t>
      </w:r>
      <w:hyperlink r:id="rId9" w:history="1">
        <w:r w:rsidR="00DD4888">
          <w:rPr>
            <w:rFonts w:ascii="Calibri" w:hAnsi="Calibri" w:cs="Calibri"/>
            <w:i/>
            <w:color w:val="0000FF"/>
          </w:rPr>
          <w:t xml:space="preserve">{Статья: 4-дневная рабочая неделя: прогулы, отпуска, 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з</w:t>
        </w:r>
        <w:proofErr w:type="spellEnd"/>
        <w:r w:rsidR="00DD4888">
          <w:rPr>
            <w:rFonts w:ascii="Calibri" w:hAnsi="Calibri" w:cs="Calibri"/>
            <w:i/>
            <w:color w:val="0000FF"/>
          </w:rPr>
          <w:t>/</w:t>
        </w:r>
        <w:proofErr w:type="spellStart"/>
        <w:proofErr w:type="gramStart"/>
        <w:r w:rsidR="00DD4888">
          <w:rPr>
            <w:rFonts w:ascii="Calibri" w:hAnsi="Calibri" w:cs="Calibri"/>
            <w:i/>
            <w:color w:val="0000FF"/>
          </w:rPr>
          <w:t>п</w:t>
        </w:r>
        <w:proofErr w:type="spellEnd"/>
        <w:proofErr w:type="gramEnd"/>
        <w:r w:rsidR="00DD4888">
          <w:rPr>
            <w:rFonts w:ascii="Calibri" w:hAnsi="Calibri" w:cs="Calibri"/>
            <w:i/>
            <w:color w:val="0000FF"/>
          </w:rPr>
          <w:t xml:space="preserve">, увольнения... </w:t>
        </w:r>
        <w:proofErr w:type="gramStart"/>
        <w:r w:rsidR="00DD4888">
          <w:rPr>
            <w:rFonts w:ascii="Calibri" w:hAnsi="Calibri" w:cs="Calibri"/>
            <w:i/>
            <w:color w:val="0000FF"/>
          </w:rPr>
          <w:t>(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Кухтина</w:t>
        </w:r>
        <w:proofErr w:type="spellEnd"/>
        <w:r w:rsidR="00DD4888">
          <w:rPr>
            <w:rFonts w:ascii="Calibri" w:hAnsi="Calibri" w:cs="Calibri"/>
            <w:i/>
            <w:color w:val="0000FF"/>
          </w:rPr>
          <w:t xml:space="preserve"> М.) ("Трудовое право", 2019, N 10) {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DD4888">
          <w:rPr>
            <w:rFonts w:ascii="Calibri" w:hAnsi="Calibri" w:cs="Calibri"/>
            <w:i/>
            <w:color w:val="0000FF"/>
          </w:rPr>
          <w:t>}}</w:t>
        </w:r>
      </w:hyperlink>
      <w:r>
        <w:t>).</w:t>
      </w:r>
      <w:r w:rsidR="00DD4888">
        <w:rPr>
          <w:rFonts w:ascii="Calibri" w:hAnsi="Calibri" w:cs="Calibri"/>
        </w:rPr>
        <w:br/>
      </w:r>
      <w:proofErr w:type="gramEnd"/>
    </w:p>
    <w:p w:rsidR="00DD4888" w:rsidRDefault="00DD4888" w:rsidP="00591D26">
      <w:pPr>
        <w:spacing w:after="0" w:line="240" w:lineRule="auto"/>
        <w:ind w:firstLine="567"/>
        <w:jc w:val="both"/>
      </w:pPr>
      <w:r>
        <w:rPr>
          <w:rFonts w:ascii="Calibri" w:hAnsi="Calibri" w:cs="Calibri"/>
        </w:rPr>
        <w:t xml:space="preserve">Некоторые категории работников помимо общих выходных дней имеют право на получение дополнительных выходных дней. Так, одному из родителей (опекуну, попечителю) для ухода за детьми-инвалидами по его письменному заявлению </w:t>
      </w:r>
      <w:r w:rsidRPr="00DD4888">
        <w:rPr>
          <w:rFonts w:ascii="Calibri" w:hAnsi="Calibri" w:cs="Calibri"/>
          <w:b/>
        </w:rPr>
        <w:t>предоставляются четыре дополнительных оплачиваемых выходных дня в месяц,</w:t>
      </w:r>
      <w:r>
        <w:rPr>
          <w:rFonts w:ascii="Calibri" w:hAnsi="Calibri" w:cs="Calibri"/>
        </w:rPr>
        <w:t xml:space="preserve">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которые установлены федеральными законами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0" w:history="1">
        <w:proofErr w:type="spellStart"/>
        <w:r>
          <w:rPr>
            <w:rFonts w:ascii="Calibri" w:hAnsi="Calibri" w:cs="Calibri"/>
            <w:color w:val="0000FF"/>
          </w:rPr>
          <w:t>коммент</w:t>
        </w:r>
        <w:proofErr w:type="spellEnd"/>
        <w:r>
          <w:rPr>
            <w:rFonts w:ascii="Calibri" w:hAnsi="Calibri" w:cs="Calibri"/>
            <w:color w:val="0000FF"/>
          </w:rPr>
          <w:t>. к ст. 262</w:t>
        </w:r>
      </w:hyperlink>
      <w:r>
        <w:rPr>
          <w:rFonts w:ascii="Calibri" w:hAnsi="Calibri" w:cs="Calibri"/>
        </w:rPr>
        <w:t>).</w:t>
      </w:r>
    </w:p>
    <w:p w:rsidR="000E1F24" w:rsidRDefault="00D71B03" w:rsidP="00591D26">
      <w:pPr>
        <w:tabs>
          <w:tab w:val="left" w:pos="5255"/>
        </w:tabs>
        <w:spacing w:after="0" w:line="240" w:lineRule="auto"/>
      </w:pPr>
      <w:proofErr w:type="gramStart"/>
      <w:r>
        <w:t xml:space="preserve">(Источник: </w:t>
      </w:r>
      <w:hyperlink r:id="rId11" w:history="1">
        <w:r w:rsidR="00DD4888">
          <w:rPr>
            <w:rFonts w:ascii="Calibri" w:hAnsi="Calibri" w:cs="Calibri"/>
            <w:i/>
            <w:color w:val="0000FF"/>
          </w:rPr>
          <w:t>ст. 111, "Комментарий к Трудовому кодексу Российской Федерации" (постатейный) (8-е издание, исправленное, дополненное и переработанное) (отв. ред. Ю.П. Орловский) ("КОНТРАКТ", 2019) {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DD4888">
          <w:rPr>
            <w:rFonts w:ascii="Calibri" w:hAnsi="Calibri" w:cs="Calibri"/>
            <w:i/>
            <w:color w:val="0000FF"/>
          </w:rPr>
          <w:t>}</w:t>
        </w:r>
      </w:hyperlink>
      <w:r>
        <w:t>).</w:t>
      </w:r>
      <w:proofErr w:type="gramEnd"/>
    </w:p>
    <w:p w:rsidR="00D71B03" w:rsidRDefault="00D71B03" w:rsidP="00591D26">
      <w:pPr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D4888" w:rsidRPr="00DD4888" w:rsidRDefault="00DD4888" w:rsidP="00591D26">
      <w:pPr>
        <w:spacing w:after="0" w:line="240" w:lineRule="auto"/>
        <w:ind w:firstLine="567"/>
        <w:jc w:val="both"/>
        <w:rPr>
          <w:b/>
        </w:rPr>
      </w:pPr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ст. 262.1</w:t>
        </w:r>
      </w:hyperlink>
      <w:r>
        <w:rPr>
          <w:rFonts w:ascii="Calibri" w:hAnsi="Calibri" w:cs="Calibri"/>
        </w:rPr>
        <w:t xml:space="preserve"> ТК РФ одному из родителей (опекуну, попечителю, приемному родителю), воспитывающему ребенка-инвалида в возрасте до восемнадцати лет, </w:t>
      </w:r>
      <w:r w:rsidRPr="00DD4888">
        <w:rPr>
          <w:rFonts w:ascii="Calibri" w:hAnsi="Calibri" w:cs="Calibri"/>
          <w:b/>
        </w:rPr>
        <w:t>ежегодный оплачиваемый отпуск предоставляется по его желанию в удобное для него время.</w:t>
      </w:r>
    </w:p>
    <w:p w:rsidR="000E1F24" w:rsidRDefault="00D71B03" w:rsidP="00591D26">
      <w:pPr>
        <w:tabs>
          <w:tab w:val="left" w:pos="5255"/>
        </w:tabs>
        <w:spacing w:after="0" w:line="240" w:lineRule="auto"/>
      </w:pPr>
      <w:proofErr w:type="gramStart"/>
      <w:r>
        <w:t>(Источник:</w:t>
      </w:r>
      <w:proofErr w:type="gramEnd"/>
      <w:r>
        <w:t xml:space="preserve"> </w:t>
      </w:r>
      <w:hyperlink r:id="rId13" w:history="1">
        <w:proofErr w:type="gramStart"/>
        <w:r w:rsidR="00DD4888">
          <w:rPr>
            <w:rFonts w:ascii="Calibri" w:hAnsi="Calibri" w:cs="Calibri"/>
            <w:i/>
            <w:color w:val="0000FF"/>
          </w:rPr>
          <w:t>{Вопрос:</w:t>
        </w:r>
        <w:proofErr w:type="gramEnd"/>
        <w:r w:rsidR="00DD4888">
          <w:rPr>
            <w:rFonts w:ascii="Calibri" w:hAnsi="Calibri" w:cs="Calibri"/>
            <w:i/>
            <w:color w:val="0000FF"/>
          </w:rPr>
          <w:t xml:space="preserve"> В организации утвержден график отпусков. </w:t>
        </w:r>
        <w:proofErr w:type="gramStart"/>
        <w:r w:rsidR="00DD4888">
          <w:rPr>
            <w:rFonts w:ascii="Calibri" w:hAnsi="Calibri" w:cs="Calibri"/>
            <w:i/>
            <w:color w:val="0000FF"/>
          </w:rPr>
          <w:t>Возможно</w:t>
        </w:r>
        <w:proofErr w:type="gramEnd"/>
        <w:r w:rsidR="00DD4888">
          <w:rPr>
            <w:rFonts w:ascii="Calibri" w:hAnsi="Calibri" w:cs="Calibri"/>
            <w:i/>
            <w:color w:val="0000FF"/>
          </w:rPr>
          <w:t xml:space="preserve"> ли отказать в переносе отпуска работнику, воспитывающему ребенка-инвалида? ("Сайт "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Онлайнинспекция</w:t>
        </w:r>
        <w:proofErr w:type="gramStart"/>
        <w:r w:rsidR="00DD4888">
          <w:rPr>
            <w:rFonts w:ascii="Calibri" w:hAnsi="Calibri" w:cs="Calibri"/>
            <w:i/>
            <w:color w:val="0000FF"/>
          </w:rPr>
          <w:t>.Р</w:t>
        </w:r>
        <w:proofErr w:type="gramEnd"/>
        <w:r w:rsidR="00DD4888">
          <w:rPr>
            <w:rFonts w:ascii="Calibri" w:hAnsi="Calibri" w:cs="Calibri"/>
            <w:i/>
            <w:color w:val="0000FF"/>
          </w:rPr>
          <w:t>Ф</w:t>
        </w:r>
        <w:proofErr w:type="spellEnd"/>
        <w:r w:rsidR="00DD4888">
          <w:rPr>
            <w:rFonts w:ascii="Calibri" w:hAnsi="Calibri" w:cs="Calibri"/>
            <w:i/>
            <w:color w:val="0000FF"/>
          </w:rPr>
          <w:t>", 2019) {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DD4888">
          <w:rPr>
            <w:rFonts w:ascii="Calibri" w:hAnsi="Calibri" w:cs="Calibri"/>
            <w:i/>
            <w:color w:val="0000FF"/>
          </w:rPr>
          <w:t>}}</w:t>
        </w:r>
      </w:hyperlink>
      <w:r>
        <w:t>).</w:t>
      </w:r>
    </w:p>
    <w:p w:rsidR="00591D26" w:rsidRDefault="00591D26" w:rsidP="00591D26">
      <w:pPr>
        <w:spacing w:after="0" w:line="240" w:lineRule="auto"/>
        <w:ind w:firstLine="567"/>
        <w:jc w:val="both"/>
        <w:rPr>
          <w:rFonts w:ascii="Calibri" w:hAnsi="Calibri" w:cs="Calibri"/>
          <w:b/>
        </w:rPr>
      </w:pPr>
    </w:p>
    <w:p w:rsidR="00DD4888" w:rsidRDefault="00DD4888" w:rsidP="00591D26">
      <w:pPr>
        <w:spacing w:after="0" w:line="240" w:lineRule="auto"/>
        <w:ind w:firstLine="567"/>
        <w:jc w:val="both"/>
      </w:pPr>
      <w:r w:rsidRPr="00DD4888">
        <w:rPr>
          <w:rFonts w:ascii="Calibri" w:hAnsi="Calibri" w:cs="Calibri"/>
          <w:b/>
        </w:rPr>
        <w:t>Коллективным договором</w:t>
      </w:r>
      <w:r>
        <w:rPr>
          <w:rFonts w:ascii="Calibri" w:hAnsi="Calibri" w:cs="Calibri"/>
        </w:rPr>
        <w:t xml:space="preserve"> для таких работников могут устанавливаться ежегодные дополнительные </w:t>
      </w:r>
      <w:r w:rsidRPr="00DD4888">
        <w:rPr>
          <w:rFonts w:ascii="Calibri" w:hAnsi="Calibri" w:cs="Calibri"/>
          <w:b/>
        </w:rPr>
        <w:t>отпуска без сохранения заработной платы в удобное для них время</w:t>
      </w:r>
      <w:r>
        <w:rPr>
          <w:rFonts w:ascii="Calibri" w:hAnsi="Calibri" w:cs="Calibri"/>
        </w:rPr>
        <w:t xml:space="preserve"> продолжительностью до 14 календарных дней (</w:t>
      </w:r>
      <w:hyperlink r:id="rId14" w:history="1">
        <w:r>
          <w:rPr>
            <w:rFonts w:ascii="Calibri" w:hAnsi="Calibri" w:cs="Calibri"/>
            <w:color w:val="0000FF"/>
          </w:rPr>
          <w:t>ст. ст. 262.1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263</w:t>
        </w:r>
      </w:hyperlink>
      <w:r>
        <w:rPr>
          <w:rFonts w:ascii="Calibri" w:hAnsi="Calibri" w:cs="Calibri"/>
        </w:rPr>
        <w:t xml:space="preserve"> ТК РФ).</w:t>
      </w:r>
    </w:p>
    <w:p w:rsidR="000E1F24" w:rsidRDefault="00D71B03" w:rsidP="00591D26">
      <w:pPr>
        <w:spacing w:after="0" w:line="240" w:lineRule="auto"/>
      </w:pPr>
      <w:proofErr w:type="gramStart"/>
      <w:r>
        <w:t>(Источник:</w:t>
      </w:r>
      <w:proofErr w:type="gramEnd"/>
      <w:r>
        <w:t xml:space="preserve"> </w:t>
      </w:r>
      <w:hyperlink r:id="rId16" w:history="1">
        <w:r w:rsidR="00DD4888">
          <w:rPr>
            <w:rFonts w:ascii="Calibri" w:hAnsi="Calibri" w:cs="Calibri"/>
            <w:i/>
            <w:color w:val="0000FF"/>
          </w:rPr>
          <w:t xml:space="preserve">Ситуация: Какие права предоставляются лицу, сопровождающему инвалида к месту лечения? </w:t>
        </w:r>
        <w:proofErr w:type="gramStart"/>
        <w:r w:rsidR="00DD4888">
          <w:rPr>
            <w:rFonts w:ascii="Calibri" w:hAnsi="Calibri" w:cs="Calibri"/>
            <w:i/>
            <w:color w:val="0000FF"/>
          </w:rPr>
          <w:t>("Электронный журнал "Азбука права", 2020) {</w:t>
        </w:r>
        <w:proofErr w:type="spellStart"/>
        <w:r w:rsidR="00DD4888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DD4888">
          <w:rPr>
            <w:rFonts w:ascii="Calibri" w:hAnsi="Calibri" w:cs="Calibri"/>
            <w:i/>
            <w:color w:val="0000FF"/>
          </w:rPr>
          <w:t>}</w:t>
        </w:r>
      </w:hyperlink>
      <w:r>
        <w:t>).</w:t>
      </w:r>
      <w:proofErr w:type="gramEnd"/>
    </w:p>
    <w:p w:rsidR="00D71B03" w:rsidRDefault="00D71B03" w:rsidP="00591D26">
      <w:pPr>
        <w:spacing w:after="0" w:line="240" w:lineRule="auto"/>
      </w:pPr>
    </w:p>
    <w:p w:rsidR="000E1F24" w:rsidRPr="005C7F2D" w:rsidRDefault="000E1F24" w:rsidP="00591D26">
      <w:pPr>
        <w:tabs>
          <w:tab w:val="left" w:pos="5255"/>
        </w:tabs>
        <w:spacing w:after="0" w:line="240" w:lineRule="auto"/>
        <w:jc w:val="center"/>
      </w:pPr>
      <w:r w:rsidRPr="005C7F2D">
        <w:t>Для поиска  информации по Вашему вопросу использовали</w:t>
      </w:r>
      <w:r>
        <w:t xml:space="preserve"> </w:t>
      </w:r>
      <w:r w:rsidRPr="005C7F2D">
        <w:t>ключевые слова в строке «</w:t>
      </w:r>
      <w:r>
        <w:t>Быстрый поиск</w:t>
      </w:r>
      <w:r w:rsidRPr="005C7F2D">
        <w:t>»:</w:t>
      </w:r>
    </w:p>
    <w:p w:rsidR="000E1F24" w:rsidRDefault="000E1F24" w:rsidP="00591D26">
      <w:pPr>
        <w:tabs>
          <w:tab w:val="left" w:pos="5255"/>
        </w:tabs>
        <w:spacing w:after="0" w:line="240" w:lineRule="auto"/>
        <w:ind w:right="-28" w:firstLine="540"/>
        <w:jc w:val="center"/>
        <w:rPr>
          <w:color w:val="FF0000"/>
        </w:rPr>
      </w:pPr>
    </w:p>
    <w:p w:rsidR="000E1F24" w:rsidRPr="00142AD6" w:rsidRDefault="000E1F24" w:rsidP="00591D26">
      <w:pPr>
        <w:tabs>
          <w:tab w:val="left" w:pos="5255"/>
        </w:tabs>
        <w:spacing w:after="0" w:line="240" w:lineRule="auto"/>
        <w:ind w:right="-28" w:firstLine="540"/>
        <w:jc w:val="center"/>
        <w:rPr>
          <w:color w:val="FF0000"/>
        </w:rPr>
      </w:pPr>
      <w:r w:rsidRPr="00142AD6">
        <w:rPr>
          <w:color w:val="FF0000"/>
        </w:rPr>
        <w:t>«</w:t>
      </w:r>
      <w:r w:rsidR="00DD4888" w:rsidRPr="00DD4888">
        <w:rPr>
          <w:color w:val="FF0000"/>
        </w:rPr>
        <w:t xml:space="preserve">льготы </w:t>
      </w:r>
      <w:proofErr w:type="gramStart"/>
      <w:r w:rsidR="00DD4888" w:rsidRPr="00DD4888">
        <w:rPr>
          <w:color w:val="FF0000"/>
        </w:rPr>
        <w:t>работнику</w:t>
      </w:r>
      <w:proofErr w:type="gramEnd"/>
      <w:r w:rsidR="00DD4888" w:rsidRPr="00DD4888">
        <w:rPr>
          <w:color w:val="FF0000"/>
        </w:rPr>
        <w:t xml:space="preserve"> имеющему ребенка инвалида</w:t>
      </w:r>
      <w:r w:rsidRPr="00142AD6">
        <w:rPr>
          <w:color w:val="FF0000"/>
        </w:rPr>
        <w:t xml:space="preserve">» </w:t>
      </w:r>
    </w:p>
    <w:p w:rsidR="000E1F24" w:rsidRPr="00142AD6" w:rsidRDefault="000E1F24" w:rsidP="00591D26">
      <w:pPr>
        <w:tabs>
          <w:tab w:val="left" w:pos="5255"/>
        </w:tabs>
        <w:spacing w:after="0" w:line="240" w:lineRule="auto"/>
        <w:ind w:right="-28" w:firstLine="540"/>
        <w:jc w:val="center"/>
        <w:rPr>
          <w:color w:val="FF0000"/>
        </w:rPr>
      </w:pPr>
    </w:p>
    <w:p w:rsidR="000E1F24" w:rsidRPr="00142AD6" w:rsidRDefault="000E1F24" w:rsidP="00591D26">
      <w:pPr>
        <w:autoSpaceDE w:val="0"/>
        <w:autoSpaceDN w:val="0"/>
        <w:adjustRightInd w:val="0"/>
        <w:spacing w:after="0" w:line="240" w:lineRule="auto"/>
        <w:ind w:right="-28" w:firstLine="540"/>
        <w:rPr>
          <w:color w:val="000000"/>
        </w:rPr>
      </w:pPr>
      <w:r w:rsidRPr="00142AD6">
        <w:rPr>
          <w:color w:val="000000"/>
        </w:rPr>
        <w:t xml:space="preserve">Важные моменты выделены цветом. Информация подготовлена  </w:t>
      </w:r>
      <w:r w:rsidR="00DD4888">
        <w:rPr>
          <w:color w:val="FF0000"/>
        </w:rPr>
        <w:t>20.03.2020</w:t>
      </w:r>
      <w:r w:rsidRPr="00142AD6">
        <w:rPr>
          <w:color w:val="FF0000"/>
        </w:rPr>
        <w:t xml:space="preserve"> </w:t>
      </w:r>
      <w:r w:rsidRPr="00142AD6">
        <w:rPr>
          <w:color w:val="000000"/>
        </w:rPr>
        <w:t>года.</w:t>
      </w:r>
    </w:p>
    <w:p w:rsidR="000E1F24" w:rsidRPr="00142AD6" w:rsidRDefault="000E1F24" w:rsidP="00591D26">
      <w:pPr>
        <w:autoSpaceDE w:val="0"/>
        <w:autoSpaceDN w:val="0"/>
        <w:adjustRightInd w:val="0"/>
        <w:spacing w:after="0" w:line="240" w:lineRule="auto"/>
        <w:ind w:right="-28" w:firstLine="540"/>
        <w:rPr>
          <w:color w:val="000000"/>
        </w:rPr>
      </w:pPr>
    </w:p>
    <w:p w:rsidR="000E1F24" w:rsidRPr="00142AD6" w:rsidRDefault="000E1F24" w:rsidP="00591D2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jc w:val="center"/>
      </w:pPr>
      <w:r w:rsidRPr="00142AD6">
        <w:t xml:space="preserve">Услуга оказывается в соответствии с регламентом Линии консультаций: </w:t>
      </w:r>
      <w:hyperlink r:id="rId17" w:history="1">
        <w:r w:rsidRPr="00142AD6">
          <w:rPr>
            <w:rStyle w:val="a3"/>
          </w:rPr>
          <w:t>http://consultantugra.ru/klientam/goryachaya-liniya/reglament-linii-konsultacij/</w:t>
        </w:r>
      </w:hyperlink>
    </w:p>
    <w:p w:rsidR="000E1F24" w:rsidRPr="004A0410" w:rsidRDefault="000E1F24" w:rsidP="00591D26">
      <w:pPr>
        <w:spacing w:after="0" w:line="240" w:lineRule="auto"/>
        <w:rPr>
          <w:b/>
          <w:u w:val="single"/>
        </w:rPr>
      </w:pPr>
      <w:r w:rsidRPr="004A0410">
        <w:rPr>
          <w:b/>
          <w:highlight w:val="yellow"/>
          <w:u w:val="single"/>
        </w:rPr>
        <w:t xml:space="preserve">Рекомендуем Вам ознакомиться с материалами </w:t>
      </w:r>
      <w:proofErr w:type="spellStart"/>
      <w:r w:rsidRPr="004A0410">
        <w:rPr>
          <w:b/>
          <w:highlight w:val="yellow"/>
          <w:u w:val="single"/>
        </w:rPr>
        <w:t>КонсультантПлюс</w:t>
      </w:r>
      <w:proofErr w:type="spellEnd"/>
      <w:r w:rsidRPr="004A0410">
        <w:rPr>
          <w:b/>
          <w:highlight w:val="yellow"/>
          <w:u w:val="single"/>
        </w:rPr>
        <w:t>, в котор</w:t>
      </w:r>
      <w:r>
        <w:rPr>
          <w:b/>
          <w:highlight w:val="yellow"/>
          <w:u w:val="single"/>
        </w:rPr>
        <w:t>ых</w:t>
      </w:r>
      <w:r w:rsidRPr="004A0410">
        <w:rPr>
          <w:b/>
          <w:highlight w:val="yellow"/>
          <w:u w:val="single"/>
        </w:rPr>
        <w:t xml:space="preserve"> рассмотрены позиции по данному вопросу.</w:t>
      </w:r>
    </w:p>
    <w:p w:rsidR="00591D26" w:rsidRDefault="00591D26" w:rsidP="00591D26">
      <w:pPr>
        <w:pStyle w:val="ConsPlusNormal"/>
      </w:pPr>
      <w:hyperlink r:id="rId18" w:history="1">
        <w:r>
          <w:rPr>
            <w:i/>
            <w:color w:val="0000FF"/>
          </w:rPr>
          <w:br/>
          <w:t>{"Трудовой кодекс Российской Федерации" от 30.12.2001 N 197-ФЗ (ред. от 16.12.2019)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</w:p>
    <w:p w:rsidR="00591D26" w:rsidRDefault="00591D26" w:rsidP="00591D26">
      <w:pPr>
        <w:pStyle w:val="ConsPlusNormal"/>
      </w:pPr>
    </w:p>
    <w:p w:rsidR="00591D26" w:rsidRDefault="00591D26" w:rsidP="00591D26">
      <w:pPr>
        <w:spacing w:after="0" w:line="24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93. Неполное рабочее время</w:t>
      </w:r>
    </w:p>
    <w:p w:rsidR="00591D26" w:rsidRDefault="00591D26" w:rsidP="00591D26">
      <w:pPr>
        <w:spacing w:after="0" w:line="240" w:lineRule="auto"/>
      </w:pPr>
    </w:p>
    <w:p w:rsidR="00591D26" w:rsidRDefault="00591D26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591D26" w:rsidRDefault="00591D26" w:rsidP="00591D26">
      <w:pPr>
        <w:spacing w:after="0" w:line="240" w:lineRule="auto"/>
        <w:jc w:val="both"/>
      </w:pPr>
      <w:r>
        <w:rPr>
          <w:rFonts w:ascii="Calibri" w:hAnsi="Calibri" w:cs="Calibri"/>
        </w:rPr>
        <w:t xml:space="preserve">(часть первая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18.06.2017 N 125-ФЗ)</w:t>
      </w:r>
    </w:p>
    <w:p w:rsidR="00591D26" w:rsidRDefault="00591D26" w:rsidP="00591D26">
      <w:pPr>
        <w:spacing w:after="0" w:line="240" w:lineRule="auto"/>
        <w:ind w:firstLine="540"/>
        <w:jc w:val="both"/>
      </w:pPr>
      <w:proofErr w:type="gramStart"/>
      <w:r w:rsidRPr="00D71B03">
        <w:rPr>
          <w:rFonts w:ascii="Calibri" w:hAnsi="Calibri" w:cs="Calibri"/>
          <w:b/>
          <w:highlight w:val="yellow"/>
        </w:rPr>
        <w:t>Работодатель обязан устанавливать неполное рабочее время по просьбе</w:t>
      </w:r>
      <w:r>
        <w:rPr>
          <w:rFonts w:ascii="Calibri" w:hAnsi="Calibri" w:cs="Calibri"/>
        </w:rPr>
        <w:t xml:space="preserve"> беременной женщины, </w:t>
      </w:r>
      <w:r w:rsidRPr="00D71B03">
        <w:rPr>
          <w:rFonts w:ascii="Calibri" w:hAnsi="Calibri" w:cs="Calibri"/>
          <w:b/>
          <w:highlight w:val="yellow"/>
        </w:rPr>
        <w:t>одного из родителей (опекуна, попечителя), имеющего ребенка в возрасте до четырнадцати лет (ребенка-инвалида в возрасте до восемнадцати лет),</w:t>
      </w:r>
      <w:r w:rsidRPr="00D71B0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а также лица, осуществляющего уход за больным членом семьи в соответствии с медицинским заключением, выданным в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>
        <w:rPr>
          <w:rFonts w:ascii="Calibri" w:hAnsi="Calibri" w:cs="Calibri"/>
        </w:rPr>
        <w:t xml:space="preserve"> данного работодателя.</w:t>
      </w:r>
    </w:p>
    <w:p w:rsidR="00591D26" w:rsidRDefault="00591D26" w:rsidP="00591D26">
      <w:pPr>
        <w:spacing w:after="0" w:line="240" w:lineRule="auto"/>
        <w:jc w:val="both"/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18.06.2017 N 125-ФЗ)</w:t>
      </w:r>
    </w:p>
    <w:p w:rsidR="00591D26" w:rsidRDefault="00591D26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91D26" w:rsidRDefault="00591D26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591D26" w:rsidRDefault="00591D26" w:rsidP="00591D26">
      <w:pPr>
        <w:spacing w:after="0" w:line="240" w:lineRule="auto"/>
        <w:ind w:firstLine="540"/>
        <w:jc w:val="both"/>
        <w:outlineLvl w:val="0"/>
      </w:pPr>
    </w:p>
    <w:p w:rsidR="00591D26" w:rsidRDefault="00591D26" w:rsidP="00591D26">
      <w:pPr>
        <w:spacing w:after="0" w:line="24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259. 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591D26" w:rsidRDefault="00591D26" w:rsidP="00591D26">
      <w:pPr>
        <w:spacing w:after="0" w:line="24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591D26" w:rsidRDefault="00591D26" w:rsidP="00591D26">
      <w:pPr>
        <w:spacing w:after="0" w:line="240" w:lineRule="auto"/>
      </w:pPr>
    </w:p>
    <w:p w:rsidR="00591D26" w:rsidRDefault="00591D26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Запрещаются направление в служебные командировки, привлечение к сверхурочной работе, работе в ночное время, выходные и </w:t>
      </w:r>
      <w:hyperlink r:id="rId23" w:history="1">
        <w:r>
          <w:rPr>
            <w:rFonts w:ascii="Calibri" w:hAnsi="Calibri" w:cs="Calibri"/>
            <w:color w:val="0000FF"/>
          </w:rPr>
          <w:t>нерабочие праздничные дни</w:t>
        </w:r>
      </w:hyperlink>
      <w:r>
        <w:rPr>
          <w:rFonts w:ascii="Calibri" w:hAnsi="Calibri" w:cs="Calibri"/>
        </w:rPr>
        <w:t xml:space="preserve"> беременных женщин.</w:t>
      </w:r>
    </w:p>
    <w:p w:rsidR="00591D26" w:rsidRDefault="00591D26" w:rsidP="00591D26">
      <w:pPr>
        <w:spacing w:after="0" w:line="240" w:lineRule="auto"/>
        <w:ind w:firstLine="540"/>
        <w:jc w:val="both"/>
      </w:pPr>
      <w:bookmarkStart w:id="0" w:name="P8"/>
      <w:bookmarkEnd w:id="0"/>
      <w:proofErr w:type="gramStart"/>
      <w:r w:rsidRPr="00591D26">
        <w:rPr>
          <w:rFonts w:ascii="Calibri" w:hAnsi="Calibri" w:cs="Calibri"/>
          <w:b/>
          <w:highlight w:val="yellow"/>
        </w:rPr>
        <w:t>Направление в служебные командировки, привлечение к сверхурочной работе, работе в ночное время, выходные и нерабочие праздничные дни</w:t>
      </w:r>
      <w:r>
        <w:rPr>
          <w:rFonts w:ascii="Calibri" w:hAnsi="Calibri" w:cs="Calibri"/>
        </w:rPr>
        <w:t xml:space="preserve"> женщин, имеющих детей в возрасте до трех лет, </w:t>
      </w:r>
      <w:r w:rsidRPr="00591D26">
        <w:rPr>
          <w:rFonts w:ascii="Calibri" w:hAnsi="Calibri" w:cs="Calibri"/>
          <w:b/>
          <w:highlight w:val="yellow"/>
        </w:rPr>
        <w:t>допускаются только с их письменного согласия</w:t>
      </w:r>
      <w:r>
        <w:rPr>
          <w:rFonts w:ascii="Calibri" w:hAnsi="Calibri" w:cs="Calibri"/>
        </w:rPr>
        <w:t xml:space="preserve">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Calibri" w:hAnsi="Calibri" w:cs="Calibri"/>
        </w:rPr>
        <w:t xml:space="preserve"> При этом женщины, имеющие детей в возрасте до трех </w:t>
      </w:r>
      <w:r w:rsidRPr="00591D26">
        <w:rPr>
          <w:rFonts w:ascii="Calibri" w:hAnsi="Calibri" w:cs="Calibri"/>
          <w:b/>
          <w:highlight w:val="yellow"/>
        </w:rPr>
        <w:t>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591D26" w:rsidRDefault="00591D26" w:rsidP="00591D26">
      <w:pPr>
        <w:spacing w:after="0" w:line="24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591D26" w:rsidRDefault="00591D26" w:rsidP="00591D26">
      <w:pPr>
        <w:spacing w:after="0" w:line="240" w:lineRule="auto"/>
        <w:ind w:firstLine="540"/>
        <w:jc w:val="both"/>
      </w:pPr>
      <w:r w:rsidRPr="00591D26">
        <w:rPr>
          <w:rFonts w:ascii="Calibri" w:hAnsi="Calibri" w:cs="Calibri"/>
          <w:b/>
          <w:highlight w:val="yellow"/>
        </w:rPr>
        <w:t xml:space="preserve">Гарантии, предусмотренные </w:t>
      </w:r>
      <w:hyperlink w:anchor="P8" w:history="1">
        <w:r w:rsidRPr="00591D26">
          <w:rPr>
            <w:rFonts w:ascii="Calibri" w:hAnsi="Calibri" w:cs="Calibri"/>
            <w:b/>
            <w:color w:val="0000FF"/>
            <w:highlight w:val="yellow"/>
          </w:rPr>
          <w:t>частью второй</w:t>
        </w:r>
      </w:hyperlink>
      <w:r w:rsidRPr="00591D26">
        <w:rPr>
          <w:rFonts w:ascii="Calibri" w:hAnsi="Calibri" w:cs="Calibri"/>
          <w:b/>
          <w:highlight w:val="yellow"/>
        </w:rPr>
        <w:t xml:space="preserve"> настоящей статьи, предоставляются также</w:t>
      </w:r>
      <w:r>
        <w:rPr>
          <w:rFonts w:ascii="Calibri" w:hAnsi="Calibri" w:cs="Calibri"/>
        </w:rPr>
        <w:t xml:space="preserve"> матерям и отцам, воспитывающим без супруга (супруги) детей в возрасте до пяти лет, </w:t>
      </w:r>
      <w:r w:rsidRPr="00591D26">
        <w:rPr>
          <w:rFonts w:ascii="Calibri" w:hAnsi="Calibri" w:cs="Calibri"/>
          <w:b/>
          <w:highlight w:val="yellow"/>
        </w:rPr>
        <w:t>работникам, имеющим детей-инвалидов,</w:t>
      </w:r>
      <w:r>
        <w:rPr>
          <w:rFonts w:ascii="Calibri" w:hAnsi="Calibri" w:cs="Calibri"/>
        </w:rPr>
        <w:t xml:space="preserve"> и работникам, осуществляющим уход за больными членами их семей в соответствии с медицинским заключением.</w:t>
      </w:r>
    </w:p>
    <w:p w:rsidR="00591D26" w:rsidRDefault="00591D26" w:rsidP="00591D26">
      <w:pPr>
        <w:spacing w:after="0" w:line="24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0E1F24" w:rsidRDefault="000E1F24" w:rsidP="00591D26">
      <w:pPr>
        <w:spacing w:after="0" w:line="240" w:lineRule="auto"/>
      </w:pPr>
    </w:p>
    <w:p w:rsidR="00EE59A5" w:rsidRDefault="00EE59A5" w:rsidP="00591D26">
      <w:pPr>
        <w:pStyle w:val="ConsPlusTitle"/>
        <w:ind w:firstLine="540"/>
        <w:jc w:val="both"/>
        <w:outlineLvl w:val="0"/>
      </w:pPr>
      <w:r>
        <w:t>Статья 262. Дополнительные выходные дни лицам, осуществляющим уход за детьми-инвалидами</w:t>
      </w:r>
    </w:p>
    <w:p w:rsidR="00EE59A5" w:rsidRDefault="00EE59A5" w:rsidP="00591D26">
      <w:pPr>
        <w:pStyle w:val="ConsPlusNormal"/>
        <w:jc w:val="both"/>
      </w:pPr>
      <w:r>
        <w:t xml:space="preserve">(в ред. Федеральных законов от 30.06.2006 </w:t>
      </w:r>
      <w:hyperlink r:id="rId26" w:history="1">
        <w:r>
          <w:rPr>
            <w:color w:val="0000FF"/>
          </w:rPr>
          <w:t>N 90-ФЗ</w:t>
        </w:r>
      </w:hyperlink>
      <w:r>
        <w:t xml:space="preserve">, от 12.11.2019 </w:t>
      </w:r>
      <w:hyperlink r:id="rId27" w:history="1">
        <w:r>
          <w:rPr>
            <w:color w:val="0000FF"/>
          </w:rPr>
          <w:t>N 372-ФЗ</w:t>
        </w:r>
      </w:hyperlink>
      <w:r>
        <w:t>)</w:t>
      </w:r>
    </w:p>
    <w:p w:rsidR="00EE59A5" w:rsidRDefault="00EE59A5" w:rsidP="00591D26">
      <w:pPr>
        <w:spacing w:after="0" w:line="240" w:lineRule="auto"/>
      </w:pPr>
    </w:p>
    <w:p w:rsidR="00EE59A5" w:rsidRDefault="00EE59A5" w:rsidP="00591D26">
      <w:pPr>
        <w:pStyle w:val="ConsPlusNormal"/>
        <w:ind w:firstLine="540"/>
        <w:jc w:val="both"/>
      </w:pPr>
      <w:r w:rsidRPr="00591D26">
        <w:rPr>
          <w:b/>
          <w:highlight w:val="yellow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</w:t>
      </w:r>
      <w:r>
        <w:t xml:space="preserve">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</w:t>
      </w:r>
      <w:hyperlink r:id="rId28" w:history="1">
        <w:r>
          <w:rPr>
            <w:color w:val="0000FF"/>
          </w:rPr>
          <w:t>законами</w:t>
        </w:r>
      </w:hyperlink>
      <w:r>
        <w:t xml:space="preserve">. </w:t>
      </w:r>
      <w:hyperlink r:id="rId29" w:history="1">
        <w:r>
          <w:rPr>
            <w:color w:val="0000FF"/>
          </w:rPr>
          <w:t>Порядок</w:t>
        </w:r>
      </w:hyperlink>
      <w:r>
        <w:t xml:space="preserve"> предоставления указанных дополнительных оплачиваемых </w:t>
      </w:r>
      <w:r>
        <w:lastRenderedPageBreak/>
        <w:t>выходных дней устанавливается Правительством Российской Федерации.</w:t>
      </w:r>
    </w:p>
    <w:p w:rsidR="00EE59A5" w:rsidRDefault="00EE59A5" w:rsidP="00591D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30.06.2006 </w:t>
      </w:r>
      <w:hyperlink r:id="rId30" w:history="1">
        <w:r>
          <w:rPr>
            <w:color w:val="0000FF"/>
          </w:rPr>
          <w:t>N 90-ФЗ</w:t>
        </w:r>
      </w:hyperlink>
      <w:r>
        <w:t xml:space="preserve">, от 24.07.2009 </w:t>
      </w:r>
      <w:hyperlink r:id="rId31" w:history="1">
        <w:r>
          <w:rPr>
            <w:color w:val="0000FF"/>
          </w:rPr>
          <w:t>N 213-ФЗ</w:t>
        </w:r>
      </w:hyperlink>
      <w:r>
        <w:t xml:space="preserve">, от 02.04.2014 </w:t>
      </w:r>
      <w:hyperlink r:id="rId32" w:history="1">
        <w:r>
          <w:rPr>
            <w:color w:val="0000FF"/>
          </w:rPr>
          <w:t>N 55-ФЗ</w:t>
        </w:r>
      </w:hyperlink>
      <w:r>
        <w:t>)</w:t>
      </w:r>
    </w:p>
    <w:p w:rsidR="00EE59A5" w:rsidRDefault="00EE59A5" w:rsidP="00591D26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12.11.2019 N 372-ФЗ.</w:t>
      </w:r>
    </w:p>
    <w:p w:rsidR="00EE59A5" w:rsidRDefault="00EE59A5" w:rsidP="00591D26">
      <w:pPr>
        <w:pStyle w:val="ConsPlusNormal"/>
        <w:ind w:firstLine="540"/>
        <w:jc w:val="both"/>
      </w:pPr>
    </w:p>
    <w:p w:rsidR="00D71B03" w:rsidRDefault="00D71B03" w:rsidP="00591D26">
      <w:pPr>
        <w:spacing w:after="0" w:line="24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262.1. Очередность предоставления ежегодных оплачиваемых отпусков лицам, воспитывающим детей-инвалидов</w:t>
      </w:r>
    </w:p>
    <w:p w:rsidR="00D71B03" w:rsidRDefault="00D71B03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242-ФЗ)</w:t>
      </w:r>
    </w:p>
    <w:p w:rsidR="00D71B03" w:rsidRDefault="00D71B03" w:rsidP="00591D26">
      <w:pPr>
        <w:spacing w:after="0" w:line="240" w:lineRule="auto"/>
        <w:ind w:firstLine="540"/>
        <w:jc w:val="both"/>
      </w:pPr>
    </w:p>
    <w:p w:rsidR="00D71B03" w:rsidRPr="00591D26" w:rsidRDefault="00D71B03" w:rsidP="00591D26">
      <w:pPr>
        <w:spacing w:after="0" w:line="240" w:lineRule="auto"/>
        <w:ind w:firstLine="540"/>
        <w:jc w:val="both"/>
        <w:rPr>
          <w:b/>
        </w:rPr>
      </w:pPr>
      <w:r w:rsidRPr="00591D26">
        <w:rPr>
          <w:rFonts w:ascii="Calibri" w:hAnsi="Calibri" w:cs="Calibri"/>
          <w:b/>
          <w:highlight w:val="yellow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D71B03" w:rsidRDefault="00D71B03" w:rsidP="00591D26">
      <w:pPr>
        <w:spacing w:after="0" w:line="240" w:lineRule="auto"/>
        <w:ind w:firstLine="540"/>
        <w:jc w:val="both"/>
      </w:pPr>
    </w:p>
    <w:p w:rsidR="00D71B03" w:rsidRDefault="00D71B03" w:rsidP="00591D26">
      <w:pPr>
        <w:spacing w:after="0" w:line="24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263. Дополнительные отпуска без сохранения заработной платы лицам, осуществляющим уход за детьми</w:t>
      </w:r>
    </w:p>
    <w:p w:rsidR="00D71B03" w:rsidRDefault="00D71B03" w:rsidP="00591D26">
      <w:pPr>
        <w:spacing w:after="0" w:line="240" w:lineRule="auto"/>
      </w:pPr>
    </w:p>
    <w:p w:rsidR="00D71B03" w:rsidRDefault="00D71B03" w:rsidP="00591D26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Работнику, имеющему двух или более детей в возрасте до четырнадцати лет, </w:t>
      </w:r>
      <w:r w:rsidRPr="00591D26">
        <w:rPr>
          <w:rFonts w:ascii="Calibri" w:hAnsi="Calibri" w:cs="Calibri"/>
          <w:b/>
          <w:highlight w:val="yellow"/>
        </w:rPr>
        <w:t>работнику, имеющему ребенка-инвалида в возрасте до восемнадцати лет,</w:t>
      </w:r>
      <w:r>
        <w:rPr>
          <w:rFonts w:ascii="Calibri" w:hAnsi="Calibri" w:cs="Calibri"/>
        </w:rPr>
        <w:t xml:space="preserve"> одинокой матери, воспитывающей ребенка в возрасте до четырнадцати лет, отцу, воспитывающему ребенка в возрасте до четырнадцати лет без матери, </w:t>
      </w:r>
      <w:r w:rsidRPr="00591D26">
        <w:rPr>
          <w:rFonts w:ascii="Calibri" w:hAnsi="Calibri" w:cs="Calibri"/>
          <w:b/>
          <w:highlight w:val="yellow"/>
        </w:rPr>
        <w:t>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D71B03" w:rsidRDefault="00D71B03" w:rsidP="00591D26">
      <w:pPr>
        <w:pBdr>
          <w:bottom w:val="double" w:sz="6" w:space="1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E59A5" w:rsidRDefault="00EE59A5" w:rsidP="00591D26">
      <w:pPr>
        <w:spacing w:after="0" w:line="240" w:lineRule="auto"/>
        <w:jc w:val="righ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3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E59A5" w:rsidRPr="00591D26" w:rsidRDefault="00EE59A5" w:rsidP="00591D26">
      <w:pPr>
        <w:spacing w:after="0" w:line="240" w:lineRule="auto"/>
        <w:ind w:firstLine="540"/>
        <w:jc w:val="both"/>
        <w:rPr>
          <w:b/>
        </w:rPr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</w:t>
      </w:r>
      <w:r w:rsidRPr="00591D26">
        <w:rPr>
          <w:rFonts w:ascii="Calibri" w:hAnsi="Calibri" w:cs="Calibri"/>
          <w:b/>
        </w:rPr>
        <w:t>Обязан ли работодатель предоставить работнику, имеющему ребенка-инвалида, отпуск без сохранения заработной платы по желанию работника?</w:t>
      </w:r>
    </w:p>
    <w:p w:rsidR="00EE59A5" w:rsidRDefault="00EE59A5" w:rsidP="00591D26">
      <w:pPr>
        <w:spacing w:after="0" w:line="240" w:lineRule="auto"/>
        <w:jc w:val="both"/>
      </w:pPr>
    </w:p>
    <w:p w:rsidR="00EE59A5" w:rsidRPr="00591D26" w:rsidRDefault="00EE59A5" w:rsidP="00591D26">
      <w:pPr>
        <w:spacing w:after="0" w:line="240" w:lineRule="auto"/>
        <w:ind w:firstLine="540"/>
        <w:jc w:val="both"/>
        <w:rPr>
          <w:b/>
        </w:rPr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Отпуск без сохранения заработной платы может быть предоставлен работнику, имеющему ребенка-инвалида, в обязательном порядке в удобное для него время, в случае если предоставление такого отпуска предусмотрено коллективным договором организации. </w:t>
      </w:r>
      <w:r w:rsidRPr="00591D26">
        <w:rPr>
          <w:rFonts w:ascii="Calibri" w:hAnsi="Calibri" w:cs="Calibri"/>
          <w:b/>
          <w:highlight w:val="yellow"/>
        </w:rPr>
        <w:t>Если в коллективном договоре не предусмотрен такой отпуск, то работодатель не обязан предоставлять его и данный вопрос будет решаться по соглашению между работником и работодателем.</w:t>
      </w:r>
    </w:p>
    <w:p w:rsidR="00EE59A5" w:rsidRDefault="00EE59A5" w:rsidP="00591D26">
      <w:pPr>
        <w:spacing w:after="0" w:line="240" w:lineRule="auto"/>
        <w:jc w:val="both"/>
      </w:pP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Обоснование:</w:t>
      </w:r>
      <w:r>
        <w:rPr>
          <w:rFonts w:ascii="Calibri" w:hAnsi="Calibri" w:cs="Calibri"/>
        </w:rPr>
        <w:t xml:space="preserve"> В соответствии со </w:t>
      </w:r>
      <w:hyperlink r:id="rId37" w:history="1">
        <w:r>
          <w:rPr>
            <w:rFonts w:ascii="Calibri" w:hAnsi="Calibri" w:cs="Calibri"/>
            <w:color w:val="0000FF"/>
          </w:rPr>
          <w:t>ст. 128</w:t>
        </w:r>
      </w:hyperlink>
      <w:r>
        <w:rPr>
          <w:rFonts w:ascii="Calibri" w:hAnsi="Calibri" w:cs="Calibri"/>
        </w:rPr>
        <w:t xml:space="preserve"> Трудового кодекса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- участникам Великой Отечественной войны - до 35 календарных дней в году;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- работающим пенсионерам по старости (по возрасту) - до 14 календарных дней в году;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- работающим инвалидам - до 60 календарных дней в году;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- в других случаях, предусмотренных ТК РФ, иными федеральными законами либо коллективным договором.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Под другими случаями применительно к ситуации, отраженной в вопросе, следует понимать случай, предусмотренный </w:t>
      </w:r>
      <w:hyperlink r:id="rId38" w:history="1">
        <w:r>
          <w:rPr>
            <w:rFonts w:ascii="Calibri" w:hAnsi="Calibri" w:cs="Calibri"/>
            <w:color w:val="0000FF"/>
          </w:rPr>
          <w:t>ст. 263</w:t>
        </w:r>
      </w:hyperlink>
      <w:r>
        <w:rPr>
          <w:rFonts w:ascii="Calibri" w:hAnsi="Calibri" w:cs="Calibri"/>
        </w:rPr>
        <w:t xml:space="preserve"> ТК РФ.</w:t>
      </w:r>
    </w:p>
    <w:p w:rsidR="00EE59A5" w:rsidRDefault="00EE59A5" w:rsidP="00591D26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Так, в соответствии со </w:t>
      </w:r>
      <w:hyperlink r:id="rId39" w:history="1">
        <w:r>
          <w:rPr>
            <w:rFonts w:ascii="Calibri" w:hAnsi="Calibri" w:cs="Calibri"/>
            <w:color w:val="0000FF"/>
          </w:rPr>
          <w:t>ст. 263</w:t>
        </w:r>
      </w:hyperlink>
      <w:r>
        <w:rPr>
          <w:rFonts w:ascii="Calibri" w:hAnsi="Calibri" w:cs="Calibri"/>
        </w:rPr>
        <w:t xml:space="preserve"> ТК РФ 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коллективным договором могут устанавливаться ежегодные дополнительные отпуска без сохранения заработной платы в удобное для</w:t>
      </w:r>
      <w:proofErr w:type="gramEnd"/>
      <w:r>
        <w:rPr>
          <w:rFonts w:ascii="Calibri" w:hAnsi="Calibri" w:cs="Calibri"/>
        </w:rPr>
        <w:t xml:space="preserve"> них </w:t>
      </w:r>
      <w:r>
        <w:rPr>
          <w:rFonts w:ascii="Calibri" w:hAnsi="Calibri" w:cs="Calibri"/>
        </w:rPr>
        <w:lastRenderedPageBreak/>
        <w:t>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EE59A5" w:rsidRDefault="00EE59A5" w:rsidP="00591D26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С учетом изложенного полагаем, что отпуск без сохранения заработной платы может быть предоставлен работнику в обязательном порядке в удобное время, в случае если предоставление такого отпуска предусмотрено коллективным договором организации.</w:t>
      </w:r>
    </w:p>
    <w:p w:rsidR="00EE59A5" w:rsidRDefault="00EE59A5" w:rsidP="00591D26">
      <w:pPr>
        <w:spacing w:after="0" w:line="240" w:lineRule="auto"/>
        <w:jc w:val="both"/>
      </w:pPr>
    </w:p>
    <w:p w:rsidR="00EE59A5" w:rsidRDefault="00EE59A5" w:rsidP="00591D26">
      <w:pPr>
        <w:spacing w:after="0" w:line="240" w:lineRule="auto"/>
        <w:jc w:val="right"/>
      </w:pPr>
      <w:r>
        <w:rPr>
          <w:rFonts w:ascii="Calibri" w:hAnsi="Calibri" w:cs="Calibri"/>
        </w:rPr>
        <w:t>Э.А. Акопян</w:t>
      </w:r>
    </w:p>
    <w:p w:rsidR="00EE59A5" w:rsidRDefault="00EE59A5" w:rsidP="00591D26">
      <w:pPr>
        <w:spacing w:after="0" w:line="240" w:lineRule="auto"/>
        <w:jc w:val="right"/>
      </w:pPr>
      <w:r>
        <w:rPr>
          <w:rFonts w:ascii="Calibri" w:hAnsi="Calibri" w:cs="Calibri"/>
        </w:rPr>
        <w:t>Министерство труда и</w:t>
      </w:r>
    </w:p>
    <w:p w:rsidR="00EE59A5" w:rsidRDefault="00EE59A5" w:rsidP="00591D26">
      <w:pPr>
        <w:spacing w:after="0" w:line="240" w:lineRule="auto"/>
        <w:jc w:val="right"/>
      </w:pPr>
      <w:r>
        <w:rPr>
          <w:rFonts w:ascii="Calibri" w:hAnsi="Calibri" w:cs="Calibri"/>
        </w:rPr>
        <w:t>социальной защиты</w:t>
      </w:r>
    </w:p>
    <w:p w:rsidR="00EE59A5" w:rsidRDefault="00EE59A5" w:rsidP="00591D26">
      <w:pPr>
        <w:spacing w:after="0" w:line="240" w:lineRule="auto"/>
        <w:jc w:val="right"/>
      </w:pPr>
      <w:r>
        <w:rPr>
          <w:rFonts w:ascii="Calibri" w:hAnsi="Calibri" w:cs="Calibri"/>
        </w:rPr>
        <w:t>Российской Федерации</w:t>
      </w:r>
    </w:p>
    <w:p w:rsidR="00EE59A5" w:rsidRDefault="00EE59A5" w:rsidP="00591D26">
      <w:pPr>
        <w:spacing w:after="0" w:line="240" w:lineRule="auto"/>
      </w:pPr>
      <w:r>
        <w:rPr>
          <w:rFonts w:ascii="Calibri" w:hAnsi="Calibri" w:cs="Calibri"/>
        </w:rPr>
        <w:t>30.12.2019</w:t>
      </w:r>
    </w:p>
    <w:p w:rsidR="00EE59A5" w:rsidRDefault="00EE59A5" w:rsidP="00591D26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0E1F24" w:rsidRDefault="00591D26" w:rsidP="00591D26">
      <w:pPr>
        <w:spacing w:after="0" w:line="240" w:lineRule="auto"/>
      </w:pPr>
      <w:hyperlink r:id="rId40" w:history="1">
        <w:r>
          <w:rPr>
            <w:rFonts w:ascii="Calibri" w:hAnsi="Calibri" w:cs="Calibri"/>
            <w:i/>
            <w:color w:val="0000FF"/>
          </w:rPr>
          <w:br/>
          <w:t>Ситуация: Какие льготы предусмотрены для лиц, осуществляющих уход за инвалидами? ("Электронный журнал "Азбука права", 2020)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DD4888" w:rsidRDefault="00DD4888" w:rsidP="00591D26">
      <w:pPr>
        <w:spacing w:after="0" w:line="240" w:lineRule="auto"/>
        <w:outlineLvl w:val="0"/>
      </w:pPr>
      <w:r>
        <w:rPr>
          <w:rFonts w:ascii="Calibri" w:hAnsi="Calibri" w:cs="Calibri"/>
          <w:b/>
          <w:sz w:val="32"/>
        </w:rPr>
        <w:t>Гарантии в сфере трудовых правоотношений</w:t>
      </w:r>
    </w:p>
    <w:p w:rsidR="00DD4888" w:rsidRDefault="00DD4888" w:rsidP="00591D26">
      <w:pPr>
        <w:spacing w:after="0" w:line="240" w:lineRule="auto"/>
        <w:jc w:val="both"/>
      </w:pPr>
      <w:r>
        <w:rPr>
          <w:rFonts w:ascii="Calibri" w:hAnsi="Calibri" w:cs="Calibri"/>
        </w:rPr>
        <w:t xml:space="preserve">Одному из родителей (опекуну, попечителю) для ухода за детьми-инвалидами по его письменному </w:t>
      </w:r>
      <w:hyperlink r:id="rId41" w:history="1">
        <w:r>
          <w:rPr>
            <w:rFonts w:ascii="Calibri" w:hAnsi="Calibri" w:cs="Calibri"/>
            <w:color w:val="0000FF"/>
          </w:rPr>
          <w:t>заявлению</w:t>
        </w:r>
      </w:hyperlink>
      <w:r>
        <w:rPr>
          <w:rFonts w:ascii="Calibri" w:hAnsi="Calibri" w:cs="Calibri"/>
        </w:rPr>
        <w:t xml:space="preserve"> предоставляются четыре дополнительных оплачиваемых выходных дня в месяц. Каждый такой день оплачивается в размере среднего заработка. Кроме того, работнику, имеющему ребенка-инвалида в возрасте до 18 лет, коллективным договором могут устанавливаться ежегодные дополнительные отпуска без сохранения заработной платы в удобное для него время продолжительностью до 14 календарных дней (</w:t>
      </w:r>
      <w:hyperlink r:id="rId42" w:history="1">
        <w:r>
          <w:rPr>
            <w:rFonts w:ascii="Calibri" w:hAnsi="Calibri" w:cs="Calibri"/>
            <w:color w:val="0000FF"/>
          </w:rPr>
          <w:t>ст. ст. 262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263</w:t>
        </w:r>
      </w:hyperlink>
      <w:r>
        <w:rPr>
          <w:rFonts w:ascii="Calibri" w:hAnsi="Calibri" w:cs="Calibri"/>
        </w:rPr>
        <w:t xml:space="preserve"> ТК РФ; </w:t>
      </w:r>
      <w:hyperlink r:id="rId4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утв. Постановлением Правительства РФ от 13.10.2014 N 1048).</w:t>
      </w:r>
    </w:p>
    <w:p w:rsidR="00DD4888" w:rsidRDefault="00DD4888" w:rsidP="00591D26">
      <w:pPr>
        <w:spacing w:after="0" w:line="240" w:lineRule="auto"/>
        <w:jc w:val="both"/>
      </w:pPr>
    </w:p>
    <w:p w:rsidR="00DD4888" w:rsidRDefault="00DD4888" w:rsidP="00591D26">
      <w:pPr>
        <w:spacing w:after="0" w:line="240" w:lineRule="auto"/>
        <w:ind w:left="540"/>
        <w:jc w:val="both"/>
      </w:pPr>
      <w:r>
        <w:rPr>
          <w:rFonts w:ascii="Calibri" w:hAnsi="Calibri" w:cs="Calibri"/>
          <w:b/>
        </w:rPr>
        <w:t>Обратите внимание!</w:t>
      </w:r>
      <w:r>
        <w:rPr>
          <w:rFonts w:ascii="Calibri" w:hAnsi="Calibri" w:cs="Calibri"/>
        </w:rPr>
        <w:t xml:space="preserve"> Суммы оплаты дополнительных выходных дней, предоставляемых родителям (опекунам, попечителям), осуществляющим уход за детьми-инвалидами, не облагаются НДФЛ (</w:t>
      </w:r>
      <w:hyperlink r:id="rId45" w:history="1">
        <w:r>
          <w:rPr>
            <w:rFonts w:ascii="Calibri" w:hAnsi="Calibri" w:cs="Calibri"/>
            <w:color w:val="0000FF"/>
          </w:rPr>
          <w:t>п. 78 ст. 217</w:t>
        </w:r>
      </w:hyperlink>
      <w:r>
        <w:rPr>
          <w:rFonts w:ascii="Calibri" w:hAnsi="Calibri" w:cs="Calibri"/>
        </w:rPr>
        <w:t xml:space="preserve"> НК РФ).</w:t>
      </w:r>
    </w:p>
    <w:p w:rsidR="00DD4888" w:rsidRDefault="00DD4888" w:rsidP="00591D26">
      <w:pPr>
        <w:spacing w:after="0" w:line="240" w:lineRule="auto"/>
        <w:jc w:val="both"/>
      </w:pPr>
    </w:p>
    <w:p w:rsidR="00DD4888" w:rsidRDefault="00DD4888" w:rsidP="00591D26">
      <w:pPr>
        <w:pBdr>
          <w:bottom w:val="double" w:sz="6" w:space="1" w:color="auto"/>
        </w:pBd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Работодатель обязан устанавливать неполное рабочее время по просьбе одного из родителей (опекуна, попечителя), имеющего ребенка-инвалида в возрасте до 18 лет), а также лица, осуществляющего уход за больным членом семьи в соответствии с медицинским заключением.</w:t>
      </w:r>
      <w:proofErr w:type="gramEnd"/>
      <w:r>
        <w:rPr>
          <w:rFonts w:ascii="Calibri" w:hAnsi="Calibri" w:cs="Calibri"/>
        </w:rPr>
        <w:t xml:space="preserve"> Также указанные лица могут направляться в служебные командировки или привлекаться к работе в ночное время только с их письменного согласия (</w:t>
      </w:r>
      <w:hyperlink r:id="rId46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2 ст. 93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ч. 5 ст. 96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ч. 3 ст. 259</w:t>
        </w:r>
      </w:hyperlink>
      <w:r>
        <w:rPr>
          <w:rFonts w:ascii="Calibri" w:hAnsi="Calibri" w:cs="Calibri"/>
        </w:rPr>
        <w:t xml:space="preserve"> ТК РФ).</w:t>
      </w:r>
    </w:p>
    <w:p w:rsidR="00591D26" w:rsidRDefault="00591D26" w:rsidP="00591D26">
      <w:pPr>
        <w:spacing w:after="0" w:line="240" w:lineRule="auto"/>
        <w:jc w:val="both"/>
      </w:pPr>
    </w:p>
    <w:p w:rsidR="00392C7B" w:rsidRDefault="00392C7B" w:rsidP="00591D26">
      <w:pPr>
        <w:spacing w:after="0" w:line="240" w:lineRule="auto"/>
      </w:pPr>
    </w:p>
    <w:sectPr w:rsidR="00392C7B" w:rsidSect="00591D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A5"/>
    <w:rsid w:val="000E1F24"/>
    <w:rsid w:val="00392C7B"/>
    <w:rsid w:val="00591D26"/>
    <w:rsid w:val="00D71B03"/>
    <w:rsid w:val="00DD4888"/>
    <w:rsid w:val="00E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0E1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7C2B9C4D2675D6FC559CE5F6246E2ADCB45B668744BCDC727523CBFD9562715FFC3A4C10B21F92DC3176E9F8A90813324B97F1EAA39ADBQ4C7I" TargetMode="External"/><Relationship Id="rId18" Type="http://schemas.openxmlformats.org/officeDocument/2006/relationships/hyperlink" Target="consultantplus://offline/ref=530AB12F197CF254492C30B30118F028D0053E921EB52A7FFCA3C7106E5A8D6452B7AF16DABC0460408C3BC38204684CDC9F7F07FDC3ODw9H" TargetMode="External"/><Relationship Id="rId26" Type="http://schemas.openxmlformats.org/officeDocument/2006/relationships/hyperlink" Target="consultantplus://offline/ref=530AB12F197CF254492C30B30118F028D2063C9418BE2A7FFCA3C7106E5A8D6452B7AF15D9BE02691DD62BC7CB536550DC826106E3C3D955O3w5H" TargetMode="External"/><Relationship Id="rId39" Type="http://schemas.openxmlformats.org/officeDocument/2006/relationships/hyperlink" Target="consultantplus://offline/ref=9935A6CC0C3320AA24E7335650602E07C24D65CC41E74F1EE17CBC245AA6FDE444FC2E346550940A818A1D0ED044712E856369809FCE2F8Ao7x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4DEFC88AF4EE10EBFF3E77E560EE945F4832578EE2E524976724412408310F395019529E40B45CEDBCBBB3454DE1CEC1152066A9A4E41Fv1eEI" TargetMode="External"/><Relationship Id="rId34" Type="http://schemas.openxmlformats.org/officeDocument/2006/relationships/hyperlink" Target="consultantplus://offline/ref=66F2746587F93DFFFFA74F1261F7F0C2CBC61D96C099D5CD1D90E54873D23E84ED27C6B536709EFE1BE7919B870B4CDFC77FF2648272C5C0c9gAI" TargetMode="External"/><Relationship Id="rId42" Type="http://schemas.openxmlformats.org/officeDocument/2006/relationships/hyperlink" Target="consultantplus://offline/ref=D42449437F3CF32B3955C7ACF2C764D55EB530E614DC712E65D3CFE19081AA7D7C00D3A854A5F9026F79F344EEF99DE47A9BD4EA55E81E672CTCI" TargetMode="External"/><Relationship Id="rId47" Type="http://schemas.openxmlformats.org/officeDocument/2006/relationships/hyperlink" Target="consultantplus://offline/ref=D42449437F3CF32B3955C7ACF2C764D55EB530E614DC712E65D3CFE19081AA7D7C00D3AC52A7F75F3B36F218A8AC8EE6799BD6E9492ETA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DE515E1312856A69515E48708D98DEC5C51F5F080A67280606E3F00BC10E43FFDB25F539D11532F5B7588B104B6DA68BE5CCC972674E648NDHDI" TargetMode="External"/><Relationship Id="rId12" Type="http://schemas.openxmlformats.org/officeDocument/2006/relationships/hyperlink" Target="consultantplus://offline/ref=1F7C2B9C4D2675D6FC5580E6E8246E2ADDB25C628944BCDC727523CBFD9562715FFC3A4F11BB1B998C6B66EDB1FE050F325689F0F4A3Q9CAI" TargetMode="External"/><Relationship Id="rId17" Type="http://schemas.openxmlformats.org/officeDocument/2006/relationships/hyperlink" Target="http://consultantugra.ru/klientam/goryachaya-liniya/reglament-linii-konsultacij/" TargetMode="External"/><Relationship Id="rId25" Type="http://schemas.openxmlformats.org/officeDocument/2006/relationships/hyperlink" Target="consultantplus://offline/ref=77484D412064B1DFFB0E0194EA069D1D5E69EF0680E234CB65C84D7F2C596AC9B2BBD29F88F4BBC3DC865D7D0D9774569918663ECA6E414BnDf1I" TargetMode="External"/><Relationship Id="rId33" Type="http://schemas.openxmlformats.org/officeDocument/2006/relationships/hyperlink" Target="consultantplus://offline/ref=530AB12F197CF254492C30B30118F028D002399219BA2A7FFCA3C7106E5A8D6452B7AF15D9BF006A16D62BC7CB536550DC826106E3C3D955O3w5H" TargetMode="External"/><Relationship Id="rId38" Type="http://schemas.openxmlformats.org/officeDocument/2006/relationships/hyperlink" Target="consultantplus://offline/ref=9935A6CC0C3320AA24E7335650602E07C24D65CC41E74F1EE17CBC245AA6FDE444FC2E346550940A818A1D0ED044712E856369809FCE2F8Ao7x8H" TargetMode="External"/><Relationship Id="rId46" Type="http://schemas.openxmlformats.org/officeDocument/2006/relationships/hyperlink" Target="consultantplus://offline/ref=D42449437F3CF32B3955C7ACF2C764D55EB530E614DC712E65D3CFE19081AA7D7C00D3AB56AFFE003E23E340A7AE90F87A86CAEB4BE821T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D42EBAA02B24783B2CBA4ADBA5FBAD3FE80E2BFEDD40AE4AC7B4D23E5BFC46819F14A3B9F041A17DEDBF64EDCDA32B9B757788A36AD6B4wAB1I" TargetMode="External"/><Relationship Id="rId20" Type="http://schemas.openxmlformats.org/officeDocument/2006/relationships/hyperlink" Target="consultantplus://offline/ref=A54DEFC88AF4EE10EBFF3E77E560EE945C4A3A5389EAE524976724412408310F395019529E40B45DE6BCBBB3454DE1CEC1152066A9A4E41Fv1eEI" TargetMode="External"/><Relationship Id="rId29" Type="http://schemas.openxmlformats.org/officeDocument/2006/relationships/hyperlink" Target="consultantplus://offline/ref=530AB12F197CF254492C30B30118F028D20737991BBE2A7FFCA3C7106E5A8D6452B7AF15D9BF006B1DD62BC7CB536550DC826106E3C3D955O3w5H" TargetMode="External"/><Relationship Id="rId41" Type="http://schemas.openxmlformats.org/officeDocument/2006/relationships/hyperlink" Target="consultantplus://offline/ref=D42449437F3CF32B3955C7ACF2C764D55CB534E01FD0712E65D3CFE19081AA7D7C00D3A854A7FC0A6B79F344EEF99DE47A9BD4EA55E81E672C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515E1312856A69515F88416D98DEC5F56FDF682A87280606E3F00BC10E43FFDB25F539D17512E557588B104B6DA68BE5CCC972674E648NDHDI" TargetMode="External"/><Relationship Id="rId11" Type="http://schemas.openxmlformats.org/officeDocument/2006/relationships/hyperlink" Target="consultantplus://offline/ref=B95B6EF770BDB150C0C0C5C4E8174D31986055D57A265C03B2667C98894BA407BA3546556E60E979A09A2395B8A62D2942EE30EA09375ABE06EDI" TargetMode="External"/><Relationship Id="rId24" Type="http://schemas.openxmlformats.org/officeDocument/2006/relationships/hyperlink" Target="consultantplus://offline/ref=77484D412064B1DFFB0E0194EA069D1D5E69EF0680E234CB65C84D7F2C596AC9B2BBD29F88F4BBC3D3865D7D0D9774569918663ECA6E414BnDf1I" TargetMode="External"/><Relationship Id="rId32" Type="http://schemas.openxmlformats.org/officeDocument/2006/relationships/hyperlink" Target="consultantplus://offline/ref=530AB12F197CF254492C30B30118F028D2073F931CBC2A7FFCA3C7106E5A8D6452B7AF15D9BF006F12D62BC7CB536550DC826106E3C3D955O3w5H" TargetMode="External"/><Relationship Id="rId37" Type="http://schemas.openxmlformats.org/officeDocument/2006/relationships/hyperlink" Target="consultantplus://offline/ref=9935A6CC0C3320AA24E7335650602E07C24D65CC41E74F1EE17CBC245AA6FDE444FC2E3465519A08868A1D0ED044712E856369809FCE2F8Ao7x8H" TargetMode="External"/><Relationship Id="rId40" Type="http://schemas.openxmlformats.org/officeDocument/2006/relationships/hyperlink" Target="consultantplus://offline/ref=D42449437F3CF32B3955DBAFECC764D55FB431E717D1712E65D3CFE19081AA7D7C00D3A854A7FC0A6879F344EEF99DE47A9BD4EA55E81E672CTCI" TargetMode="External"/><Relationship Id="rId45" Type="http://schemas.openxmlformats.org/officeDocument/2006/relationships/hyperlink" Target="consultantplus://offline/ref=D42449437F3CF32B3955C7ACF2C764D55EB532E611D4712E65D3CFE19081AA7D7C00D3A853A2FA096126F651FFA192E66485D7F749EA1C26T5I" TargetMode="External"/><Relationship Id="rId5" Type="http://schemas.openxmlformats.org/officeDocument/2006/relationships/hyperlink" Target="consultantplus://offline/ref=EDE515E1312856A69515F88416D98DEC5D55F5FB83A57280606E3F00BC10E43FFDB25F539D115125082F98B54DE1D774BE41D2963874NEH6I" TargetMode="External"/><Relationship Id="rId15" Type="http://schemas.openxmlformats.org/officeDocument/2006/relationships/hyperlink" Target="consultantplus://offline/ref=9CD42EBAA02B24783B2CA649C5A5FBAD3EE90A29FBDC40AE4AC7B4D23E5BFC46819F14A3B9F147A47AEDBF64EDCDA32B9B757788A36AD6B4wAB1I" TargetMode="External"/><Relationship Id="rId23" Type="http://schemas.openxmlformats.org/officeDocument/2006/relationships/hyperlink" Target="consultantplus://offline/ref=77484D412064B1DFFB0E0194EA069D1D5C6AED0086E934CB65C84D7F2C596AC9B2BBD29F88F7BAC5D2865D7D0D9774569918663ECA6E414BnDf1I" TargetMode="External"/><Relationship Id="rId28" Type="http://schemas.openxmlformats.org/officeDocument/2006/relationships/hyperlink" Target="consultantplus://offline/ref=530AB12F197CF254492C30B30118F028D100379714BC2A7FFCA3C7106E5A8D6452B7AF15D9BE076815D62BC7CB536550DC826106E3C3D955O3w5H" TargetMode="External"/><Relationship Id="rId36" Type="http://schemas.openxmlformats.org/officeDocument/2006/relationships/hyperlink" Target="http://www.consultan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95B6EF770BDB150C0C0C5C4E8174D31986055D57A265C03B2667C98894BA407BA3546556E65EA7AA29A2395B8A62D2942EE30EA09375ABE06EDI" TargetMode="External"/><Relationship Id="rId19" Type="http://schemas.openxmlformats.org/officeDocument/2006/relationships/hyperlink" Target="consultantplus://offline/ref=A54DEFC88AF4EE10EBFF3E77E560EE945F4832578EE2E524976724412408310F395019529E40B45CEFBCBBB3454DE1CEC1152066A9A4E41Fv1eEI" TargetMode="External"/><Relationship Id="rId31" Type="http://schemas.openxmlformats.org/officeDocument/2006/relationships/hyperlink" Target="consultantplus://offline/ref=530AB12F197CF254492C30B30118F028D100379714BC2A7FFCA3C7106E5A8D6452B7AF15D9BE036D17D62BC7CB536550DC826106E3C3D955O3w5H" TargetMode="External"/><Relationship Id="rId44" Type="http://schemas.openxmlformats.org/officeDocument/2006/relationships/hyperlink" Target="consultantplus://offline/ref=D42449437F3CF32B3955C7ACF2C764D55CB739ED11D7712E65D3CFE19081AA7D7C00D3A854A7FC0B6379F344EEF99DE47A9BD4EA55E81E672CTCI" TargetMode="External"/><Relationship Id="rId4" Type="http://schemas.openxmlformats.org/officeDocument/2006/relationships/hyperlink" Target="consultantplus://offline/ref=EDE515E1312856A69515F88416D98DEC5D55F5FB83A57280606E3F00BC10E43FFDB25F539D125825082F98B54DE1D774BE41D2963874NEH6I" TargetMode="External"/><Relationship Id="rId9" Type="http://schemas.openxmlformats.org/officeDocument/2006/relationships/hyperlink" Target="consultantplus://offline/ref=98A363FFA09A3090A2C866DDA36AC6DFE56197C0C217BF3F68711046BC521C4CB1D42ECFCB4168E1657A571052625D1EADF2B14AA2149EF8ZBUEI" TargetMode="External"/><Relationship Id="rId14" Type="http://schemas.openxmlformats.org/officeDocument/2006/relationships/hyperlink" Target="consultantplus://offline/ref=9CD42EBAA02B24783B2CA649C5A5FBAD3EE90A29FBDC40AE4AC7B4D23E5BFC46819F14A0B8F945AB2CB7AF60A49AAE379B686989BD6AwDB6I" TargetMode="External"/><Relationship Id="rId22" Type="http://schemas.openxmlformats.org/officeDocument/2006/relationships/hyperlink" Target="consultantplus://offline/ref=77484D412064B1DFFB0E0194EA069D1D5E69EF0680E234CB65C84D7F2C596AC9B2BBD29F88F4BBC3D2865D7D0D9774569918663ECA6E414BnDf1I" TargetMode="External"/><Relationship Id="rId27" Type="http://schemas.openxmlformats.org/officeDocument/2006/relationships/hyperlink" Target="consultantplus://offline/ref=530AB12F197CF254492C30B30118F028D002399219BA2A7FFCA3C7106E5A8D6452B7AF15D9BF006A15D62BC7CB536550DC826106E3C3D955O3w5H" TargetMode="External"/><Relationship Id="rId30" Type="http://schemas.openxmlformats.org/officeDocument/2006/relationships/hyperlink" Target="consultantplus://offline/ref=530AB12F197CF254492C30B30118F028D2063C9418BE2A7FFCA3C7106E5A8D6452B7AF15D9BE026814D62BC7CB536550DC826106E3C3D955O3w5H" TargetMode="External"/><Relationship Id="rId35" Type="http://schemas.openxmlformats.org/officeDocument/2006/relationships/hyperlink" Target="consultantplus://offline/ref=87E38F4AED97718A556E7622277203132FE0947B9B620068B8C40655C0B6281AE04E6147DBC46E21AB7C86BAECC50A9BE513B1F902CDBD7Dp9g1I" TargetMode="External"/><Relationship Id="rId43" Type="http://schemas.openxmlformats.org/officeDocument/2006/relationships/hyperlink" Target="consultantplus://offline/ref=D42449437F3CF32B3955C7ACF2C764D55EB530E614DC712E65D3CFE19081AA7D7C00D3A854A6FA0F6879F344EEF99DE47A9BD4EA55E81E672CTCI" TargetMode="External"/><Relationship Id="rId48" Type="http://schemas.openxmlformats.org/officeDocument/2006/relationships/hyperlink" Target="consultantplus://offline/ref=D42449437F3CF32B3955C7ACF2C764D55EB530E614DC712E65D3CFE19081AA7D7C00D3A854A1FD003E23E340A7AE90F87A86CAEB4BE821TEI" TargetMode="External"/><Relationship Id="rId8" Type="http://schemas.openxmlformats.org/officeDocument/2006/relationships/hyperlink" Target="consultantplus://offline/ref=98A363FFA09A3090A2C87ADEBD6AC6DFE46790C6CE12BF3F68711046BC521C4CB1D42ECCC9496AE9372047141B355002ADEFAF4BBC14Z9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</dc:creator>
  <cp:lastModifiedBy>hline</cp:lastModifiedBy>
  <cp:revision>1</cp:revision>
  <dcterms:created xsi:type="dcterms:W3CDTF">2020-03-20T07:48:00Z</dcterms:created>
  <dcterms:modified xsi:type="dcterms:W3CDTF">2020-03-20T08:50:00Z</dcterms:modified>
</cp:coreProperties>
</file>