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2" w:rsidRPr="000426EA" w:rsidRDefault="00804BA2" w:rsidP="00804BA2">
      <w:pPr>
        <w:spacing w:after="0" w:line="220" w:lineRule="atLeast"/>
      </w:pPr>
    </w:p>
    <w:p w:rsidR="00804BA2" w:rsidRPr="000426EA" w:rsidRDefault="00804BA2" w:rsidP="00804BA2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0426EA">
        <w:rPr>
          <w:rFonts w:asciiTheme="minorHAnsi" w:hAnsiTheme="minorHAnsi" w:cs="Times New Roman"/>
          <w:b/>
          <w:i/>
          <w:sz w:val="24"/>
          <w:szCs w:val="24"/>
          <w:highlight w:val="yellow"/>
          <w:u w:val="single"/>
        </w:rPr>
        <w:t>По вопросу</w:t>
      </w:r>
      <w:r w:rsidRPr="000426EA">
        <w:rPr>
          <w:rFonts w:asciiTheme="minorHAnsi" w:hAnsiTheme="minorHAnsi" w:cs="Times New Roman"/>
          <w:i/>
          <w:sz w:val="24"/>
          <w:szCs w:val="24"/>
          <w:highlight w:val="yellow"/>
        </w:rPr>
        <w:t>:</w:t>
      </w:r>
      <w:r w:rsidRPr="000426EA">
        <w:rPr>
          <w:rFonts w:asciiTheme="minorHAnsi" w:hAnsiTheme="minorHAnsi" w:cs="Times New Roman"/>
          <w:sz w:val="24"/>
          <w:szCs w:val="24"/>
        </w:rPr>
        <w:t xml:space="preserve"> Аренда с последующим  выкупом. Мы</w:t>
      </w:r>
      <w:r w:rsidR="0061531E">
        <w:rPr>
          <w:rFonts w:asciiTheme="minorHAnsi" w:hAnsiTheme="minorHAnsi" w:cs="Times New Roman"/>
          <w:sz w:val="24"/>
          <w:szCs w:val="24"/>
        </w:rPr>
        <w:t>,</w:t>
      </w:r>
      <w:r w:rsidRPr="000426EA">
        <w:rPr>
          <w:rFonts w:asciiTheme="minorHAnsi" w:hAnsiTheme="minorHAnsi" w:cs="Times New Roman"/>
          <w:sz w:val="24"/>
          <w:szCs w:val="24"/>
        </w:rPr>
        <w:t xml:space="preserve"> как орг</w:t>
      </w:r>
      <w:r w:rsidR="0061531E">
        <w:rPr>
          <w:rFonts w:asciiTheme="minorHAnsi" w:hAnsiTheme="minorHAnsi" w:cs="Times New Roman"/>
          <w:sz w:val="24"/>
          <w:szCs w:val="24"/>
        </w:rPr>
        <w:t>аниза</w:t>
      </w:r>
      <w:r w:rsidRPr="000426EA">
        <w:rPr>
          <w:rFonts w:asciiTheme="minorHAnsi" w:hAnsiTheme="minorHAnsi" w:cs="Times New Roman"/>
          <w:sz w:val="24"/>
          <w:szCs w:val="24"/>
        </w:rPr>
        <w:t>ция (не лизинговая)</w:t>
      </w:r>
      <w:r w:rsidR="0061531E">
        <w:rPr>
          <w:rFonts w:asciiTheme="minorHAnsi" w:hAnsiTheme="minorHAnsi" w:cs="Times New Roman"/>
          <w:sz w:val="24"/>
          <w:szCs w:val="24"/>
        </w:rPr>
        <w:t>,  сдаем в аренду технику. Спец</w:t>
      </w:r>
      <w:proofErr w:type="gramStart"/>
      <w:r w:rsidR="0061531E">
        <w:rPr>
          <w:rFonts w:asciiTheme="minorHAnsi" w:hAnsiTheme="minorHAnsi" w:cs="Times New Roman"/>
          <w:sz w:val="24"/>
          <w:szCs w:val="24"/>
        </w:rPr>
        <w:t>.</w:t>
      </w:r>
      <w:r w:rsidRPr="000426EA">
        <w:rPr>
          <w:rFonts w:asciiTheme="minorHAnsi" w:hAnsiTheme="minorHAnsi" w:cs="Times New Roman"/>
          <w:sz w:val="24"/>
          <w:szCs w:val="24"/>
        </w:rPr>
        <w:t>т</w:t>
      </w:r>
      <w:proofErr w:type="gramEnd"/>
      <w:r w:rsidRPr="000426EA">
        <w:rPr>
          <w:rFonts w:asciiTheme="minorHAnsi" w:hAnsiTheme="minorHAnsi" w:cs="Times New Roman"/>
          <w:sz w:val="24"/>
          <w:szCs w:val="24"/>
        </w:rPr>
        <w:t>ехника идет с последующим выкупом. Постепенно выкупают,  как теперь быть с налогом на имущество? Расчет  налога на имущество</w:t>
      </w:r>
      <w:r w:rsidR="0061531E" w:rsidRPr="0061531E">
        <w:rPr>
          <w:rFonts w:asciiTheme="minorHAnsi" w:hAnsiTheme="minorHAnsi" w:cs="Times New Roman"/>
          <w:sz w:val="24"/>
          <w:szCs w:val="24"/>
        </w:rPr>
        <w:t>:</w:t>
      </w:r>
      <w:r w:rsidRPr="000426EA">
        <w:rPr>
          <w:rFonts w:asciiTheme="minorHAnsi" w:hAnsiTheme="minorHAnsi" w:cs="Times New Roman"/>
          <w:sz w:val="24"/>
          <w:szCs w:val="24"/>
        </w:rPr>
        <w:t xml:space="preserve"> кто платит и как в таком случае</w:t>
      </w:r>
      <w:proofErr w:type="gramStart"/>
      <w:r w:rsidRPr="000426EA">
        <w:rPr>
          <w:rFonts w:asciiTheme="minorHAnsi" w:hAnsiTheme="minorHAnsi" w:cs="Times New Roman"/>
          <w:sz w:val="24"/>
          <w:szCs w:val="24"/>
        </w:rPr>
        <w:t xml:space="preserve"> </w:t>
      </w:r>
      <w:r w:rsidR="0061531E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61531E">
        <w:rPr>
          <w:rFonts w:asciiTheme="minorHAnsi" w:hAnsiTheme="minorHAnsi" w:cs="Times New Roman"/>
          <w:sz w:val="24"/>
          <w:szCs w:val="24"/>
        </w:rPr>
        <w:t xml:space="preserve"> </w:t>
      </w:r>
      <w:r w:rsidRPr="000426EA">
        <w:rPr>
          <w:rFonts w:asciiTheme="minorHAnsi" w:hAnsiTheme="minorHAnsi" w:cs="Times New Roman"/>
          <w:sz w:val="24"/>
          <w:szCs w:val="24"/>
        </w:rPr>
        <w:t>когда выкуп идет?</w:t>
      </w:r>
    </w:p>
    <w:p w:rsidR="00804BA2" w:rsidRPr="000426EA" w:rsidRDefault="00804BA2" w:rsidP="000426EA">
      <w:pPr>
        <w:spacing w:after="0" w:line="220" w:lineRule="atLeast"/>
        <w:ind w:firstLine="567"/>
        <w:outlineLvl w:val="0"/>
        <w:rPr>
          <w:b/>
          <w:sz w:val="24"/>
          <w:szCs w:val="24"/>
        </w:rPr>
      </w:pPr>
      <w:r w:rsidRPr="000426EA">
        <w:rPr>
          <w:rFonts w:cs="Times New Roman"/>
          <w:b/>
          <w:i/>
          <w:sz w:val="24"/>
          <w:szCs w:val="24"/>
          <w:highlight w:val="yellow"/>
          <w:u w:val="single"/>
        </w:rPr>
        <w:t>Сообщаем:</w:t>
      </w:r>
      <w:r w:rsidRPr="000426EA">
        <w:rPr>
          <w:b/>
          <w:sz w:val="24"/>
          <w:szCs w:val="24"/>
        </w:rPr>
        <w:t xml:space="preserve">  </w:t>
      </w:r>
      <w:r w:rsidRPr="000426EA">
        <w:rPr>
          <w:rFonts w:cs="Calibri"/>
          <w:b/>
          <w:sz w:val="24"/>
          <w:szCs w:val="24"/>
          <w:u w:val="single"/>
        </w:rPr>
        <w:t>Обязанность по уплате налога на имущество сохраняется за арендодателем до момента фактической передачи объекта недвижимости покупателю (арендатору). Это объясняется тем, что данным налогом облагается недвижимое имущество, учитываемое на балансе в качестве объектов основных сре</w:t>
      </w:r>
      <w:proofErr w:type="gramStart"/>
      <w:r w:rsidRPr="000426EA">
        <w:rPr>
          <w:rFonts w:cs="Calibri"/>
          <w:b/>
          <w:sz w:val="24"/>
          <w:szCs w:val="24"/>
          <w:u w:val="single"/>
        </w:rPr>
        <w:t>дств в п</w:t>
      </w:r>
      <w:proofErr w:type="gramEnd"/>
      <w:r w:rsidRPr="000426EA">
        <w:rPr>
          <w:rFonts w:cs="Calibri"/>
          <w:b/>
          <w:sz w:val="24"/>
          <w:szCs w:val="24"/>
          <w:u w:val="single"/>
        </w:rPr>
        <w:t>орядке, установленном для ведения бухгалтерского учета (</w:t>
      </w:r>
      <w:hyperlink r:id="rId4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п. 1 ст. 374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НК РФ). При выбытии основного средства его стоимость списывается с бухгалтерского учета (</w:t>
      </w:r>
      <w:hyperlink r:id="rId5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п. 29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ПБУ 6/01, </w:t>
      </w:r>
      <w:hyperlink r:id="rId6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п. 76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Методических указаний по бухгалтерскому учету основных средств). Потом объект недвижимости будет на балансе покупателя (арендатора).</w:t>
      </w:r>
    </w:p>
    <w:p w:rsidR="00804BA2" w:rsidRPr="000426EA" w:rsidRDefault="00804BA2" w:rsidP="00804BA2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0426EA">
        <w:rPr>
          <w:rFonts w:cs="Calibri"/>
          <w:b/>
          <w:sz w:val="24"/>
          <w:szCs w:val="24"/>
          <w:u w:val="single"/>
        </w:rPr>
        <w:t xml:space="preserve">Для отражения выбывшего объекта недвижимости до момента признания прочих доходов и прочих расходов от его выбытия (которые признаются в момент государственной регистрации перехода права собственности на объект недвижимости к покупателю) можно использовать счет 45 "Товары отгруженные" (отдельный субсчет "Переданные объекты недвижимости"). Такие рекомендации даны в Письмах Минфина России от 17.12.2015 </w:t>
      </w:r>
      <w:hyperlink r:id="rId7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03-07-11/74052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, от 27.01.2012 </w:t>
      </w:r>
      <w:hyperlink r:id="rId8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07-02-18/01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, от 22.03.2011 </w:t>
      </w:r>
      <w:hyperlink r:id="rId9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07-02-10/20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(направлено ФНС России для сведения и использования в работе нижестоящим налоговым органам </w:t>
      </w:r>
      <w:hyperlink r:id="rId10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Письмом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от 31.03.2011 N КЕ-4-3/5085@).</w:t>
      </w:r>
    </w:p>
    <w:p w:rsidR="00804BA2" w:rsidRPr="000426EA" w:rsidRDefault="00804BA2" w:rsidP="00804BA2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0426EA">
        <w:rPr>
          <w:rFonts w:cs="Calibri"/>
          <w:b/>
          <w:sz w:val="24"/>
          <w:szCs w:val="24"/>
          <w:u w:val="single"/>
        </w:rPr>
        <w:t xml:space="preserve">По вопросу определения налоговой базы по налогу на имущество организаций </w:t>
      </w:r>
      <w:proofErr w:type="gramStart"/>
      <w:r w:rsidRPr="000426EA">
        <w:rPr>
          <w:rFonts w:cs="Calibri"/>
          <w:b/>
          <w:sz w:val="24"/>
          <w:szCs w:val="24"/>
          <w:u w:val="single"/>
        </w:rPr>
        <w:t>см</w:t>
      </w:r>
      <w:proofErr w:type="gramEnd"/>
      <w:r w:rsidRPr="000426EA">
        <w:rPr>
          <w:rFonts w:cs="Calibri"/>
          <w:b/>
          <w:sz w:val="24"/>
          <w:szCs w:val="24"/>
          <w:u w:val="single"/>
        </w:rPr>
        <w:t>. "</w:t>
      </w:r>
      <w:hyperlink r:id="rId11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Путеводитель по сделкам. Купля-продажа недвижимости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(здания, сооружения, помещения, объекта незавершенного строительства). Покупатель".</w:t>
      </w:r>
    </w:p>
    <w:p w:rsidR="00804BA2" w:rsidRPr="000426EA" w:rsidRDefault="00804BA2" w:rsidP="00145322">
      <w:pPr>
        <w:spacing w:after="0" w:line="240" w:lineRule="atLeast"/>
        <w:ind w:firstLine="567"/>
      </w:pPr>
      <w:r w:rsidRPr="000426EA">
        <w:rPr>
          <w:b/>
          <w:i/>
          <w:sz w:val="24"/>
          <w:szCs w:val="24"/>
        </w:rPr>
        <w:t>Источник:</w:t>
      </w:r>
      <w:r w:rsidRPr="000426EA">
        <w:rPr>
          <w:b/>
          <w:i/>
        </w:rPr>
        <w:t xml:space="preserve"> </w:t>
      </w:r>
      <w:hyperlink r:id="rId12" w:history="1">
        <w:r w:rsidRPr="000426EA">
          <w:rPr>
            <w:rFonts w:cs="Calibri"/>
            <w:i/>
            <w:color w:val="0000FF"/>
          </w:rPr>
          <w:t>Путеводитель по сделкам. Аренда недвижимости. Арендодатель {</w:t>
        </w:r>
        <w:proofErr w:type="spellStart"/>
        <w:r w:rsidRPr="000426EA">
          <w:rPr>
            <w:rFonts w:cs="Calibri"/>
            <w:i/>
            <w:color w:val="0000FF"/>
          </w:rPr>
          <w:t>КонсультантПлюс</w:t>
        </w:r>
        <w:proofErr w:type="spellEnd"/>
        <w:r w:rsidRPr="000426EA">
          <w:rPr>
            <w:rFonts w:cs="Calibri"/>
            <w:i/>
            <w:color w:val="0000FF"/>
          </w:rPr>
          <w:t>}</w:t>
        </w:r>
      </w:hyperlink>
    </w:p>
    <w:p w:rsidR="00804BA2" w:rsidRPr="000426EA" w:rsidRDefault="00804BA2" w:rsidP="00804BA2">
      <w:pPr>
        <w:pStyle w:val="ConsPlusNormal"/>
        <w:ind w:firstLine="567"/>
        <w:jc w:val="center"/>
        <w:rPr>
          <w:rFonts w:asciiTheme="minorHAnsi" w:hAnsiTheme="minorHAnsi"/>
          <w:b/>
          <w:sz w:val="21"/>
          <w:szCs w:val="21"/>
        </w:rPr>
      </w:pPr>
      <w:r w:rsidRPr="000426EA">
        <w:rPr>
          <w:rFonts w:asciiTheme="minorHAnsi" w:hAnsiTheme="minorHAnsi"/>
          <w:b/>
          <w:sz w:val="21"/>
          <w:szCs w:val="21"/>
        </w:rPr>
        <w:t>Для поиска  информации по вопросу использовались ключевые слова в строке «быстрый поиск»:</w:t>
      </w:r>
    </w:p>
    <w:p w:rsidR="00804BA2" w:rsidRPr="000426EA" w:rsidRDefault="00804BA2" w:rsidP="00804BA2">
      <w:pPr>
        <w:pStyle w:val="ConsPlusNormal"/>
        <w:tabs>
          <w:tab w:val="left" w:pos="4921"/>
          <w:tab w:val="center" w:pos="5516"/>
        </w:tabs>
        <w:ind w:firstLine="567"/>
        <w:jc w:val="center"/>
        <w:rPr>
          <w:rFonts w:asciiTheme="minorHAnsi" w:hAnsiTheme="minorHAnsi"/>
          <w:b/>
          <w:color w:val="FF0000"/>
          <w:szCs w:val="22"/>
        </w:rPr>
      </w:pPr>
      <w:r w:rsidRPr="000426EA">
        <w:rPr>
          <w:rFonts w:asciiTheme="minorHAnsi" w:hAnsiTheme="minorHAnsi"/>
          <w:b/>
          <w:color w:val="FF0000"/>
          <w:szCs w:val="22"/>
        </w:rPr>
        <w:t>«</w:t>
      </w:r>
      <w:r w:rsidR="00145322" w:rsidRPr="000426EA">
        <w:rPr>
          <w:rFonts w:asciiTheme="minorHAnsi" w:hAnsiTheme="minorHAnsi"/>
          <w:b/>
          <w:color w:val="FF0000"/>
          <w:szCs w:val="22"/>
        </w:rPr>
        <w:t>налог на имущество арендованное имущество</w:t>
      </w:r>
      <w:r w:rsidRPr="000426EA">
        <w:rPr>
          <w:rFonts w:asciiTheme="minorHAnsi" w:hAnsiTheme="minorHAnsi"/>
          <w:b/>
          <w:color w:val="FF0000"/>
          <w:szCs w:val="22"/>
        </w:rPr>
        <w:t>»</w:t>
      </w:r>
    </w:p>
    <w:p w:rsidR="00804BA2" w:rsidRPr="000426EA" w:rsidRDefault="00804BA2" w:rsidP="00804BA2">
      <w:pPr>
        <w:tabs>
          <w:tab w:val="left" w:pos="5255"/>
        </w:tabs>
        <w:spacing w:after="0" w:line="240" w:lineRule="auto"/>
        <w:ind w:right="-28" w:firstLine="540"/>
        <w:jc w:val="center"/>
        <w:rPr>
          <w:b/>
          <w:color w:val="FF0000"/>
        </w:rPr>
      </w:pPr>
      <w:r w:rsidRPr="000426EA">
        <w:rPr>
          <w:b/>
          <w:color w:val="000000"/>
        </w:rPr>
        <w:t xml:space="preserve">Важные моменты выделены цветом. Ответ </w:t>
      </w:r>
      <w:r w:rsidRPr="000426EA">
        <w:rPr>
          <w:b/>
        </w:rPr>
        <w:t>подготовлен 08.11.2018 г.</w:t>
      </w:r>
    </w:p>
    <w:p w:rsidR="00804BA2" w:rsidRPr="000426EA" w:rsidRDefault="00804BA2" w:rsidP="00804BA2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0426EA">
        <w:rPr>
          <w:b/>
        </w:rPr>
        <w:t xml:space="preserve">Услуга оказывается в соответствии с регламентом Линии консультаций: </w:t>
      </w:r>
      <w:hyperlink r:id="rId13" w:history="1">
        <w:r w:rsidRPr="000426EA">
          <w:rPr>
            <w:rStyle w:val="a3"/>
            <w:b/>
          </w:rPr>
          <w:t>http://consultantugra.ru/klientam/goryachaya-liniya/reglament-linii-konsultacij/</w:t>
        </w:r>
      </w:hyperlink>
    </w:p>
    <w:p w:rsidR="00804BA2" w:rsidRPr="000426EA" w:rsidRDefault="00804BA2" w:rsidP="00804BA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804BA2" w:rsidRPr="000426EA" w:rsidRDefault="00804BA2" w:rsidP="00804BA2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</w:p>
    <w:p w:rsidR="00804BA2" w:rsidRPr="000426EA" w:rsidRDefault="00804BA2" w:rsidP="00804BA2">
      <w:pPr>
        <w:pStyle w:val="ConsPlusNormal"/>
        <w:jc w:val="center"/>
        <w:rPr>
          <w:rFonts w:asciiTheme="minorHAnsi" w:hAnsiTheme="minorHAnsi"/>
          <w:b/>
          <w:i/>
          <w:sz w:val="24"/>
          <w:szCs w:val="24"/>
          <w:highlight w:val="yellow"/>
          <w:u w:val="single"/>
        </w:rPr>
      </w:pPr>
      <w:r w:rsidRPr="000426EA">
        <w:rPr>
          <w:rFonts w:asciiTheme="minorHAnsi" w:hAnsiTheme="minorHAnsi"/>
          <w:b/>
          <w:i/>
          <w:sz w:val="24"/>
          <w:szCs w:val="24"/>
          <w:highlight w:val="yellow"/>
          <w:u w:val="single"/>
        </w:rPr>
        <w:t>Направляем материалы из Системы Консультант Плюс.</w:t>
      </w:r>
    </w:p>
    <w:p w:rsidR="00804BA2" w:rsidRPr="000426EA" w:rsidRDefault="00804BA2" w:rsidP="00804BA2">
      <w:pPr>
        <w:spacing w:after="0" w:line="220" w:lineRule="atLeast"/>
        <w:rPr>
          <w:i/>
          <w:sz w:val="24"/>
          <w:szCs w:val="24"/>
          <w:highlight w:val="yellow"/>
          <w:u w:val="single"/>
        </w:rPr>
      </w:pPr>
    </w:p>
    <w:p w:rsidR="00804BA2" w:rsidRPr="000426EA" w:rsidRDefault="00804BA2" w:rsidP="002B7D45">
      <w:pPr>
        <w:pStyle w:val="ConsPlusNormal"/>
        <w:jc w:val="center"/>
        <w:rPr>
          <w:rFonts w:asciiTheme="minorHAnsi" w:hAnsiTheme="minorHAnsi" w:cs="Times New Roman"/>
          <w:b/>
          <w:i/>
          <w:sz w:val="24"/>
          <w:szCs w:val="24"/>
          <w:u w:val="single"/>
        </w:rPr>
      </w:pPr>
      <w:r w:rsidRPr="000426EA">
        <w:rPr>
          <w:rFonts w:asciiTheme="minorHAnsi" w:hAnsiTheme="minorHAnsi" w:cs="Times New Roman"/>
          <w:b/>
          <w:i/>
          <w:sz w:val="24"/>
          <w:szCs w:val="24"/>
          <w:highlight w:val="yellow"/>
          <w:u w:val="single"/>
        </w:rPr>
        <w:t>Подборка материалов по запросу:</w:t>
      </w:r>
    </w:p>
    <w:p w:rsidR="002B7D45" w:rsidRPr="000426EA" w:rsidRDefault="007D5C3B" w:rsidP="002B7D45">
      <w:pPr>
        <w:spacing w:after="0" w:line="220" w:lineRule="atLeast"/>
        <w:rPr>
          <w:b/>
          <w:sz w:val="28"/>
          <w:szCs w:val="28"/>
          <w:u w:val="single"/>
        </w:rPr>
      </w:pPr>
      <w:hyperlink r:id="rId14" w:history="1">
        <w:r w:rsidR="002B7D45" w:rsidRPr="000426EA">
          <w:rPr>
            <w:rFonts w:cs="Calibri"/>
            <w:i/>
            <w:color w:val="0000FF"/>
          </w:rPr>
          <w:br/>
        </w:r>
        <w:r w:rsidR="002B7D45" w:rsidRPr="000426EA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ст. 374, "Налоговый кодекс Российской Федерации (часть вторая)" от 05.08.2000 N 117-ФЗ (ред. от 11.10.2018)</w:t>
        </w:r>
        <w:r w:rsidR="002B7D45" w:rsidRPr="000426EA">
          <w:rPr>
            <w:rFonts w:cs="Calibri"/>
            <w:b/>
            <w:color w:val="0000FF"/>
            <w:sz w:val="28"/>
            <w:szCs w:val="28"/>
            <w:u w:val="single"/>
          </w:rPr>
          <w:t xml:space="preserve"> {</w:t>
        </w:r>
        <w:proofErr w:type="spellStart"/>
        <w:r w:rsidR="002B7D45" w:rsidRPr="000426EA">
          <w:rPr>
            <w:rFonts w:cs="Calibri"/>
            <w:b/>
            <w:color w:val="0000FF"/>
            <w:sz w:val="28"/>
            <w:szCs w:val="28"/>
            <w:u w:val="single"/>
          </w:rPr>
          <w:t>КонсультантПлюс</w:t>
        </w:r>
        <w:proofErr w:type="spellEnd"/>
        <w:r w:rsidR="002B7D45" w:rsidRPr="000426EA">
          <w:rPr>
            <w:rFonts w:cs="Calibri"/>
            <w:b/>
            <w:color w:val="0000FF"/>
            <w:sz w:val="28"/>
            <w:szCs w:val="28"/>
            <w:u w:val="single"/>
          </w:rPr>
          <w:t>}</w:t>
        </w:r>
      </w:hyperlink>
      <w:r w:rsidR="002B7D45" w:rsidRPr="000426EA">
        <w:rPr>
          <w:rFonts w:cs="Calibri"/>
          <w:b/>
          <w:sz w:val="28"/>
          <w:szCs w:val="28"/>
          <w:u w:val="single"/>
        </w:rPr>
        <w:br/>
      </w:r>
    </w:p>
    <w:p w:rsidR="002B7D45" w:rsidRPr="000426EA" w:rsidRDefault="002B7D45" w:rsidP="002B7D45">
      <w:pPr>
        <w:spacing w:after="0" w:line="220" w:lineRule="atLeast"/>
        <w:ind w:firstLine="540"/>
        <w:jc w:val="both"/>
        <w:outlineLvl w:val="0"/>
      </w:pPr>
      <w:r w:rsidRPr="000426EA">
        <w:rPr>
          <w:rFonts w:cs="Calibri"/>
          <w:b/>
        </w:rPr>
        <w:t>Статья 374. Объект налогообложения</w:t>
      </w:r>
    </w:p>
    <w:p w:rsidR="002B7D45" w:rsidRPr="000426EA" w:rsidRDefault="002B7D45" w:rsidP="002B7D45">
      <w:pPr>
        <w:spacing w:after="0" w:line="220" w:lineRule="atLeast"/>
        <w:jc w:val="both"/>
      </w:pP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465"/>
      </w:tblGrid>
      <w:tr w:rsidR="002B7D45" w:rsidRPr="000426EA" w:rsidTr="004E243E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45" w:rsidRPr="000426EA" w:rsidRDefault="002B7D45" w:rsidP="002B7D45">
            <w:pPr>
              <w:spacing w:after="0" w:line="220" w:lineRule="atLeast"/>
              <w:jc w:val="both"/>
            </w:pPr>
            <w:proofErr w:type="spellStart"/>
            <w:r w:rsidRPr="000426EA">
              <w:rPr>
                <w:rFonts w:cs="Calibri"/>
                <w:color w:val="392C69"/>
              </w:rPr>
              <w:t>КонсультантПлюс</w:t>
            </w:r>
            <w:proofErr w:type="spellEnd"/>
            <w:r w:rsidRPr="000426EA">
              <w:rPr>
                <w:rFonts w:cs="Calibri"/>
                <w:color w:val="392C69"/>
              </w:rPr>
              <w:t>: примечание.</w:t>
            </w:r>
          </w:p>
          <w:p w:rsidR="002B7D45" w:rsidRPr="000426EA" w:rsidRDefault="002B7D45" w:rsidP="002B7D45">
            <w:pPr>
              <w:spacing w:after="0" w:line="220" w:lineRule="atLeast"/>
              <w:jc w:val="both"/>
            </w:pPr>
            <w:r w:rsidRPr="000426EA">
              <w:rPr>
                <w:rFonts w:cs="Calibri"/>
                <w:color w:val="392C69"/>
              </w:rPr>
              <w:t xml:space="preserve">С 1 января 2019 года Федеральным </w:t>
            </w:r>
            <w:hyperlink r:id="rId15" w:history="1">
              <w:r w:rsidRPr="000426EA">
                <w:rPr>
                  <w:rFonts w:cs="Calibri"/>
                  <w:color w:val="0000FF"/>
                </w:rPr>
                <w:t>законом</w:t>
              </w:r>
            </w:hyperlink>
            <w:r w:rsidRPr="000426EA">
              <w:rPr>
                <w:rFonts w:cs="Calibri"/>
                <w:color w:val="392C69"/>
              </w:rPr>
              <w:t xml:space="preserve"> от 03.08.2018 N 302-ФЗ в пункт 1 статьи 374 вносятся изменения. См. текст в будущей </w:t>
            </w:r>
            <w:hyperlink r:id="rId16" w:history="1">
              <w:r w:rsidRPr="000426EA">
                <w:rPr>
                  <w:rFonts w:cs="Calibri"/>
                  <w:color w:val="0000FF"/>
                </w:rPr>
                <w:t>редакции</w:t>
              </w:r>
            </w:hyperlink>
            <w:r w:rsidRPr="000426EA">
              <w:rPr>
                <w:rFonts w:cs="Calibri"/>
                <w:color w:val="392C69"/>
              </w:rPr>
              <w:t>.</w:t>
            </w:r>
          </w:p>
        </w:tc>
      </w:tr>
    </w:tbl>
    <w:p w:rsidR="002B7D45" w:rsidRPr="000426EA" w:rsidRDefault="002B7D45" w:rsidP="002B7D45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0426EA">
        <w:rPr>
          <w:rFonts w:cs="Calibri"/>
          <w:b/>
          <w:sz w:val="24"/>
          <w:szCs w:val="24"/>
          <w:u w:val="single"/>
        </w:rPr>
        <w:t xml:space="preserve">1. </w:t>
      </w:r>
      <w:proofErr w:type="gramStart"/>
      <w:r w:rsidRPr="000426EA">
        <w:rPr>
          <w:rFonts w:cs="Calibri"/>
          <w:b/>
          <w:sz w:val="24"/>
          <w:szCs w:val="24"/>
          <w:u w:val="single"/>
        </w:rPr>
        <w:t xml:space="preserve">Объектами налогообложения для российских организаций признается </w:t>
      </w:r>
      <w:hyperlink r:id="rId17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движимое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и </w:t>
      </w:r>
      <w:hyperlink r:id="rId18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недвижимое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</w:r>
      <w:hyperlink r:id="rId19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концессионному соглашению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), </w:t>
      </w:r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учитываемое на балансе в качестве объектов основных средств в </w:t>
      </w:r>
      <w:hyperlink r:id="rId20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порядке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, установленном для ведения бухгалтерского учета, если иное не предусмотрено </w:t>
      </w:r>
      <w:hyperlink r:id="rId21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статьями 378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, </w:t>
      </w:r>
      <w:hyperlink r:id="rId22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378.1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и </w:t>
      </w:r>
      <w:hyperlink r:id="rId23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378.2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настоящего Кодекса.</w:t>
      </w:r>
      <w:proofErr w:type="gramEnd"/>
    </w:p>
    <w:p w:rsidR="002B7D45" w:rsidRPr="000426EA" w:rsidRDefault="002B7D45" w:rsidP="002B7D45">
      <w:pPr>
        <w:spacing w:after="0" w:line="220" w:lineRule="atLeast"/>
        <w:jc w:val="both"/>
        <w:rPr>
          <w:b/>
          <w:sz w:val="24"/>
          <w:szCs w:val="24"/>
          <w:u w:val="single"/>
        </w:rPr>
      </w:pPr>
      <w:r w:rsidRPr="000426EA">
        <w:rPr>
          <w:rFonts w:cs="Calibri"/>
          <w:b/>
          <w:sz w:val="24"/>
          <w:szCs w:val="24"/>
          <w:u w:val="single"/>
        </w:rPr>
        <w:t xml:space="preserve">(в ред. Федеральных законов от 30.06.2008 </w:t>
      </w:r>
      <w:hyperlink r:id="rId24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108-ФЗ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, от 28.11.2009 </w:t>
      </w:r>
      <w:hyperlink r:id="rId25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283-ФЗ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, от 02.04.2014 </w:t>
      </w:r>
      <w:hyperlink r:id="rId26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N 52-ФЗ</w:t>
        </w:r>
      </w:hyperlink>
      <w:r w:rsidRPr="000426EA">
        <w:rPr>
          <w:rFonts w:cs="Calibri"/>
          <w:b/>
          <w:sz w:val="24"/>
          <w:szCs w:val="24"/>
          <w:u w:val="single"/>
        </w:rPr>
        <w:t>)</w:t>
      </w: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465"/>
      </w:tblGrid>
      <w:tr w:rsidR="002B7D45" w:rsidRPr="000426EA" w:rsidTr="004E243E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45" w:rsidRPr="000426EA" w:rsidRDefault="002B7D45" w:rsidP="002B7D45">
            <w:pPr>
              <w:spacing w:after="0" w:line="220" w:lineRule="atLeast"/>
              <w:jc w:val="both"/>
            </w:pPr>
            <w:proofErr w:type="spellStart"/>
            <w:r w:rsidRPr="000426EA">
              <w:rPr>
                <w:rFonts w:cs="Calibri"/>
                <w:color w:val="392C69"/>
              </w:rPr>
              <w:t>КонсультантПлюс</w:t>
            </w:r>
            <w:proofErr w:type="spellEnd"/>
            <w:r w:rsidRPr="000426EA">
              <w:rPr>
                <w:rFonts w:cs="Calibri"/>
                <w:color w:val="392C69"/>
              </w:rPr>
              <w:t>: примечание.</w:t>
            </w:r>
          </w:p>
          <w:p w:rsidR="002B7D45" w:rsidRPr="000426EA" w:rsidRDefault="002B7D45" w:rsidP="002B7D45">
            <w:pPr>
              <w:spacing w:after="0" w:line="220" w:lineRule="atLeast"/>
              <w:jc w:val="both"/>
            </w:pPr>
            <w:r w:rsidRPr="000426EA">
              <w:rPr>
                <w:rFonts w:cs="Calibri"/>
                <w:color w:val="392C69"/>
              </w:rPr>
              <w:lastRenderedPageBreak/>
              <w:t xml:space="preserve">С 1 января 2019 года Федеральным </w:t>
            </w:r>
            <w:hyperlink r:id="rId27" w:history="1">
              <w:r w:rsidRPr="000426EA">
                <w:rPr>
                  <w:rFonts w:cs="Calibri"/>
                  <w:color w:val="0000FF"/>
                </w:rPr>
                <w:t>законом</w:t>
              </w:r>
            </w:hyperlink>
            <w:r w:rsidRPr="000426EA">
              <w:rPr>
                <w:rFonts w:cs="Calibri"/>
                <w:color w:val="392C69"/>
              </w:rPr>
              <w:t xml:space="preserve"> от 03.08.2018 N 302-ФЗ в абзац первый пункта 2 статьи 374 вносятся изменения. См. текст в будущей </w:t>
            </w:r>
            <w:hyperlink r:id="rId28" w:history="1">
              <w:r w:rsidRPr="000426EA">
                <w:rPr>
                  <w:rFonts w:cs="Calibri"/>
                  <w:color w:val="0000FF"/>
                </w:rPr>
                <w:t>редакции</w:t>
              </w:r>
            </w:hyperlink>
            <w:r w:rsidRPr="000426EA">
              <w:rPr>
                <w:rFonts w:cs="Calibri"/>
                <w:color w:val="392C69"/>
              </w:rPr>
              <w:t>.</w:t>
            </w:r>
          </w:p>
        </w:tc>
      </w:tr>
    </w:tbl>
    <w:p w:rsidR="002B7D45" w:rsidRPr="000426EA" w:rsidRDefault="002B7D45" w:rsidP="002B7D45">
      <w:pPr>
        <w:spacing w:after="0" w:line="220" w:lineRule="atLeast"/>
        <w:jc w:val="both"/>
        <w:rPr>
          <w:b/>
        </w:rPr>
      </w:pPr>
    </w:p>
    <w:p w:rsidR="002B7D45" w:rsidRPr="000426EA" w:rsidRDefault="002B7D45" w:rsidP="002B7D4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145322" w:rsidRPr="000426EA" w:rsidRDefault="007D5C3B" w:rsidP="00145322">
      <w:pPr>
        <w:spacing w:after="0" w:line="220" w:lineRule="atLeast"/>
      </w:pPr>
      <w:hyperlink r:id="rId29" w:history="1">
        <w:r w:rsidR="00145322" w:rsidRPr="000426EA">
          <w:rPr>
            <w:rFonts w:cs="Calibri"/>
            <w:i/>
            <w:color w:val="0000FF"/>
          </w:rPr>
          <w:br/>
          <w:t>гл. 13, Путеводитель по налогам. Практическое пособие по налогу на имущество организаций {</w:t>
        </w:r>
        <w:proofErr w:type="spellStart"/>
        <w:r w:rsidR="00145322" w:rsidRPr="000426EA">
          <w:rPr>
            <w:rFonts w:cs="Calibri"/>
            <w:i/>
            <w:color w:val="0000FF"/>
          </w:rPr>
          <w:t>КонсультантПлюс</w:t>
        </w:r>
        <w:proofErr w:type="spellEnd"/>
        <w:r w:rsidR="00145322" w:rsidRPr="000426EA">
          <w:rPr>
            <w:rFonts w:cs="Calibri"/>
            <w:i/>
            <w:color w:val="0000FF"/>
          </w:rPr>
          <w:t>}</w:t>
        </w:r>
      </w:hyperlink>
      <w:r w:rsidR="00145322" w:rsidRPr="000426EA">
        <w:rPr>
          <w:rFonts w:cs="Calibri"/>
        </w:rPr>
        <w:br/>
      </w:r>
    </w:p>
    <w:p w:rsidR="00145322" w:rsidRPr="000426EA" w:rsidRDefault="00145322" w:rsidP="00145322">
      <w:pPr>
        <w:spacing w:after="0" w:line="220" w:lineRule="atLeast"/>
        <w:jc w:val="center"/>
        <w:outlineLvl w:val="0"/>
      </w:pPr>
      <w:r w:rsidRPr="000426EA">
        <w:rPr>
          <w:rFonts w:cs="Calibri"/>
          <w:b/>
        </w:rPr>
        <w:t>ГЛАВА 13. НАЛОГООБЛОЖЕНИЕ И БУХГАЛТЕРСКИЙ УЧЕТ</w:t>
      </w:r>
    </w:p>
    <w:p w:rsidR="00145322" w:rsidRPr="000426EA" w:rsidRDefault="00145322" w:rsidP="00145322">
      <w:pPr>
        <w:spacing w:after="0" w:line="220" w:lineRule="atLeast"/>
        <w:jc w:val="center"/>
      </w:pPr>
      <w:r w:rsidRPr="000426EA">
        <w:rPr>
          <w:rFonts w:cs="Calibri"/>
          <w:b/>
        </w:rPr>
        <w:t>ПЕРЕДАННОГО В АРЕНДУ ИМУЩЕСТВА</w:t>
      </w:r>
    </w:p>
    <w:p w:rsidR="00145322" w:rsidRPr="000426EA" w:rsidRDefault="00145322" w:rsidP="00145322">
      <w:pPr>
        <w:spacing w:after="0" w:line="220" w:lineRule="atLeast"/>
        <w:jc w:val="center"/>
      </w:pPr>
      <w:r w:rsidRPr="000426EA">
        <w:rPr>
          <w:rFonts w:cs="Calibri"/>
          <w:b/>
        </w:rPr>
        <w:t>(АРЕНДОВАННЫХ ОСНОВНЫХ СРЕДСТВ)</w:t>
      </w:r>
    </w:p>
    <w:p w:rsidR="00145322" w:rsidRPr="000426EA" w:rsidRDefault="00145322" w:rsidP="00145322">
      <w:pPr>
        <w:spacing w:after="0" w:line="220" w:lineRule="atLeast"/>
        <w:jc w:val="both"/>
      </w:pPr>
    </w:p>
    <w:p w:rsidR="00145322" w:rsidRPr="000426EA" w:rsidRDefault="00145322" w:rsidP="00145322">
      <w:pPr>
        <w:spacing w:after="0" w:line="220" w:lineRule="atLeast"/>
        <w:ind w:firstLine="540"/>
        <w:jc w:val="both"/>
      </w:pPr>
      <w:r w:rsidRPr="000426EA">
        <w:rPr>
          <w:rFonts w:cs="Calibri"/>
        </w:rPr>
        <w:t>Основные средства - это, как правило, дорогостоящее имущество. Поэтому нередко организации приобретают в собственность только часть необходимых им сре</w:t>
      </w:r>
      <w:proofErr w:type="gramStart"/>
      <w:r w:rsidRPr="000426EA">
        <w:rPr>
          <w:rFonts w:cs="Calibri"/>
        </w:rPr>
        <w:t>дств тр</w:t>
      </w:r>
      <w:proofErr w:type="gramEnd"/>
      <w:r w:rsidRPr="000426EA">
        <w:rPr>
          <w:rFonts w:cs="Calibri"/>
        </w:rPr>
        <w:t>уда, а остальные берут во временное пользование за плату. И наоборот - основные средства, которые одной организацией не используются, могут быть переданы в аренду другому лицу. Иногда сдача имущества в аренду является основным видом деятельности юридического лица (в частности, это касается лизинговых организаций).</w:t>
      </w:r>
    </w:p>
    <w:p w:rsidR="00145322" w:rsidRPr="000426EA" w:rsidRDefault="00145322" w:rsidP="00145322">
      <w:pPr>
        <w:spacing w:after="0" w:line="220" w:lineRule="atLeast"/>
        <w:ind w:firstLine="540"/>
        <w:jc w:val="both"/>
      </w:pPr>
      <w:r w:rsidRPr="000426EA">
        <w:rPr>
          <w:rFonts w:cs="Calibri"/>
        </w:rPr>
        <w:t>В случае заключения договора аренды имущества (в том числе финансовой аренды, т.е. лизинга) как у передающей, так и у принимающей стороны возникает вопрос: кто и в каком порядке должен уплачивать налог в отношении этих основных средств? Ответу на данный вопрос и посвящена настоящая глава.</w:t>
      </w:r>
    </w:p>
    <w:p w:rsidR="00145322" w:rsidRPr="000426EA" w:rsidRDefault="00145322" w:rsidP="002B7D45">
      <w:pPr>
        <w:spacing w:after="0" w:line="220" w:lineRule="atLeast"/>
        <w:ind w:firstLine="540"/>
        <w:jc w:val="both"/>
      </w:pPr>
      <w:r w:rsidRPr="000426EA">
        <w:rPr>
          <w:rFonts w:cs="Calibri"/>
        </w:rPr>
        <w:t xml:space="preserve">Прежде </w:t>
      </w:r>
      <w:proofErr w:type="gramStart"/>
      <w:r w:rsidRPr="000426EA">
        <w:rPr>
          <w:rFonts w:cs="Calibri"/>
        </w:rPr>
        <w:t>всего</w:t>
      </w:r>
      <w:proofErr w:type="gramEnd"/>
      <w:r w:rsidRPr="000426EA">
        <w:rPr>
          <w:rFonts w:cs="Calibri"/>
        </w:rPr>
        <w:t xml:space="preserve"> укажем, что платить налог со стоимости имущества, которое передается по договору аренды, надо. При этом необходимо помнить, что объектом налогообложения является имущество организации, которое учитывается на балансе в качестве основных средств по правилам бухгалтерского учета (</w:t>
      </w:r>
      <w:hyperlink r:id="rId30" w:history="1">
        <w:r w:rsidRPr="000426EA">
          <w:rPr>
            <w:rFonts w:cs="Calibri"/>
            <w:color w:val="0000FF"/>
          </w:rPr>
          <w:t>п. 1 ст. 374</w:t>
        </w:r>
      </w:hyperlink>
      <w:r w:rsidRPr="000426EA">
        <w:rPr>
          <w:rFonts w:cs="Calibri"/>
        </w:rPr>
        <w:t xml:space="preserve"> НК РФ). Исключение составляют объекты, перечисленные в </w:t>
      </w:r>
      <w:hyperlink r:id="rId31" w:history="1">
        <w:r w:rsidRPr="000426EA">
          <w:rPr>
            <w:rFonts w:cs="Calibri"/>
            <w:color w:val="0000FF"/>
          </w:rPr>
          <w:t>п. 4 ст. 374</w:t>
        </w:r>
      </w:hyperlink>
      <w:r w:rsidRPr="000426EA">
        <w:rPr>
          <w:rFonts w:cs="Calibri"/>
        </w:rPr>
        <w:t xml:space="preserve"> НК РФ, например основные средства </w:t>
      </w:r>
      <w:hyperlink r:id="rId32" w:history="1">
        <w:r w:rsidRPr="000426EA">
          <w:rPr>
            <w:rFonts w:cs="Calibri"/>
            <w:color w:val="0000FF"/>
          </w:rPr>
          <w:t>первой</w:t>
        </w:r>
      </w:hyperlink>
      <w:r w:rsidRPr="000426EA">
        <w:rPr>
          <w:rFonts w:cs="Calibri"/>
        </w:rPr>
        <w:t xml:space="preserve"> и </w:t>
      </w:r>
      <w:hyperlink r:id="rId33" w:history="1">
        <w:r w:rsidRPr="000426EA">
          <w:rPr>
            <w:rFonts w:cs="Calibri"/>
            <w:color w:val="0000FF"/>
          </w:rPr>
          <w:t>второй амортизационных групп</w:t>
        </w:r>
      </w:hyperlink>
      <w:r w:rsidRPr="000426EA">
        <w:rPr>
          <w:rFonts w:cs="Calibri"/>
        </w:rPr>
        <w:t>.</w:t>
      </w:r>
    </w:p>
    <w:p w:rsidR="00145322" w:rsidRPr="000426EA" w:rsidRDefault="00145322" w:rsidP="00145322">
      <w:pPr>
        <w:spacing w:after="0" w:line="220" w:lineRule="atLeast"/>
        <w:ind w:firstLine="540"/>
        <w:jc w:val="both"/>
      </w:pPr>
      <w:r w:rsidRPr="000426EA">
        <w:rPr>
          <w:rFonts w:cs="Calibri"/>
          <w:i/>
        </w:rPr>
        <w:t>Примечание</w:t>
      </w:r>
    </w:p>
    <w:p w:rsidR="00145322" w:rsidRPr="000426EA" w:rsidRDefault="00145322" w:rsidP="002B7D45">
      <w:pPr>
        <w:spacing w:after="0" w:line="220" w:lineRule="atLeast"/>
        <w:ind w:firstLine="540"/>
        <w:jc w:val="both"/>
      </w:pPr>
      <w:r w:rsidRPr="000426EA">
        <w:rPr>
          <w:rFonts w:cs="Calibri"/>
          <w:i/>
        </w:rPr>
        <w:t xml:space="preserve">О том, что понимается под основным средством для целей налога на имущество, рассказано в </w:t>
      </w:r>
      <w:hyperlink r:id="rId34" w:history="1">
        <w:r w:rsidRPr="000426EA">
          <w:rPr>
            <w:rFonts w:cs="Calibri"/>
            <w:i/>
            <w:color w:val="0000FF"/>
          </w:rPr>
          <w:t>разд. 3.1.1</w:t>
        </w:r>
      </w:hyperlink>
      <w:r w:rsidRPr="000426EA">
        <w:rPr>
          <w:rFonts w:cs="Calibri"/>
          <w:i/>
        </w:rPr>
        <w:t xml:space="preserve"> "Какое имущество относится к основным средствам для целей обложения налогом на имущество".</w:t>
      </w:r>
    </w:p>
    <w:p w:rsidR="00145322" w:rsidRPr="000426EA" w:rsidRDefault="00145322" w:rsidP="00145322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0426EA">
        <w:rPr>
          <w:rFonts w:cs="Calibri"/>
          <w:b/>
          <w:sz w:val="28"/>
          <w:szCs w:val="28"/>
          <w:u w:val="single"/>
        </w:rPr>
        <w:t xml:space="preserve">Таким образом, </w:t>
      </w:r>
      <w:r w:rsidRPr="000426EA">
        <w:rPr>
          <w:rFonts w:cs="Calibri"/>
          <w:b/>
          <w:sz w:val="28"/>
          <w:szCs w:val="28"/>
          <w:highlight w:val="yellow"/>
          <w:u w:val="single"/>
        </w:rPr>
        <w:t>налог в отношении имущества, переданного (полученного) по договору аренды, уплачивает та сторона, на балансе которой числится данное основное средство (т.е. балансодержатель).</w:t>
      </w:r>
    </w:p>
    <w:p w:rsidR="00145322" w:rsidRPr="000426EA" w:rsidRDefault="00145322" w:rsidP="00145322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0426EA">
        <w:rPr>
          <w:rFonts w:cs="Calibri"/>
          <w:b/>
          <w:sz w:val="28"/>
          <w:szCs w:val="28"/>
          <w:highlight w:val="yellow"/>
          <w:u w:val="single"/>
        </w:rPr>
        <w:t>Как правило, балансодержателем предмета аренды является арендодатель (</w:t>
      </w:r>
      <w:proofErr w:type="spellStart"/>
      <w:r w:rsidR="007D5C3B" w:rsidRPr="000426EA">
        <w:rPr>
          <w:b/>
          <w:sz w:val="28"/>
          <w:szCs w:val="28"/>
          <w:highlight w:val="yellow"/>
          <w:u w:val="single"/>
        </w:rPr>
        <w:fldChar w:fldCharType="begin"/>
      </w:r>
      <w:r w:rsidRPr="000426EA">
        <w:rPr>
          <w:b/>
          <w:sz w:val="28"/>
          <w:szCs w:val="28"/>
          <w:highlight w:val="yellow"/>
          <w:u w:val="single"/>
        </w:rPr>
        <w:instrText>HYPERLINK "consultantplus://offline/ref=A9C510AA5949889F045A4D17244FF77C0F8FBF053459D11D35958E80A807C7E1A817DA0FF4CE7F4EAF2BE0853044192CD53C540BF88BAA3BOBdDD"</w:instrText>
      </w:r>
      <w:r w:rsidR="007D5C3B" w:rsidRPr="000426EA">
        <w:rPr>
          <w:b/>
          <w:sz w:val="28"/>
          <w:szCs w:val="28"/>
          <w:highlight w:val="yellow"/>
          <w:u w:val="single"/>
        </w:rPr>
        <w:fldChar w:fldCharType="separate"/>
      </w:r>
      <w:r w:rsidRPr="000426EA">
        <w:rPr>
          <w:rFonts w:cs="Calibri"/>
          <w:b/>
          <w:color w:val="0000FF"/>
          <w:sz w:val="28"/>
          <w:szCs w:val="28"/>
          <w:highlight w:val="yellow"/>
          <w:u w:val="single"/>
        </w:rPr>
        <w:t>пп</w:t>
      </w:r>
      <w:proofErr w:type="spellEnd"/>
      <w:r w:rsidRPr="000426EA">
        <w:rPr>
          <w:rFonts w:cs="Calibri"/>
          <w:b/>
          <w:color w:val="0000FF"/>
          <w:sz w:val="28"/>
          <w:szCs w:val="28"/>
          <w:highlight w:val="yellow"/>
          <w:u w:val="single"/>
        </w:rPr>
        <w:t>. "а" п. 4</w:t>
      </w:r>
      <w:r w:rsidR="007D5C3B" w:rsidRPr="000426EA">
        <w:rPr>
          <w:b/>
          <w:sz w:val="28"/>
          <w:szCs w:val="28"/>
          <w:highlight w:val="yellow"/>
          <w:u w:val="single"/>
        </w:rPr>
        <w:fldChar w:fldCharType="end"/>
      </w:r>
      <w:r w:rsidRPr="000426EA">
        <w:rPr>
          <w:rFonts w:cs="Calibri"/>
          <w:b/>
          <w:sz w:val="28"/>
          <w:szCs w:val="28"/>
          <w:highlight w:val="yellow"/>
          <w:u w:val="single"/>
        </w:rPr>
        <w:t xml:space="preserve">, </w:t>
      </w:r>
      <w:hyperlink r:id="rId35" w:history="1">
        <w:proofErr w:type="spellStart"/>
        <w:r w:rsidRPr="000426EA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абз</w:t>
        </w:r>
        <w:proofErr w:type="spellEnd"/>
        <w:r w:rsidRPr="000426EA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. 3 п. 5</w:t>
        </w:r>
      </w:hyperlink>
      <w:r w:rsidRPr="000426EA">
        <w:rPr>
          <w:rFonts w:cs="Calibri"/>
          <w:b/>
          <w:sz w:val="28"/>
          <w:szCs w:val="28"/>
          <w:highlight w:val="yellow"/>
          <w:u w:val="single"/>
        </w:rPr>
        <w:t xml:space="preserve"> Положения по бухгалтерскому учету "Учет основных средств" ПБУ 6/01, утвержденного Приказом Минфина России от 30.03.2001 N 26н). Следовательно, именно он уплачивает налог на имущество.</w:t>
      </w:r>
    </w:p>
    <w:p w:rsidR="00804BA2" w:rsidRPr="000426EA" w:rsidRDefault="00145322" w:rsidP="002B7D45">
      <w:pPr>
        <w:spacing w:after="0" w:line="220" w:lineRule="atLeast"/>
        <w:ind w:firstLine="540"/>
        <w:jc w:val="both"/>
      </w:pPr>
      <w:r w:rsidRPr="000426EA">
        <w:rPr>
          <w:rFonts w:cs="Calibri"/>
        </w:rPr>
        <w:t>Однако из данного правила есть исключения. Так, в особом порядке определяется балансодержатель в случае передачи имущества по договору лизинга, а также при аренде предприятия…..</w:t>
      </w:r>
    </w:p>
    <w:p w:rsidR="00804BA2" w:rsidRPr="000426EA" w:rsidRDefault="00804BA2" w:rsidP="00804BA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145322" w:rsidRPr="000426EA" w:rsidRDefault="007D5C3B" w:rsidP="00145322">
      <w:pPr>
        <w:spacing w:after="1" w:line="220" w:lineRule="atLeast"/>
        <w:jc w:val="both"/>
        <w:outlineLvl w:val="0"/>
      </w:pPr>
      <w:hyperlink r:id="rId36" w:history="1">
        <w:r w:rsidR="00145322" w:rsidRPr="000426EA">
          <w:rPr>
            <w:rFonts w:cs="Calibri"/>
            <w:i/>
            <w:color w:val="0000FF"/>
          </w:rPr>
          <w:br/>
          <w:t>Путеводитель по сделкам. Аренда недвижимости. Арендатор (субарендатор) {</w:t>
        </w:r>
        <w:proofErr w:type="spellStart"/>
        <w:r w:rsidR="00145322" w:rsidRPr="000426EA">
          <w:rPr>
            <w:rFonts w:cs="Calibri"/>
            <w:i/>
            <w:color w:val="0000FF"/>
          </w:rPr>
          <w:t>КонсультантПлюс</w:t>
        </w:r>
        <w:proofErr w:type="spellEnd"/>
        <w:r w:rsidR="00145322" w:rsidRPr="000426EA">
          <w:rPr>
            <w:rFonts w:cs="Calibri"/>
            <w:i/>
            <w:color w:val="0000FF"/>
          </w:rPr>
          <w:t>}</w:t>
        </w:r>
      </w:hyperlink>
      <w:r w:rsidR="00145322" w:rsidRPr="000426EA">
        <w:rPr>
          <w:rFonts w:cs="Calibri"/>
        </w:rPr>
        <w:br/>
      </w:r>
    </w:p>
    <w:p w:rsidR="00145322" w:rsidRPr="000426EA" w:rsidRDefault="00145322" w:rsidP="00145322">
      <w:pPr>
        <w:spacing w:after="1" w:line="220" w:lineRule="atLeast"/>
        <w:jc w:val="both"/>
        <w:outlineLvl w:val="0"/>
      </w:pPr>
      <w:r w:rsidRPr="000426EA">
        <w:rPr>
          <w:rFonts w:cs="Calibri"/>
          <w:b/>
        </w:rPr>
        <w:t>Налог на имущество при получении недвижимости в аренду</w:t>
      </w:r>
    </w:p>
    <w:p w:rsidR="00145322" w:rsidRPr="000426EA" w:rsidRDefault="00145322" w:rsidP="00145322">
      <w:pPr>
        <w:spacing w:after="1" w:line="220" w:lineRule="atLeast"/>
        <w:jc w:val="both"/>
      </w:pPr>
    </w:p>
    <w:p w:rsidR="00804BA2" w:rsidRPr="000426EA" w:rsidRDefault="00145322" w:rsidP="00145322">
      <w:pPr>
        <w:spacing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0426EA">
        <w:rPr>
          <w:rFonts w:cs="Calibri"/>
          <w:b/>
          <w:sz w:val="28"/>
          <w:szCs w:val="28"/>
          <w:u w:val="single"/>
        </w:rPr>
        <w:t xml:space="preserve">Арендатор не уплачивает налог на имущество с полученного в аренду объекта недвижимости. Это обусловлено следующим. </w:t>
      </w:r>
      <w:r w:rsidRPr="000426EA">
        <w:rPr>
          <w:rFonts w:cs="Calibri"/>
          <w:b/>
          <w:sz w:val="28"/>
          <w:szCs w:val="28"/>
          <w:highlight w:val="yellow"/>
          <w:u w:val="single"/>
        </w:rPr>
        <w:t>Налогом на имущество организаций облагается недвижимое имущество, учитываемое на балансе в качестве объектов основных сре</w:t>
      </w:r>
      <w:proofErr w:type="gramStart"/>
      <w:r w:rsidRPr="000426EA">
        <w:rPr>
          <w:rFonts w:cs="Calibri"/>
          <w:b/>
          <w:sz w:val="28"/>
          <w:szCs w:val="28"/>
          <w:highlight w:val="yellow"/>
          <w:u w:val="single"/>
        </w:rPr>
        <w:t xml:space="preserve">дств в </w:t>
      </w:r>
      <w:hyperlink r:id="rId37" w:history="1">
        <w:r w:rsidRPr="000426EA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п</w:t>
        </w:r>
        <w:proofErr w:type="gramEnd"/>
        <w:r w:rsidRPr="000426EA">
          <w:rPr>
            <w:rFonts w:cs="Calibri"/>
            <w:b/>
            <w:color w:val="0000FF"/>
            <w:sz w:val="28"/>
            <w:szCs w:val="28"/>
            <w:highlight w:val="yellow"/>
            <w:u w:val="single"/>
          </w:rPr>
          <w:t>орядке</w:t>
        </w:r>
      </w:hyperlink>
      <w:r w:rsidRPr="000426EA">
        <w:rPr>
          <w:rFonts w:cs="Calibri"/>
          <w:b/>
          <w:sz w:val="28"/>
          <w:szCs w:val="28"/>
          <w:highlight w:val="yellow"/>
          <w:u w:val="single"/>
        </w:rPr>
        <w:t>, установленном для ведения бухгалтерского учета</w:t>
      </w:r>
      <w:r w:rsidRPr="000426EA">
        <w:rPr>
          <w:rFonts w:cs="Calibri"/>
          <w:b/>
          <w:sz w:val="28"/>
          <w:szCs w:val="28"/>
          <w:u w:val="single"/>
        </w:rPr>
        <w:t xml:space="preserve"> (</w:t>
      </w:r>
      <w:hyperlink r:id="rId38" w:history="1">
        <w:r w:rsidRPr="000426EA">
          <w:rPr>
            <w:rFonts w:cs="Calibri"/>
            <w:b/>
            <w:color w:val="0000FF"/>
            <w:sz w:val="28"/>
            <w:szCs w:val="28"/>
            <w:u w:val="single"/>
          </w:rPr>
          <w:t>п. 1 ст. 374</w:t>
        </w:r>
      </w:hyperlink>
      <w:r w:rsidRPr="000426EA">
        <w:rPr>
          <w:rFonts w:cs="Calibri"/>
          <w:b/>
          <w:sz w:val="28"/>
          <w:szCs w:val="28"/>
          <w:u w:val="single"/>
        </w:rPr>
        <w:t xml:space="preserve"> НК РФ). В бухгалтерском учете такие объекты основных средств отражаются на </w:t>
      </w:r>
      <w:hyperlink r:id="rId39" w:history="1">
        <w:r w:rsidRPr="000426EA">
          <w:rPr>
            <w:rFonts w:cs="Calibri"/>
            <w:b/>
            <w:color w:val="0000FF"/>
            <w:sz w:val="28"/>
            <w:szCs w:val="28"/>
            <w:u w:val="single"/>
          </w:rPr>
          <w:t>счетах 01</w:t>
        </w:r>
      </w:hyperlink>
      <w:r w:rsidRPr="000426EA">
        <w:rPr>
          <w:rFonts w:cs="Calibri"/>
          <w:b/>
          <w:sz w:val="28"/>
          <w:szCs w:val="28"/>
          <w:u w:val="single"/>
        </w:rPr>
        <w:t xml:space="preserve"> "Основные средства" и </w:t>
      </w:r>
      <w:hyperlink r:id="rId40" w:history="1">
        <w:r w:rsidRPr="000426EA">
          <w:rPr>
            <w:rFonts w:cs="Calibri"/>
            <w:b/>
            <w:color w:val="0000FF"/>
            <w:sz w:val="28"/>
            <w:szCs w:val="28"/>
            <w:u w:val="single"/>
          </w:rPr>
          <w:t>03</w:t>
        </w:r>
      </w:hyperlink>
      <w:r w:rsidRPr="000426EA">
        <w:rPr>
          <w:rFonts w:cs="Calibri"/>
          <w:b/>
          <w:sz w:val="28"/>
          <w:szCs w:val="28"/>
          <w:u w:val="single"/>
        </w:rPr>
        <w:t xml:space="preserve"> "Доходные вложения в материальные ценности". Следовательно, в отношении принятых в аренду объектов недвижимости, учитываемых на </w:t>
      </w:r>
      <w:proofErr w:type="spellStart"/>
      <w:r w:rsidRPr="000426EA">
        <w:rPr>
          <w:rFonts w:cs="Calibri"/>
          <w:b/>
          <w:sz w:val="28"/>
          <w:szCs w:val="28"/>
          <w:u w:val="single"/>
        </w:rPr>
        <w:t>забалансовом</w:t>
      </w:r>
      <w:proofErr w:type="spellEnd"/>
      <w:r w:rsidRPr="000426EA">
        <w:rPr>
          <w:rFonts w:cs="Calibri"/>
          <w:b/>
          <w:sz w:val="28"/>
          <w:szCs w:val="28"/>
          <w:u w:val="single"/>
        </w:rPr>
        <w:t xml:space="preserve"> </w:t>
      </w:r>
      <w:hyperlink r:id="rId41" w:history="1">
        <w:r w:rsidRPr="000426EA">
          <w:rPr>
            <w:rFonts w:cs="Calibri"/>
            <w:b/>
            <w:color w:val="0000FF"/>
            <w:sz w:val="28"/>
            <w:szCs w:val="28"/>
            <w:u w:val="single"/>
          </w:rPr>
          <w:t>счете 001</w:t>
        </w:r>
      </w:hyperlink>
      <w:r w:rsidRPr="000426EA">
        <w:rPr>
          <w:rFonts w:cs="Calibri"/>
          <w:b/>
          <w:sz w:val="28"/>
          <w:szCs w:val="28"/>
          <w:u w:val="single"/>
        </w:rPr>
        <w:t xml:space="preserve"> "Арендованные основные средства", у арендатора не возникает обязанности по уплате налога на имущество. </w:t>
      </w:r>
      <w:r w:rsidRPr="000426EA">
        <w:rPr>
          <w:rFonts w:cs="Calibri"/>
          <w:b/>
          <w:sz w:val="28"/>
          <w:szCs w:val="28"/>
          <w:u w:val="single"/>
        </w:rPr>
        <w:lastRenderedPageBreak/>
        <w:t xml:space="preserve">Аналогичный вывод можно сделать из разъяснений, приведенных в </w:t>
      </w:r>
      <w:hyperlink r:id="rId42" w:history="1">
        <w:r w:rsidRPr="000426EA">
          <w:rPr>
            <w:rFonts w:cs="Calibri"/>
            <w:b/>
            <w:color w:val="0000FF"/>
            <w:sz w:val="28"/>
            <w:szCs w:val="28"/>
            <w:u w:val="single"/>
          </w:rPr>
          <w:t>Письме</w:t>
        </w:r>
      </w:hyperlink>
      <w:r w:rsidRPr="000426EA">
        <w:rPr>
          <w:rFonts w:cs="Calibri"/>
          <w:b/>
          <w:sz w:val="28"/>
          <w:szCs w:val="28"/>
          <w:u w:val="single"/>
        </w:rPr>
        <w:t xml:space="preserve"> Минфина России от 26.05.2016 N 03-05-05-01/30390.</w:t>
      </w:r>
    </w:p>
    <w:p w:rsidR="00804BA2" w:rsidRPr="000426EA" w:rsidRDefault="00804BA2" w:rsidP="00804BA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2B7D45" w:rsidRPr="000426EA" w:rsidRDefault="007D5C3B" w:rsidP="002B7D45">
      <w:pPr>
        <w:spacing w:after="0" w:line="220" w:lineRule="atLeast"/>
      </w:pPr>
      <w:hyperlink r:id="rId43" w:history="1">
        <w:r w:rsidR="002B7D45" w:rsidRPr="000426EA">
          <w:rPr>
            <w:rFonts w:cs="Calibri"/>
            <w:i/>
            <w:color w:val="0000FF"/>
          </w:rPr>
          <w:br/>
        </w:r>
        <w:proofErr w:type="gramStart"/>
        <w:r w:rsidR="002B7D45" w:rsidRPr="000426EA">
          <w:rPr>
            <w:rFonts w:cs="Calibri"/>
            <w:i/>
            <w:color w:val="0000FF"/>
          </w:rPr>
          <w:t>{Вопрос:</w:t>
        </w:r>
        <w:proofErr w:type="gramEnd"/>
        <w:r w:rsidR="002B7D45" w:rsidRPr="000426EA">
          <w:rPr>
            <w:rFonts w:cs="Calibri"/>
            <w:i/>
            <w:color w:val="0000FF"/>
          </w:rPr>
          <w:t xml:space="preserve"> </w:t>
        </w:r>
        <w:proofErr w:type="gramStart"/>
        <w:r w:rsidR="002B7D45" w:rsidRPr="000426EA">
          <w:rPr>
            <w:rFonts w:cs="Calibri"/>
            <w:i/>
            <w:color w:val="0000FF"/>
          </w:rPr>
          <w:t>О налоге на имущество организаций в отношении арендованного ОС, учитываемого за балансом у арендатора.</w:t>
        </w:r>
        <w:proofErr w:type="gramEnd"/>
        <w:r w:rsidR="002B7D45" w:rsidRPr="000426EA">
          <w:rPr>
            <w:rFonts w:cs="Calibri"/>
            <w:i/>
            <w:color w:val="0000FF"/>
          </w:rPr>
          <w:t xml:space="preserve"> </w:t>
        </w:r>
        <w:proofErr w:type="gramStart"/>
        <w:r w:rsidR="002B7D45" w:rsidRPr="000426EA">
          <w:rPr>
            <w:rFonts w:cs="Calibri"/>
            <w:i/>
            <w:color w:val="0000FF"/>
          </w:rPr>
          <w:t>(Письмо Минфина России от 26.05.2016 N 03-05-05-01/30390) {</w:t>
        </w:r>
        <w:proofErr w:type="spellStart"/>
        <w:r w:rsidR="002B7D45" w:rsidRPr="000426EA">
          <w:rPr>
            <w:rFonts w:cs="Calibri"/>
            <w:i/>
            <w:color w:val="0000FF"/>
          </w:rPr>
          <w:t>КонсультантПлюс</w:t>
        </w:r>
        <w:proofErr w:type="spellEnd"/>
        <w:r w:rsidR="002B7D45" w:rsidRPr="000426EA">
          <w:rPr>
            <w:rFonts w:cs="Calibri"/>
            <w:i/>
            <w:color w:val="0000FF"/>
          </w:rPr>
          <w:t>}}</w:t>
        </w:r>
      </w:hyperlink>
      <w:r w:rsidR="002B7D45" w:rsidRPr="000426EA">
        <w:rPr>
          <w:rFonts w:cs="Calibri"/>
        </w:rPr>
        <w:br/>
      </w:r>
      <w:proofErr w:type="gramEnd"/>
    </w:p>
    <w:p w:rsidR="002B7D45" w:rsidRPr="000426EA" w:rsidRDefault="002B7D45" w:rsidP="002B7D45">
      <w:pPr>
        <w:spacing w:after="0" w:line="220" w:lineRule="atLeast"/>
        <w:ind w:firstLine="540"/>
        <w:jc w:val="both"/>
      </w:pPr>
      <w:r w:rsidRPr="000426EA">
        <w:rPr>
          <w:rFonts w:cs="Calibri"/>
          <w:b/>
        </w:rPr>
        <w:t>Вопрос:</w:t>
      </w:r>
      <w:r w:rsidRPr="000426EA">
        <w:rPr>
          <w:rFonts w:cs="Calibri"/>
        </w:rPr>
        <w:t xml:space="preserve"> </w:t>
      </w:r>
      <w:proofErr w:type="gramStart"/>
      <w:r w:rsidRPr="000426EA">
        <w:rPr>
          <w:rFonts w:cs="Calibri"/>
          <w:b/>
          <w:highlight w:val="yellow"/>
        </w:rPr>
        <w:t>О налоге на имущество организаций в отношении арендованного ОС, учитываемого за балансом у арендатора.</w:t>
      </w:r>
      <w:proofErr w:type="gramEnd"/>
    </w:p>
    <w:p w:rsidR="002B7D45" w:rsidRPr="000426EA" w:rsidRDefault="002B7D45" w:rsidP="002B7D45">
      <w:pPr>
        <w:spacing w:after="0" w:line="220" w:lineRule="atLeast"/>
        <w:jc w:val="both"/>
        <w:outlineLvl w:val="0"/>
      </w:pPr>
    </w:p>
    <w:p w:rsidR="002B7D45" w:rsidRPr="000426EA" w:rsidRDefault="002B7D45" w:rsidP="002B7D45">
      <w:pPr>
        <w:spacing w:after="0" w:line="220" w:lineRule="atLeast"/>
        <w:ind w:firstLine="540"/>
        <w:jc w:val="both"/>
      </w:pPr>
      <w:r w:rsidRPr="000426EA">
        <w:rPr>
          <w:rFonts w:cs="Calibri"/>
          <w:b/>
        </w:rPr>
        <w:t>Ответ:</w:t>
      </w:r>
    </w:p>
    <w:p w:rsidR="002B7D45" w:rsidRPr="000426EA" w:rsidRDefault="002B7D45" w:rsidP="002B7D45">
      <w:pPr>
        <w:spacing w:after="0" w:line="220" w:lineRule="atLeast"/>
        <w:jc w:val="center"/>
      </w:pPr>
      <w:r w:rsidRPr="000426EA">
        <w:rPr>
          <w:rFonts w:cs="Calibri"/>
          <w:b/>
        </w:rPr>
        <w:t>МИНИСТЕРСТВО ФИНАНСОВ РОССИЙСКОЙ ФЕДЕРАЦИИ</w:t>
      </w:r>
    </w:p>
    <w:p w:rsidR="002B7D45" w:rsidRPr="000426EA" w:rsidRDefault="002B7D45" w:rsidP="002B7D45">
      <w:pPr>
        <w:spacing w:after="0" w:line="220" w:lineRule="atLeast"/>
        <w:jc w:val="center"/>
      </w:pPr>
    </w:p>
    <w:p w:rsidR="002B7D45" w:rsidRPr="000426EA" w:rsidRDefault="002B7D45" w:rsidP="002B7D45">
      <w:pPr>
        <w:spacing w:after="0" w:line="220" w:lineRule="atLeast"/>
        <w:jc w:val="center"/>
      </w:pPr>
      <w:r w:rsidRPr="000426EA">
        <w:rPr>
          <w:rFonts w:cs="Calibri"/>
          <w:b/>
        </w:rPr>
        <w:t>ПИСЬМО</w:t>
      </w:r>
    </w:p>
    <w:p w:rsidR="002B7D45" w:rsidRPr="000426EA" w:rsidRDefault="002B7D45" w:rsidP="002B7D45">
      <w:pPr>
        <w:spacing w:after="0" w:line="220" w:lineRule="atLeast"/>
        <w:jc w:val="center"/>
      </w:pPr>
      <w:r w:rsidRPr="000426EA">
        <w:rPr>
          <w:rFonts w:cs="Calibri"/>
          <w:b/>
        </w:rPr>
        <w:t>от 26 мая 2016 г. N 03-05-05-01/30390</w:t>
      </w:r>
    </w:p>
    <w:p w:rsidR="002B7D45" w:rsidRPr="000426EA" w:rsidRDefault="002B7D45" w:rsidP="002B7D45">
      <w:pPr>
        <w:spacing w:after="0" w:line="220" w:lineRule="atLeast"/>
        <w:ind w:firstLine="540"/>
        <w:jc w:val="both"/>
      </w:pPr>
    </w:p>
    <w:p w:rsidR="002B7D45" w:rsidRPr="000426EA" w:rsidRDefault="002B7D45" w:rsidP="002B7D45">
      <w:pPr>
        <w:spacing w:after="0" w:line="220" w:lineRule="atLeast"/>
        <w:ind w:firstLine="540"/>
        <w:jc w:val="both"/>
      </w:pPr>
      <w:proofErr w:type="gramStart"/>
      <w:r w:rsidRPr="000426EA">
        <w:rPr>
          <w:rFonts w:cs="Calibri"/>
        </w:rPr>
        <w:t xml:space="preserve">Департамент налоговой и таможенной политики рассмотрел письмо по вопросу уплаты налога на имущество организаций и сообщает, что </w:t>
      </w:r>
      <w:hyperlink r:id="rId44" w:history="1">
        <w:r w:rsidRPr="000426EA">
          <w:rPr>
            <w:rFonts w:cs="Calibri"/>
            <w:color w:val="0000FF"/>
          </w:rPr>
          <w:t>Положением</w:t>
        </w:r>
      </w:hyperlink>
      <w:r w:rsidRPr="000426EA">
        <w:rPr>
          <w:rFonts w:cs="Calibri"/>
        </w:rPr>
        <w:t xml:space="preserve"> о Министерстве финансов Российской Федерации, утвержденным постановлением Правительства Российской Федерации от 30.06.2004 N 329, не предусмотрено рассмотрение обращений организаций по практике применения нормативных правовых актов Министерства финансов Российской Федерации, по проведению экспертизы договоров и иных документов организаций, а также по оценке конкретных</w:t>
      </w:r>
      <w:proofErr w:type="gramEnd"/>
      <w:r w:rsidRPr="000426EA">
        <w:rPr>
          <w:rFonts w:cs="Calibri"/>
        </w:rPr>
        <w:t xml:space="preserve"> хозяйственных ситуаций.</w:t>
      </w:r>
    </w:p>
    <w:p w:rsidR="002B7D45" w:rsidRPr="000426EA" w:rsidRDefault="002B7D45" w:rsidP="002B7D45">
      <w:pPr>
        <w:spacing w:after="0" w:line="220" w:lineRule="atLeast"/>
        <w:ind w:firstLine="540"/>
        <w:jc w:val="both"/>
      </w:pPr>
      <w:r w:rsidRPr="000426EA">
        <w:rPr>
          <w:rFonts w:cs="Calibri"/>
        </w:rPr>
        <w:t xml:space="preserve">Одновременно сообщается, что в соответствии со </w:t>
      </w:r>
      <w:hyperlink r:id="rId45" w:history="1">
        <w:r w:rsidRPr="000426EA">
          <w:rPr>
            <w:rFonts w:cs="Calibri"/>
            <w:color w:val="0000FF"/>
          </w:rPr>
          <w:t>статьей 373</w:t>
        </w:r>
      </w:hyperlink>
      <w:r w:rsidRPr="000426EA">
        <w:rPr>
          <w:rFonts w:cs="Calibri"/>
        </w:rPr>
        <w:t xml:space="preserve"> Налогового кодекса Российской Федерации (далее - Кодекс) налогоплательщиками налога на имущество организаций признаются организации, имеющие имущество, признаваемое объектом налогообложения в соответствии со </w:t>
      </w:r>
      <w:hyperlink r:id="rId46" w:history="1">
        <w:r w:rsidRPr="000426EA">
          <w:rPr>
            <w:rFonts w:cs="Calibri"/>
            <w:color w:val="0000FF"/>
          </w:rPr>
          <w:t>статьей 374</w:t>
        </w:r>
      </w:hyperlink>
      <w:r w:rsidRPr="000426EA">
        <w:rPr>
          <w:rFonts w:cs="Calibri"/>
        </w:rPr>
        <w:t xml:space="preserve"> Кодекса.</w:t>
      </w:r>
    </w:p>
    <w:p w:rsidR="002B7D45" w:rsidRPr="000426EA" w:rsidRDefault="002B7D45" w:rsidP="002B7D45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proofErr w:type="gramStart"/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Согласно </w:t>
      </w:r>
      <w:hyperlink r:id="rId47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пункту 1 статьи 374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Кодекса объектами налогообложения по налогу на имущество организаций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</w:t>
      </w:r>
      <w:proofErr w:type="gramEnd"/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не предусмотрено </w:t>
      </w:r>
      <w:hyperlink r:id="rId48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статьями 378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, </w:t>
      </w:r>
      <w:hyperlink r:id="rId49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378.1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и </w:t>
      </w:r>
      <w:hyperlink r:id="rId50" w:history="1">
        <w:r w:rsidRPr="000426EA">
          <w:rPr>
            <w:rFonts w:cs="Calibri"/>
            <w:b/>
            <w:color w:val="0000FF"/>
            <w:sz w:val="24"/>
            <w:szCs w:val="24"/>
            <w:highlight w:val="yellow"/>
            <w:u w:val="single"/>
          </w:rPr>
          <w:t>378.2</w:t>
        </w:r>
      </w:hyperlink>
      <w:r w:rsidRPr="000426EA">
        <w:rPr>
          <w:rFonts w:cs="Calibri"/>
          <w:b/>
          <w:sz w:val="24"/>
          <w:szCs w:val="24"/>
          <w:highlight w:val="yellow"/>
          <w:u w:val="single"/>
        </w:rPr>
        <w:t xml:space="preserve"> Кодекса.</w:t>
      </w:r>
    </w:p>
    <w:p w:rsidR="002B7D45" w:rsidRPr="000426EA" w:rsidRDefault="002B7D45" w:rsidP="002B7D45">
      <w:pPr>
        <w:spacing w:after="0" w:line="220" w:lineRule="atLeast"/>
        <w:ind w:firstLine="540"/>
        <w:jc w:val="both"/>
      </w:pPr>
      <w:r w:rsidRPr="000426EA">
        <w:rPr>
          <w:rFonts w:cs="Calibri"/>
        </w:rPr>
        <w:t>При организации бухгалтерского учета основных сре</w:t>
      </w:r>
      <w:proofErr w:type="gramStart"/>
      <w:r w:rsidRPr="000426EA">
        <w:rPr>
          <w:rFonts w:cs="Calibri"/>
        </w:rPr>
        <w:t>дств сл</w:t>
      </w:r>
      <w:proofErr w:type="gramEnd"/>
      <w:r w:rsidRPr="000426EA">
        <w:rPr>
          <w:rFonts w:cs="Calibri"/>
        </w:rPr>
        <w:t xml:space="preserve">едует руководствоваться </w:t>
      </w:r>
      <w:hyperlink r:id="rId51" w:history="1">
        <w:r w:rsidRPr="000426EA">
          <w:rPr>
            <w:rFonts w:cs="Calibri"/>
            <w:color w:val="0000FF"/>
          </w:rPr>
          <w:t>Положением</w:t>
        </w:r>
      </w:hyperlink>
      <w:r w:rsidRPr="000426EA">
        <w:rPr>
          <w:rFonts w:cs="Calibri"/>
        </w:rPr>
        <w:t xml:space="preserve"> по бухгалтерскому учету "Учет основных средств" (ПБУ 6/01), утвержденным приказом Министерства финансов Российской Федерации от 30.03.2001 N 26н, в соответствии с которым активы принимаются в состав основных средств при одновременном выполнении условий, установленных </w:t>
      </w:r>
      <w:hyperlink r:id="rId52" w:history="1">
        <w:r w:rsidRPr="000426EA">
          <w:rPr>
            <w:rFonts w:cs="Calibri"/>
            <w:color w:val="0000FF"/>
          </w:rPr>
          <w:t>пунктом 4</w:t>
        </w:r>
      </w:hyperlink>
      <w:r w:rsidRPr="000426EA">
        <w:rPr>
          <w:rFonts w:cs="Calibri"/>
        </w:rPr>
        <w:t xml:space="preserve"> ПБУ 6/01.</w:t>
      </w:r>
    </w:p>
    <w:p w:rsidR="002B7D45" w:rsidRPr="000426EA" w:rsidRDefault="002B7D45" w:rsidP="002B7D45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0426EA">
        <w:rPr>
          <w:rFonts w:cs="Calibri"/>
          <w:b/>
          <w:sz w:val="24"/>
          <w:szCs w:val="24"/>
          <w:u w:val="single"/>
        </w:rPr>
        <w:t xml:space="preserve">Таким образом, в отношении арендованного имущества, учитываемого на </w:t>
      </w:r>
      <w:proofErr w:type="spellStart"/>
      <w:r w:rsidRPr="000426EA">
        <w:rPr>
          <w:rFonts w:cs="Calibri"/>
          <w:b/>
          <w:sz w:val="24"/>
          <w:szCs w:val="24"/>
          <w:u w:val="single"/>
        </w:rPr>
        <w:t>забалансовом</w:t>
      </w:r>
      <w:proofErr w:type="spellEnd"/>
      <w:r w:rsidRPr="000426EA">
        <w:rPr>
          <w:rFonts w:cs="Calibri"/>
          <w:b/>
          <w:sz w:val="24"/>
          <w:szCs w:val="24"/>
          <w:u w:val="single"/>
        </w:rPr>
        <w:t xml:space="preserve"> </w:t>
      </w:r>
      <w:hyperlink r:id="rId53" w:history="1">
        <w:r w:rsidRPr="000426EA">
          <w:rPr>
            <w:rFonts w:cs="Calibri"/>
            <w:b/>
            <w:color w:val="0000FF"/>
            <w:sz w:val="24"/>
            <w:szCs w:val="24"/>
            <w:u w:val="single"/>
          </w:rPr>
          <w:t>счете 001</w:t>
        </w:r>
      </w:hyperlink>
      <w:r w:rsidRPr="000426EA">
        <w:rPr>
          <w:rFonts w:cs="Calibri"/>
          <w:b/>
          <w:sz w:val="24"/>
          <w:szCs w:val="24"/>
          <w:u w:val="single"/>
        </w:rPr>
        <w:t xml:space="preserve"> "Арендованные основные средства" арендатора, налог на имущество организаций не уплачивается. Указанное имущество подлежит налогообложению у арендодателя.</w:t>
      </w:r>
    </w:p>
    <w:p w:rsidR="002B7D45" w:rsidRPr="000426EA" w:rsidRDefault="002B7D45" w:rsidP="002B7D45">
      <w:pPr>
        <w:spacing w:after="0" w:line="220" w:lineRule="atLeast"/>
        <w:jc w:val="right"/>
      </w:pPr>
      <w:r w:rsidRPr="000426EA">
        <w:rPr>
          <w:rFonts w:cs="Calibri"/>
        </w:rPr>
        <w:t>Заместитель директора</w:t>
      </w:r>
    </w:p>
    <w:p w:rsidR="002B7D45" w:rsidRPr="000426EA" w:rsidRDefault="002B7D45" w:rsidP="002B7D45">
      <w:pPr>
        <w:spacing w:after="0" w:line="220" w:lineRule="atLeast"/>
        <w:jc w:val="right"/>
      </w:pPr>
      <w:r w:rsidRPr="000426EA">
        <w:rPr>
          <w:rFonts w:cs="Calibri"/>
        </w:rPr>
        <w:t xml:space="preserve">Департамента </w:t>
      </w:r>
      <w:proofErr w:type="gramStart"/>
      <w:r w:rsidRPr="000426EA">
        <w:rPr>
          <w:rFonts w:cs="Calibri"/>
        </w:rPr>
        <w:t>налоговой</w:t>
      </w:r>
      <w:proofErr w:type="gramEnd"/>
    </w:p>
    <w:p w:rsidR="002B7D45" w:rsidRPr="000426EA" w:rsidRDefault="002B7D45" w:rsidP="002B7D45">
      <w:pPr>
        <w:spacing w:after="0" w:line="220" w:lineRule="atLeast"/>
        <w:jc w:val="right"/>
      </w:pPr>
      <w:r w:rsidRPr="000426EA">
        <w:rPr>
          <w:rFonts w:cs="Calibri"/>
        </w:rPr>
        <w:t xml:space="preserve">и </w:t>
      </w:r>
      <w:proofErr w:type="spellStart"/>
      <w:r w:rsidRPr="000426EA">
        <w:rPr>
          <w:rFonts w:cs="Calibri"/>
        </w:rPr>
        <w:t>таможенно-тарифной</w:t>
      </w:r>
      <w:proofErr w:type="spellEnd"/>
      <w:r w:rsidRPr="000426EA">
        <w:rPr>
          <w:rFonts w:cs="Calibri"/>
        </w:rPr>
        <w:t xml:space="preserve"> политики</w:t>
      </w:r>
    </w:p>
    <w:p w:rsidR="002B7D45" w:rsidRPr="000426EA" w:rsidRDefault="002B7D45" w:rsidP="002B7D45">
      <w:pPr>
        <w:spacing w:after="0" w:line="220" w:lineRule="atLeast"/>
        <w:jc w:val="right"/>
      </w:pPr>
      <w:r w:rsidRPr="000426EA">
        <w:rPr>
          <w:rFonts w:cs="Calibri"/>
        </w:rPr>
        <w:t>В.А.ПРОКАЕВ</w:t>
      </w:r>
    </w:p>
    <w:p w:rsidR="00804BA2" w:rsidRPr="000426EA" w:rsidRDefault="002B7D45" w:rsidP="002B7D45">
      <w:pPr>
        <w:spacing w:after="0" w:line="220" w:lineRule="atLeast"/>
      </w:pPr>
      <w:r w:rsidRPr="000426EA">
        <w:rPr>
          <w:rFonts w:cs="Calibri"/>
        </w:rPr>
        <w:t>26.05.2016</w:t>
      </w:r>
    </w:p>
    <w:p w:rsidR="00804BA2" w:rsidRPr="000426EA" w:rsidRDefault="00804BA2" w:rsidP="00804BA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b/>
          <w:sz w:val="2"/>
          <w:szCs w:val="2"/>
        </w:rPr>
      </w:pPr>
    </w:p>
    <w:p w:rsidR="00950E5D" w:rsidRPr="000426EA" w:rsidRDefault="00950E5D" w:rsidP="00950E5D"/>
    <w:sectPr w:rsidR="00950E5D" w:rsidRPr="000426EA" w:rsidSect="00950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79"/>
    <w:rsid w:val="000426EA"/>
    <w:rsid w:val="00080A7A"/>
    <w:rsid w:val="00145322"/>
    <w:rsid w:val="002B7D45"/>
    <w:rsid w:val="0061531E"/>
    <w:rsid w:val="007D5C3B"/>
    <w:rsid w:val="00804BA2"/>
    <w:rsid w:val="00950E5D"/>
    <w:rsid w:val="00A11C0D"/>
    <w:rsid w:val="00B623FC"/>
    <w:rsid w:val="00CE1C9F"/>
    <w:rsid w:val="00CF04EA"/>
    <w:rsid w:val="00E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80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sultantugra.ru/klientam/goryachaya-liniya/reglament-linii-konsultacij/" TargetMode="External"/><Relationship Id="rId18" Type="http://schemas.openxmlformats.org/officeDocument/2006/relationships/hyperlink" Target="consultantplus://offline/ref=FCDABE06CCAFA6677DD099EC3C3C2FB60439CC110BD3DAF862D83EA9350FF0D05EEC30559D159E96494831D6E73C71DBB95A9292ICh2D" TargetMode="External"/><Relationship Id="rId26" Type="http://schemas.openxmlformats.org/officeDocument/2006/relationships/hyperlink" Target="consultantplus://offline/ref=FCDABE06CCAFA6677DD099EC3C3C2FB60431C11F02D3DAF862D83EA9350FF0D05EEC30509F1ECAC00A166887AB777DDAAF469392D49279E5IFh3D" TargetMode="External"/><Relationship Id="rId39" Type="http://schemas.openxmlformats.org/officeDocument/2006/relationships/hyperlink" Target="consultantplus://offline/ref=C777A6F6D733454279E19D34A6C4F4BEE3234307A83E9FEAC6017C3E546F5ED523C12AD200BB55F4A28CAC235E14C458EA54B4D74C241B6CeCf3D" TargetMode="External"/><Relationship Id="rId21" Type="http://schemas.openxmlformats.org/officeDocument/2006/relationships/hyperlink" Target="consultantplus://offline/ref=FCDABE06CCAFA6677DD099EC3C3C2FB60530C01F07D5DAF862D83EA9350FF0D05EEC30539C1FC1935C5969DBEF2A6EDBA6469093CBI9h8D" TargetMode="External"/><Relationship Id="rId34" Type="http://schemas.openxmlformats.org/officeDocument/2006/relationships/hyperlink" Target="consultantplus://offline/ref=A9C510AA5949889F045A51063D4FF77C0C82BD57600AD74A6AC588D5E847C1B4EB55D00CFDC52A1EE875B9D47C0F152DC320550BOEdED" TargetMode="External"/><Relationship Id="rId42" Type="http://schemas.openxmlformats.org/officeDocument/2006/relationships/hyperlink" Target="consultantplus://offline/ref=C777A6F6D733454279E18020B4ACCEB8BC2E450BA83995B591032D6B5A6A56856BD1769755B656F5BD86F96C1841C8e5f0D" TargetMode="External"/><Relationship Id="rId47" Type="http://schemas.openxmlformats.org/officeDocument/2006/relationships/hyperlink" Target="consultantplus://offline/ref=3BFE8383336688E41FF170A65680E0212C22B116787A1A2683CD5405D40ED7030C7586DB74D590017141CD4C863933229FBC5D9E51A7qBi5D" TargetMode="External"/><Relationship Id="rId50" Type="http://schemas.openxmlformats.org/officeDocument/2006/relationships/hyperlink" Target="consultantplus://offline/ref=3BFE8383336688E41FF170A65680E0212C22B116787A1A2683CD5405D40ED7030C7586DB71D390017141CD4C863933229FBC5D9E51A7qBi5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78E15587A64E0147214A98A233FB04F91576EC3210B50FF91DA7F6214E2676F2069DAD057A29B65AAE299813884F7B5B217BF00E48F6072221418OCD" TargetMode="External"/><Relationship Id="rId12" Type="http://schemas.openxmlformats.org/officeDocument/2006/relationships/hyperlink" Target="consultantplus://offline/ref=878E15587A64E0147214A88F35578A49CE5864907F5C5DF7998828625AA7696A2B3D9B975FA8CF34EEB5968A64CBB2E1A115B71F1EODD" TargetMode="External"/><Relationship Id="rId17" Type="http://schemas.openxmlformats.org/officeDocument/2006/relationships/hyperlink" Target="consultantplus://offline/ref=FCDABE06CCAFA6677DD099EC3C3C2FB60439CC110BD3DAF862D83EA9350FF0D05EEC30509F1ECDCE0A166887AB777DDAAF469392D49279E5IFh3D" TargetMode="External"/><Relationship Id="rId25" Type="http://schemas.openxmlformats.org/officeDocument/2006/relationships/hyperlink" Target="consultantplus://offline/ref=FCDABE06CCAFA6677DD099EC3C3C2FB60736C1120AD0DAF862D83EA9350FF0D05EEC30509F1ECAC005166887AB777DDAAF469392D49279E5IFh3D" TargetMode="External"/><Relationship Id="rId33" Type="http://schemas.openxmlformats.org/officeDocument/2006/relationships/hyperlink" Target="consultantplus://offline/ref=A9C510AA5949889F045A4D17244FF77C0C8FB1023556D11D35958E80A807C7E1A817DA0FF4CE7E49AF2BE0853044192CD53C540BF88BAA3BOBdDD" TargetMode="External"/><Relationship Id="rId38" Type="http://schemas.openxmlformats.org/officeDocument/2006/relationships/hyperlink" Target="consultantplus://offline/ref=C777A6F6D733454279E19D34A6C4F4BEE1234C06AA389FEAC6017C3E546F5ED523C12ADA07BD56F6F7D6BC271741C146E34BABD45227e1f3D" TargetMode="External"/><Relationship Id="rId46" Type="http://schemas.openxmlformats.org/officeDocument/2006/relationships/hyperlink" Target="consultantplus://offline/ref=3BFE8383336688E41FF170A65680E0212C22B116787A1A2683CD5405D40ED7030C7586D073DB9B5E7454DC148B31253D9FA3419C50qAi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DABE06CCAFA6677DD099EC3C3C2FB60439C11E04D2DAF862D83EA9350FF0D05EEC30509919CCCE06496D92BA2F70D2B959938DC89078IEhCD" TargetMode="External"/><Relationship Id="rId20" Type="http://schemas.openxmlformats.org/officeDocument/2006/relationships/hyperlink" Target="consultantplus://offline/ref=FCDABE06CCAFA6677DD099EC3C3C2FB60739C1130AD6DAF862D83EA9350FF0D05EEC30509F1ECAC60F166887AB777DDAAF469392D49279E5IFh3D" TargetMode="External"/><Relationship Id="rId29" Type="http://schemas.openxmlformats.org/officeDocument/2006/relationships/hyperlink" Target="consultantplus://offline/ref=A9C510AA5949889F045A51063D4FF77C0C82BD57600AD74A6AC588D5E847C1B4EA53D20EFCC52A1EE875B9D47C0F152DC320550BOEdED" TargetMode="External"/><Relationship Id="rId41" Type="http://schemas.openxmlformats.org/officeDocument/2006/relationships/hyperlink" Target="consultantplus://offline/ref=C777A6F6D733454279E19D34A6C4F4BEE3234307A83E9FEAC6017C3E546F5ED523C12AD200B950FBA48CAC235E14C458EA54B4D74C241B6CeCf3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E15587A64E0147214B49E31578A49CE5B6EC6260D5BA0C6D82E371AE76F3F687994955AA39966ABEBCFDB2880BEE0B709B61FFB8C7E7112OAD" TargetMode="External"/><Relationship Id="rId11" Type="http://schemas.openxmlformats.org/officeDocument/2006/relationships/hyperlink" Target="consultantplus://offline/ref=878E15587A64E0147214A88F35578A49CE5D64907F5C5DF7998828625AA7696A2B3D9A955FA8CF34EEB5968A64CBB2E1A115B71F1EODD" TargetMode="External"/><Relationship Id="rId24" Type="http://schemas.openxmlformats.org/officeDocument/2006/relationships/hyperlink" Target="consultantplus://offline/ref=FCDABE06CCAFA6677DD099EC3C3C2FB60430C91603D7DAF862D83EA9350FF0D05EEC30509F1EC8C008166887AB777DDAAF469392D49279E5IFh3D" TargetMode="External"/><Relationship Id="rId32" Type="http://schemas.openxmlformats.org/officeDocument/2006/relationships/hyperlink" Target="consultantplus://offline/ref=A9C510AA5949889F045A4D17244FF77C0C8FB1023556D11D35958E80A807C7E1A817DA0FF4CE7E4EA92BE0853044192CD53C540BF88BAA3BOBdDD" TargetMode="External"/><Relationship Id="rId37" Type="http://schemas.openxmlformats.org/officeDocument/2006/relationships/hyperlink" Target="consultantplus://offline/ref=C777A6F6D733454279E19D34A6C4F4BEE32A4D0AA73B9FEAC6017C3E546F5ED523C12AD200BB56FCA18CAC235E14C458EA54B4D74C241B6CeCf3D" TargetMode="External"/><Relationship Id="rId40" Type="http://schemas.openxmlformats.org/officeDocument/2006/relationships/hyperlink" Target="consultantplus://offline/ref=C777A6F6D733454279E19D34A6C4F4BEE3234307A83E9FEAC6017C3E546F5ED523C12AD200BB52FEA68CAC235E14C458EA54B4D74C241B6CeCf3D" TargetMode="External"/><Relationship Id="rId45" Type="http://schemas.openxmlformats.org/officeDocument/2006/relationships/hyperlink" Target="consultantplus://offline/ref=3BFE8383336688E41FF170A65680E0212C22B116787A1A2683CD5405D40ED7030C7586D676D297017141CD4C863933229FBC5D9E51A7qBi5D" TargetMode="External"/><Relationship Id="rId53" Type="http://schemas.openxmlformats.org/officeDocument/2006/relationships/hyperlink" Target="consultantplus://offline/ref=3BFE8383336688E41FF170A65680E0212C2BB01B7B711A2683CD5405D40ED7030C7586D373D1960C201BDD48CF6C363C96A3429D4FA4BDD4q4i4D" TargetMode="External"/><Relationship Id="rId5" Type="http://schemas.openxmlformats.org/officeDocument/2006/relationships/hyperlink" Target="consultantplus://offline/ref=878E15587A64E0147214B49E31578A49CE5366C22B0F5BA0C6D82E371AE76F3F687994955AA39A61AAEBCFDB2880BEE0B709B61FFB8C7E7112OAD" TargetMode="External"/><Relationship Id="rId15" Type="http://schemas.openxmlformats.org/officeDocument/2006/relationships/hyperlink" Target="consultantplus://offline/ref=FCDABE06CCAFA6677DD099EC3C3C2FB60530CC170AD2DAF862D83EA9350FF0D05EEC30509F1EC8C60F166887AB777DDAAF469392D49279E5IFh3D" TargetMode="External"/><Relationship Id="rId23" Type="http://schemas.openxmlformats.org/officeDocument/2006/relationships/hyperlink" Target="consultantplus://offline/ref=FCDABE06CCAFA6677DD099EC3C3C2FB60530C01F07D5DAF862D83EA9350FF0D05EEC30589D1ECACC594C7883E22278C4A6598C91CA91I7h1D" TargetMode="External"/><Relationship Id="rId28" Type="http://schemas.openxmlformats.org/officeDocument/2006/relationships/hyperlink" Target="consultantplus://offline/ref=FCDABE06CCAFA6677DD099EC3C3C2FB60439C11E04D2DAF862D83EA9350FF0D05EEC30509919CDC706496D92BA2F70D2B959938DC89078IEhCD" TargetMode="External"/><Relationship Id="rId36" Type="http://schemas.openxmlformats.org/officeDocument/2006/relationships/hyperlink" Target="consultantplus://offline/ref=C777A6F6D733454279E18125A2C4F4BEE3224F58F36899BD99517A6B142F5880608527D102B002ACE7D2F572125FC859FC48B5D7e5fAD" TargetMode="External"/><Relationship Id="rId49" Type="http://schemas.openxmlformats.org/officeDocument/2006/relationships/hyperlink" Target="consultantplus://offline/ref=3BFE8383336688E41FF170A65680E0212C22B116787A1A2683CD5405D40ED7030C7586D671D299017141CD4C863933229FBC5D9E51A7qBi5D" TargetMode="External"/><Relationship Id="rId10" Type="http://schemas.openxmlformats.org/officeDocument/2006/relationships/hyperlink" Target="consultantplus://offline/ref=878E15587A64E0147214B49E31578A49CE5B6DC7270E5BA0C6D82E371AE76F3F7A79CC995AAB8564ABFE998A6D1DODD" TargetMode="External"/><Relationship Id="rId19" Type="http://schemas.openxmlformats.org/officeDocument/2006/relationships/hyperlink" Target="consultantplus://offline/ref=FCDABE06CCAFA6677DD099EC3C3C2FB60530CC160BD7DAF862D83EA9350FF0D05EEC30509F1ECECE04166887AB777DDAAF469392D49279E5IFh3D" TargetMode="External"/><Relationship Id="rId31" Type="http://schemas.openxmlformats.org/officeDocument/2006/relationships/hyperlink" Target="consultantplus://offline/ref=A9C510AA5949889F045A4D17244FF77C0D86BE09395AD11D35958E80A807C7E1A817DA0CF5CD751BFD64E1D974190A2DDC3C570AE7O8d1D" TargetMode="External"/><Relationship Id="rId44" Type="http://schemas.openxmlformats.org/officeDocument/2006/relationships/hyperlink" Target="consultantplus://offline/ref=3BFE8383336688E41FF170A65680E0212C22B11B7D731A2683CD5405D40ED7030C7586D373D39008261BDD48CF6C363C96A3429D4FA4BDD4q4i4D" TargetMode="External"/><Relationship Id="rId52" Type="http://schemas.openxmlformats.org/officeDocument/2006/relationships/hyperlink" Target="consultantplus://offline/ref=3BFE8383336688E41FF170A65680E0212C2AB61279751A2683CD5405D40ED7030C7586D373D3910B271BDD48CF6C363C96A3429D4FA4BDD4q4i4D" TargetMode="External"/><Relationship Id="rId4" Type="http://schemas.openxmlformats.org/officeDocument/2006/relationships/hyperlink" Target="consultantplus://offline/ref=878E15587A64E0147214B49E31578A49CC5A67CE260C5BA0C6D82E371AE76F3F6879949053A4986EFEB1DFDF61D5BBFEBE16A91CE58F17O6D" TargetMode="External"/><Relationship Id="rId9" Type="http://schemas.openxmlformats.org/officeDocument/2006/relationships/hyperlink" Target="consultantplus://offline/ref=878E15587A64E0147214B49E31578A49CE5B6DC7270E5BA0C6D82E371AE76F3F687994955AA39B65A3EBCFDB2880BEE0B709B61FFB8C7E7112OAD" TargetMode="External"/><Relationship Id="rId14" Type="http://schemas.openxmlformats.org/officeDocument/2006/relationships/hyperlink" Target="consultantplus://offline/ref=FCDABE06CCAFA6677DD099EC3C3C2FB60530C01F07D5DAF862D83EA9350FF0D05EEC30539F16C1935C5969DBEF2A6EDBA6469093CBI9h8D" TargetMode="External"/><Relationship Id="rId22" Type="http://schemas.openxmlformats.org/officeDocument/2006/relationships/hyperlink" Target="consultantplus://offline/ref=FCDABE06CCAFA6677DD099EC3C3C2FB60530C01F07D5DAF862D83EA9350FF0D05EEC30559D1FC3CC594C7883E22278C4A6598C91CA91I7h1D" TargetMode="External"/><Relationship Id="rId27" Type="http://schemas.openxmlformats.org/officeDocument/2006/relationships/hyperlink" Target="consultantplus://offline/ref=FCDABE06CCAFA6677DD099EC3C3C2FB60530CC170AD2DAF862D83EA9350FF0D05EEC30509F1EC8C60E166887AB777DDAAF469392D49279E5IFh3D" TargetMode="External"/><Relationship Id="rId30" Type="http://schemas.openxmlformats.org/officeDocument/2006/relationships/hyperlink" Target="consultantplus://offline/ref=A9C510AA5949889F045A4D17244FF77C0D86BE09395AD11D35958E80A807C7E1A817DA0AFDC97D44F871F08179111C32DC234B08E688OAd2D" TargetMode="External"/><Relationship Id="rId35" Type="http://schemas.openxmlformats.org/officeDocument/2006/relationships/hyperlink" Target="consultantplus://offline/ref=A9C510AA5949889F045A4D17244FF77C0F8FBF053459D11D35958E80A807C7E1A817DA0FF4CE7F4EA52BE0853044192CD53C540BF88BAA3BOBdDD" TargetMode="External"/><Relationship Id="rId43" Type="http://schemas.openxmlformats.org/officeDocument/2006/relationships/hyperlink" Target="consultantplus://offline/ref=3BFE8383336688E41FF16DB244E8DA277326B6177B761079D4CF0550DA0BDF534465C8967ED2900A25108812DF687F6993BD4B8250A7A3D74CC9q9i5D" TargetMode="External"/><Relationship Id="rId48" Type="http://schemas.openxmlformats.org/officeDocument/2006/relationships/hyperlink" Target="consultantplus://offline/ref=3BFE8383336688E41FF170A65680E0212C22B116787A1A2683CD5405D40ED7030C7586D070D29B5E7454DC148B31253D9FA3419C50qAiED" TargetMode="External"/><Relationship Id="rId8" Type="http://schemas.openxmlformats.org/officeDocument/2006/relationships/hyperlink" Target="consultantplus://offline/ref=878E15587A64E0147214B49E31578A49CE586AC223085BA0C6D82E371AE76F3F687994955AA39B6DADEBCFDB2880BEE0B709B61FFB8C7E7112OAD" TargetMode="External"/><Relationship Id="rId51" Type="http://schemas.openxmlformats.org/officeDocument/2006/relationships/hyperlink" Target="consultantplus://offline/ref=3BFE8383336688E41FF170A65680E0212C2AB61279751A2683CD5405D40ED7030C7586D373D3910B271BDD48CF6C363C96A3429D4FA4BDD4q4i4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hline6</dc:creator>
  <cp:lastModifiedBy>hline1</cp:lastModifiedBy>
  <cp:revision>3</cp:revision>
  <dcterms:created xsi:type="dcterms:W3CDTF">2018-11-21T09:45:00Z</dcterms:created>
  <dcterms:modified xsi:type="dcterms:W3CDTF">2018-11-22T07:50:00Z</dcterms:modified>
</cp:coreProperties>
</file>