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37" w:rsidRPr="00421B64" w:rsidRDefault="00054037" w:rsidP="000540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Cs w:val="22"/>
        </w:rPr>
        <w:t xml:space="preserve">По вопросу: </w:t>
      </w:r>
      <w:r w:rsidRPr="00617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54037">
        <w:rPr>
          <w:rFonts w:ascii="Times New Roman" w:hAnsi="Times New Roman" w:cs="Times New Roman"/>
          <w:sz w:val="24"/>
          <w:szCs w:val="24"/>
        </w:rPr>
        <w:t>ак трудоустроить безвизового гражданина Украины (не беженец, не переселенец)? нужен ли патент? есть ли изменения в законодательстве?</w:t>
      </w:r>
    </w:p>
    <w:p w:rsidR="00054037" w:rsidRDefault="00054037" w:rsidP="00054037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9F0749" w:rsidRDefault="00054037" w:rsidP="000540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26F2">
        <w:rPr>
          <w:rFonts w:ascii="Times New Roman" w:hAnsi="Times New Roman" w:cs="Times New Roman"/>
          <w:b/>
          <w:szCs w:val="22"/>
        </w:rPr>
        <w:t>Сообщаем: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749">
        <w:rPr>
          <w:rFonts w:ascii="Times New Roman" w:hAnsi="Times New Roman" w:cs="Times New Roman"/>
          <w:b/>
          <w:sz w:val="24"/>
          <w:szCs w:val="24"/>
        </w:rPr>
        <w:t>……</w:t>
      </w:r>
      <w:r w:rsidR="009F0749" w:rsidRPr="009F0749">
        <w:rPr>
          <w:rFonts w:ascii="Times New Roman" w:hAnsi="Times New Roman" w:cs="Times New Roman"/>
        </w:rPr>
        <w:t xml:space="preserve"> </w:t>
      </w:r>
      <w:r w:rsidR="009F0749" w:rsidRPr="00407B55">
        <w:rPr>
          <w:rFonts w:ascii="Times New Roman" w:hAnsi="Times New Roman" w:cs="Times New Roman"/>
        </w:rPr>
        <w:t>граждане Украины прибывают в Россию в порядке, не требующем получения визы (на основании миграционной карты</w:t>
      </w:r>
      <w:proofErr w:type="gramStart"/>
      <w:r w:rsidR="009F0749" w:rsidRPr="00407B55">
        <w:rPr>
          <w:rFonts w:ascii="Times New Roman" w:hAnsi="Times New Roman" w:cs="Times New Roman"/>
        </w:rPr>
        <w:t>)</w:t>
      </w:r>
      <w:r w:rsidR="009F0749" w:rsidRPr="00054037">
        <w:rPr>
          <w:rFonts w:ascii="Times New Roman" w:hAnsi="Times New Roman" w:cs="Times New Roman"/>
          <w:highlight w:val="yellow"/>
        </w:rPr>
        <w:t>н</w:t>
      </w:r>
      <w:proofErr w:type="gramEnd"/>
      <w:r w:rsidR="009F0749" w:rsidRPr="00054037">
        <w:rPr>
          <w:rFonts w:ascii="Times New Roman" w:hAnsi="Times New Roman" w:cs="Times New Roman"/>
          <w:highlight w:val="yellow"/>
        </w:rPr>
        <w:t xml:space="preserve">а основании </w:t>
      </w:r>
      <w:hyperlink r:id="rId4" w:history="1">
        <w:r w:rsidR="009F0749" w:rsidRPr="00054037">
          <w:rPr>
            <w:rFonts w:ascii="Times New Roman" w:hAnsi="Times New Roman" w:cs="Times New Roman"/>
            <w:color w:val="0000FF"/>
            <w:highlight w:val="yellow"/>
          </w:rPr>
          <w:t>Соглашения</w:t>
        </w:r>
      </w:hyperlink>
      <w:r w:rsidR="009F0749" w:rsidRPr="00054037">
        <w:rPr>
          <w:rFonts w:ascii="Times New Roman" w:hAnsi="Times New Roman" w:cs="Times New Roman"/>
          <w:highlight w:val="yellow"/>
        </w:rPr>
        <w:t xml:space="preserve"> между Правительством РФ и Правительством Украины о безвизовых поездках граждан Российской Федерации и Украины от 16.01.1997 (</w:t>
      </w:r>
      <w:hyperlink r:id="rId5" w:history="1">
        <w:r w:rsidR="009F0749" w:rsidRPr="00054037">
          <w:rPr>
            <w:rFonts w:ascii="Times New Roman" w:hAnsi="Times New Roman" w:cs="Times New Roman"/>
            <w:color w:val="0000FF"/>
            <w:highlight w:val="yellow"/>
          </w:rPr>
          <w:t>Письмо</w:t>
        </w:r>
      </w:hyperlink>
      <w:r w:rsidR="009F0749" w:rsidRPr="00054037">
        <w:rPr>
          <w:rFonts w:ascii="Times New Roman" w:hAnsi="Times New Roman" w:cs="Times New Roman"/>
          <w:highlight w:val="yellow"/>
        </w:rPr>
        <w:t xml:space="preserve"> МИД России от 27.04.2012 N 19261/кд)</w:t>
      </w:r>
      <w:r w:rsidR="009F0749">
        <w:rPr>
          <w:rFonts w:ascii="Times New Roman" w:hAnsi="Times New Roman" w:cs="Times New Roman"/>
          <w:highlight w:val="yellow"/>
        </w:rPr>
        <w:t>…</w:t>
      </w:r>
      <w:r w:rsidR="009F0749">
        <w:rPr>
          <w:rFonts w:ascii="Times New Roman" w:hAnsi="Times New Roman" w:cs="Times New Roman"/>
        </w:rPr>
        <w:t>….</w:t>
      </w:r>
    </w:p>
    <w:p w:rsidR="009F0749" w:rsidRDefault="009F0749" w:rsidP="000540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highlight w:val="yellow"/>
        </w:rPr>
        <w:t>…..</w:t>
      </w:r>
      <w:r w:rsidRPr="00054037">
        <w:rPr>
          <w:rFonts w:ascii="Times New Roman" w:hAnsi="Times New Roman" w:cs="Times New Roman"/>
          <w:highlight w:val="yellow"/>
        </w:rPr>
        <w:t xml:space="preserve">согласно изменениям, внесенным в названную </w:t>
      </w:r>
      <w:hyperlink r:id="rId6" w:history="1">
        <w:r w:rsidRPr="00054037">
          <w:rPr>
            <w:rFonts w:ascii="Times New Roman" w:hAnsi="Times New Roman" w:cs="Times New Roman"/>
            <w:color w:val="0000FF"/>
            <w:highlight w:val="yellow"/>
          </w:rPr>
          <w:t>статью</w:t>
        </w:r>
      </w:hyperlink>
      <w:r w:rsidRPr="00054037">
        <w:rPr>
          <w:rFonts w:ascii="Times New Roman" w:hAnsi="Times New Roman" w:cs="Times New Roman"/>
          <w:highlight w:val="yellow"/>
        </w:rPr>
        <w:t xml:space="preserve"> Федеральным </w:t>
      </w:r>
      <w:hyperlink r:id="rId7" w:history="1">
        <w:r w:rsidRPr="00054037">
          <w:rPr>
            <w:rFonts w:ascii="Times New Roman" w:hAnsi="Times New Roman" w:cs="Times New Roman"/>
            <w:color w:val="0000FF"/>
            <w:highlight w:val="yellow"/>
          </w:rPr>
          <w:t>законом</w:t>
        </w:r>
      </w:hyperlink>
      <w:r w:rsidRPr="00054037">
        <w:rPr>
          <w:rFonts w:ascii="Times New Roman" w:hAnsi="Times New Roman" w:cs="Times New Roman"/>
          <w:highlight w:val="yellow"/>
        </w:rPr>
        <w:t xml:space="preserve"> от 24.11.2014 N 357-ФЗ "О внесении изменений в Федеральный закон "О правовом положении иностранных граждан в Российской Федерации" и отдельные законодательные акты Российской Федерации", с января 2015 г. работодатели или заказчики работ (услуг), являющиеся юридическими лицами или индивидуальными предпринимателями, имеют право привлекать к трудовой деятельности иностранных граждан, прибывших в РФ в порядке</w:t>
      </w:r>
      <w:proofErr w:type="gramEnd"/>
      <w:r w:rsidRPr="00054037">
        <w:rPr>
          <w:rFonts w:ascii="Times New Roman" w:hAnsi="Times New Roman" w:cs="Times New Roman"/>
          <w:highlight w:val="yellow"/>
        </w:rPr>
        <w:t xml:space="preserve">, </w:t>
      </w:r>
      <w:proofErr w:type="gramStart"/>
      <w:r w:rsidRPr="00054037">
        <w:rPr>
          <w:rFonts w:ascii="Times New Roman" w:hAnsi="Times New Roman" w:cs="Times New Roman"/>
          <w:highlight w:val="yellow"/>
        </w:rPr>
        <w:t>не требующем получения визы, и достигших возраста 18 лет, при наличии у каждого такого иностранного гражданина патента</w:t>
      </w:r>
      <w:r>
        <w:rPr>
          <w:rFonts w:ascii="Times New Roman" w:hAnsi="Times New Roman" w:cs="Times New Roman"/>
        </w:rPr>
        <w:t>………</w:t>
      </w:r>
      <w:proofErr w:type="gramEnd"/>
    </w:p>
    <w:p w:rsidR="009F0749" w:rsidRDefault="009F0749" w:rsidP="009F0749">
      <w:pPr>
        <w:pStyle w:val="ConsPlusNormal"/>
        <w:ind w:firstLine="5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highlight w:val="yellow"/>
        </w:rPr>
        <w:t>………</w:t>
      </w:r>
      <w:r w:rsidRPr="00054037">
        <w:rPr>
          <w:rFonts w:ascii="Times New Roman" w:hAnsi="Times New Roman" w:cs="Times New Roman"/>
          <w:highlight w:val="yellow"/>
        </w:rPr>
        <w:t xml:space="preserve">Для получения патента украинец в течение 30 календарных дней со дня въезда в РФ представляет в территориальный орган федерального органа исполнительной власти в сфере миграции пакет документов, перечисленных в </w:t>
      </w:r>
      <w:hyperlink r:id="rId8" w:history="1">
        <w:r w:rsidRPr="00054037">
          <w:rPr>
            <w:rFonts w:ascii="Times New Roman" w:hAnsi="Times New Roman" w:cs="Times New Roman"/>
            <w:color w:val="0000FF"/>
            <w:highlight w:val="yellow"/>
          </w:rPr>
          <w:t>п. 2 ст. 13.3</w:t>
        </w:r>
      </w:hyperlink>
      <w:r w:rsidRPr="00054037">
        <w:rPr>
          <w:rFonts w:ascii="Times New Roman" w:hAnsi="Times New Roman" w:cs="Times New Roman"/>
          <w:highlight w:val="yellow"/>
        </w:rPr>
        <w:t xml:space="preserve"> Закона N 115-ФЗ (заявление, миграционную карту с указанием работы как цели визита в РФ, полис добровольного медицинского страхования, документ, подтверждающий знание русского языка, и пр.)</w:t>
      </w:r>
      <w:r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>…….</w:t>
      </w:r>
      <w:proofErr w:type="gramEnd"/>
    </w:p>
    <w:p w:rsidR="009F0749" w:rsidRPr="009F0749" w:rsidRDefault="009F0749" w:rsidP="009F07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037">
        <w:rPr>
          <w:rFonts w:ascii="Times New Roman" w:hAnsi="Times New Roman" w:cs="Times New Roman"/>
          <w:b/>
          <w:highlight w:val="yellow"/>
        </w:rPr>
        <w:t>Обратите внимание! До 01.01.2015</w:t>
      </w:r>
      <w:r w:rsidRPr="00054037">
        <w:rPr>
          <w:rFonts w:ascii="Times New Roman" w:hAnsi="Times New Roman" w:cs="Times New Roman"/>
          <w:highlight w:val="yellow"/>
        </w:rPr>
        <w:t xml:space="preserve"> безвизовые иностранные граждане на основании патента могли работать только у физических лиц, которые могли заключить с такими иностранцами трудовой или гражданско-правовой договор для личных, домашних и иных подобных нужд, не связанных с осуществлением предпринимательской деятельности.</w:t>
      </w:r>
      <w:hyperlink r:id="rId9" w:history="1">
        <w:r w:rsidRPr="00407B55">
          <w:rPr>
            <w:rFonts w:ascii="Times New Roman" w:hAnsi="Times New Roman" w:cs="Times New Roman"/>
            <w:b/>
            <w:i/>
            <w:color w:val="0000FF"/>
            <w:szCs w:val="22"/>
          </w:rPr>
          <w:br/>
        </w:r>
        <w:proofErr w:type="gramStart"/>
        <w:r>
          <w:rPr>
            <w:rFonts w:ascii="Times New Roman" w:hAnsi="Times New Roman" w:cs="Times New Roman"/>
            <w:b/>
            <w:i/>
            <w:color w:val="0000FF"/>
            <w:sz w:val="18"/>
            <w:szCs w:val="18"/>
          </w:rPr>
          <w:t>(</w:t>
        </w:r>
        <w:r w:rsidRPr="009F0749">
          <w:rPr>
            <w:rFonts w:ascii="Times New Roman" w:hAnsi="Times New Roman" w:cs="Times New Roman"/>
            <w:b/>
            <w:i/>
            <w:color w:val="0000FF"/>
            <w:sz w:val="18"/>
            <w:szCs w:val="18"/>
          </w:rPr>
          <w:t>Статья:</w:t>
        </w:r>
        <w:proofErr w:type="gramEnd"/>
        <w:r w:rsidRPr="009F0749">
          <w:rPr>
            <w:rFonts w:ascii="Times New Roman" w:hAnsi="Times New Roman" w:cs="Times New Roman"/>
            <w:b/>
            <w:i/>
            <w:color w:val="0000FF"/>
            <w:sz w:val="18"/>
            <w:szCs w:val="18"/>
          </w:rPr>
          <w:t xml:space="preserve"> О трудоустройстве граждан Украины (Шадрина Т.В.) ("Бухгалтер Крыма", 2015, N 3) {</w:t>
        </w:r>
        <w:proofErr w:type="spellStart"/>
        <w:r w:rsidRPr="009F0749">
          <w:rPr>
            <w:rFonts w:ascii="Times New Roman" w:hAnsi="Times New Roman" w:cs="Times New Roman"/>
            <w:b/>
            <w:i/>
            <w:color w:val="0000FF"/>
            <w:sz w:val="18"/>
            <w:szCs w:val="18"/>
          </w:rPr>
          <w:t>КонсультантПлюс</w:t>
        </w:r>
        <w:proofErr w:type="spellEnd"/>
        <w:r>
          <w:rPr>
            <w:rFonts w:ascii="Times New Roman" w:hAnsi="Times New Roman" w:cs="Times New Roman"/>
            <w:b/>
            <w:i/>
            <w:color w:val="0000FF"/>
            <w:sz w:val="18"/>
            <w:szCs w:val="18"/>
          </w:rPr>
          <w:t>)</w:t>
        </w:r>
        <w:r w:rsidRPr="009F0749">
          <w:rPr>
            <w:rFonts w:ascii="Times New Roman" w:hAnsi="Times New Roman" w:cs="Times New Roman"/>
            <w:b/>
            <w:i/>
            <w:color w:val="0000FF"/>
            <w:sz w:val="18"/>
            <w:szCs w:val="18"/>
          </w:rPr>
          <w:t>}</w:t>
        </w:r>
      </w:hyperlink>
      <w:r w:rsidRPr="00407B55">
        <w:rPr>
          <w:rFonts w:ascii="Times New Roman" w:hAnsi="Times New Roman" w:cs="Times New Roman"/>
        </w:rPr>
        <w:br/>
      </w:r>
    </w:p>
    <w:p w:rsidR="00054037" w:rsidRPr="00054037" w:rsidRDefault="00054037" w:rsidP="0005403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6D3">
        <w:rPr>
          <w:rFonts w:ascii="Times New Roman" w:hAnsi="Times New Roman"/>
          <w:b/>
          <w:sz w:val="21"/>
          <w:szCs w:val="21"/>
        </w:rPr>
        <w:t>Для поиска  информации по вопросу использовались ключев</w:t>
      </w:r>
      <w:r>
        <w:rPr>
          <w:rFonts w:ascii="Times New Roman" w:hAnsi="Times New Roman"/>
          <w:b/>
          <w:sz w:val="21"/>
          <w:szCs w:val="21"/>
        </w:rPr>
        <w:t>ые слова в строке «быстрый поиск</w:t>
      </w:r>
      <w:r w:rsidRPr="00F926D3">
        <w:rPr>
          <w:rFonts w:ascii="Times New Roman" w:hAnsi="Times New Roman"/>
          <w:b/>
          <w:sz w:val="21"/>
          <w:szCs w:val="21"/>
        </w:rPr>
        <w:t xml:space="preserve">»:       </w:t>
      </w:r>
    </w:p>
    <w:p w:rsidR="00054037" w:rsidRDefault="00054037" w:rsidP="00054037">
      <w:pPr>
        <w:pStyle w:val="ConsPlusNormal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Путеводитель по кадровым вопросам</w:t>
      </w:r>
    </w:p>
    <w:p w:rsidR="00054037" w:rsidRPr="00054037" w:rsidRDefault="00054037" w:rsidP="00054037">
      <w:pPr>
        <w:pStyle w:val="ConsPlusNormal"/>
        <w:ind w:firstLine="567"/>
        <w:jc w:val="center"/>
        <w:rPr>
          <w:rFonts w:ascii="Times New Roman" w:hAnsi="Times New Roman"/>
          <w:b/>
          <w:sz w:val="21"/>
          <w:szCs w:val="21"/>
        </w:rPr>
      </w:pPr>
      <w:r w:rsidRPr="00DC30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</w:p>
    <w:p w:rsidR="00054037" w:rsidRPr="00D140B9" w:rsidRDefault="00054037" w:rsidP="00054037">
      <w:pPr>
        <w:tabs>
          <w:tab w:val="left" w:pos="5255"/>
        </w:tabs>
        <w:spacing w:before="20" w:after="20" w:line="240" w:lineRule="auto"/>
        <w:ind w:right="-28" w:firstLine="567"/>
        <w:jc w:val="both"/>
        <w:rPr>
          <w:rFonts w:ascii="Times New Roman" w:hAnsi="Times New Roman"/>
          <w:b/>
          <w:color w:val="FF0000"/>
        </w:rPr>
      </w:pPr>
      <w:r w:rsidRPr="00D140B9">
        <w:rPr>
          <w:rFonts w:ascii="Times New Roman" w:hAnsi="Times New Roman"/>
          <w:b/>
          <w:color w:val="000000"/>
        </w:rPr>
        <w:t xml:space="preserve">Важные моменты выделены цветом. Ответ подготовлен  </w:t>
      </w:r>
      <w:r>
        <w:rPr>
          <w:rFonts w:ascii="Times New Roman" w:hAnsi="Times New Roman"/>
          <w:b/>
          <w:color w:val="000000"/>
        </w:rPr>
        <w:t>02.06.2016</w:t>
      </w:r>
      <w:r w:rsidRPr="00D140B9">
        <w:rPr>
          <w:rFonts w:ascii="Times New Roman" w:hAnsi="Times New Roman"/>
          <w:b/>
          <w:color w:val="000000"/>
        </w:rPr>
        <w:t xml:space="preserve"> года.</w:t>
      </w:r>
    </w:p>
    <w:p w:rsidR="00054037" w:rsidRDefault="00054037" w:rsidP="00054037">
      <w:pPr>
        <w:widowControl w:val="0"/>
        <w:autoSpaceDE w:val="0"/>
        <w:autoSpaceDN w:val="0"/>
        <w:adjustRightInd w:val="0"/>
        <w:spacing w:before="20" w:after="20" w:line="240" w:lineRule="auto"/>
        <w:ind w:right="-28" w:firstLine="540"/>
      </w:pPr>
      <w:r w:rsidRPr="00D140B9">
        <w:rPr>
          <w:rFonts w:ascii="Times New Roman" w:hAnsi="Times New Roman"/>
          <w:b/>
        </w:rPr>
        <w:t xml:space="preserve">Услуга оказывается в соответствии с регламентом Линии консультаций: </w:t>
      </w:r>
      <w:hyperlink r:id="rId10" w:history="1">
        <w:r w:rsidRPr="00D140B9">
          <w:rPr>
            <w:rStyle w:val="a3"/>
            <w:rFonts w:ascii="Times New Roman" w:hAnsi="Times New Roman"/>
            <w:b/>
          </w:rPr>
          <w:t>http://consultantugra.ru/klientam/goryachaya-liniya/reglament-linii-konsultacij/</w:t>
        </w:r>
      </w:hyperlink>
    </w:p>
    <w:p w:rsidR="00407B55" w:rsidRPr="00407B55" w:rsidRDefault="00217980" w:rsidP="00407B55">
      <w:pPr>
        <w:pStyle w:val="ConsPlusNormal"/>
        <w:rPr>
          <w:rFonts w:ascii="Times New Roman" w:hAnsi="Times New Roman" w:cs="Times New Roman"/>
        </w:rPr>
      </w:pPr>
      <w:hyperlink r:id="rId11" w:history="1">
        <w:r w:rsidR="00407B55" w:rsidRPr="00407B55">
          <w:rPr>
            <w:rFonts w:ascii="Times New Roman" w:hAnsi="Times New Roman" w:cs="Times New Roman"/>
            <w:b/>
            <w:i/>
            <w:color w:val="0000FF"/>
            <w:szCs w:val="22"/>
          </w:rPr>
          <w:br/>
          <w:t>Статья: О трудоустройстве граждан Украины (Шадрина Т.В.) ("Бухгалтер Крыма", 2015, N 3) {</w:t>
        </w:r>
        <w:proofErr w:type="spellStart"/>
        <w:r w:rsidR="00407B55" w:rsidRPr="00407B55">
          <w:rPr>
            <w:rFonts w:ascii="Times New Roman" w:hAnsi="Times New Roman" w:cs="Times New Roman"/>
            <w:b/>
            <w:i/>
            <w:color w:val="0000FF"/>
            <w:szCs w:val="22"/>
          </w:rPr>
          <w:t>КонсультантПлюс</w:t>
        </w:r>
        <w:proofErr w:type="spellEnd"/>
        <w:r w:rsidR="00407B55" w:rsidRPr="00407B55">
          <w:rPr>
            <w:rFonts w:ascii="Times New Roman" w:hAnsi="Times New Roman" w:cs="Times New Roman"/>
            <w:b/>
            <w:i/>
            <w:color w:val="0000FF"/>
            <w:szCs w:val="22"/>
          </w:rPr>
          <w:t>}</w:t>
        </w:r>
      </w:hyperlink>
      <w:r w:rsidR="00407B55" w:rsidRPr="00407B55">
        <w:rPr>
          <w:rFonts w:ascii="Times New Roman" w:hAnsi="Times New Roman" w:cs="Times New Roman"/>
        </w:rPr>
        <w:br/>
      </w:r>
    </w:p>
    <w:p w:rsidR="00407B55" w:rsidRPr="00407B55" w:rsidRDefault="00054037">
      <w:pPr>
        <w:pStyle w:val="ConsPlusNormal"/>
        <w:jc w:val="center"/>
        <w:rPr>
          <w:rFonts w:ascii="Times New Roman" w:hAnsi="Times New Roman" w:cs="Times New Roman"/>
        </w:rPr>
      </w:pPr>
      <w:r w:rsidRPr="00054037">
        <w:rPr>
          <w:rFonts w:ascii="Times New Roman" w:hAnsi="Times New Roman" w:cs="Times New Roman"/>
          <w:highlight w:val="yellow"/>
        </w:rPr>
        <w:t>………..</w:t>
      </w:r>
      <w:r w:rsidR="00407B55" w:rsidRPr="00054037">
        <w:rPr>
          <w:rFonts w:ascii="Times New Roman" w:hAnsi="Times New Roman" w:cs="Times New Roman"/>
          <w:highlight w:val="yellow"/>
        </w:rPr>
        <w:t>Трудоустройство граждан Украины, не имеющих статуса беженца</w:t>
      </w:r>
    </w:p>
    <w:p w:rsidR="00407B55" w:rsidRPr="00407B55" w:rsidRDefault="00407B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7B55" w:rsidRPr="00407B55" w:rsidRDefault="00407B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037">
        <w:rPr>
          <w:rFonts w:ascii="Times New Roman" w:hAnsi="Times New Roman" w:cs="Times New Roman"/>
          <w:highlight w:val="yellow"/>
        </w:rPr>
        <w:t>Если к моменту трудоустройства украинский гражданин получил статус беженца, то работодатель может беспрепятственно заключать с ним трудовой или гражданско-правовой договор. Но если данный статус еще не оформлен или если украинец вовсе не собирается его оформлять, как принять на работу такого гражданина?</w:t>
      </w:r>
    </w:p>
    <w:p w:rsidR="00407B55" w:rsidRPr="00407B55" w:rsidRDefault="00407B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037">
        <w:rPr>
          <w:rFonts w:ascii="Times New Roman" w:hAnsi="Times New Roman" w:cs="Times New Roman"/>
          <w:highlight w:val="yellow"/>
        </w:rPr>
        <w:t>В этом случае прием на работу производится в общем порядке, предусмотренном для временно пребывающих безвизовых иностранных граждан</w:t>
      </w:r>
      <w:r w:rsidRPr="00407B55">
        <w:rPr>
          <w:rFonts w:ascii="Times New Roman" w:hAnsi="Times New Roman" w:cs="Times New Roman"/>
        </w:rPr>
        <w:t xml:space="preserve">. Почему безвизовых? Потому что граждане Украины прибывают в Россию в порядке, не требующем получения визы (на основании миграционной карты) </w:t>
      </w:r>
      <w:r w:rsidRPr="00054037">
        <w:rPr>
          <w:rFonts w:ascii="Times New Roman" w:hAnsi="Times New Roman" w:cs="Times New Roman"/>
          <w:highlight w:val="yellow"/>
        </w:rPr>
        <w:t xml:space="preserve">на основании </w:t>
      </w:r>
      <w:hyperlink r:id="rId12" w:history="1">
        <w:r w:rsidRPr="00054037">
          <w:rPr>
            <w:rFonts w:ascii="Times New Roman" w:hAnsi="Times New Roman" w:cs="Times New Roman"/>
            <w:color w:val="0000FF"/>
            <w:highlight w:val="yellow"/>
          </w:rPr>
          <w:t>Соглашения</w:t>
        </w:r>
      </w:hyperlink>
      <w:r w:rsidRPr="00054037">
        <w:rPr>
          <w:rFonts w:ascii="Times New Roman" w:hAnsi="Times New Roman" w:cs="Times New Roman"/>
          <w:highlight w:val="yellow"/>
        </w:rPr>
        <w:t xml:space="preserve"> между Правительством РФ и Правительством Украины о безвизовых поездках граждан Российской Федерации и Украины от 16.01.1997 (</w:t>
      </w:r>
      <w:hyperlink r:id="rId13" w:history="1">
        <w:r w:rsidRPr="00054037">
          <w:rPr>
            <w:rFonts w:ascii="Times New Roman" w:hAnsi="Times New Roman" w:cs="Times New Roman"/>
            <w:color w:val="0000FF"/>
            <w:highlight w:val="yellow"/>
          </w:rPr>
          <w:t>Письмо</w:t>
        </w:r>
      </w:hyperlink>
      <w:r w:rsidRPr="00054037">
        <w:rPr>
          <w:rFonts w:ascii="Times New Roman" w:hAnsi="Times New Roman" w:cs="Times New Roman"/>
          <w:highlight w:val="yellow"/>
        </w:rPr>
        <w:t xml:space="preserve"> МИД России от 27.04.2012 N 19261/кд).</w:t>
      </w:r>
    </w:p>
    <w:p w:rsidR="00407B55" w:rsidRPr="00407B55" w:rsidRDefault="00407B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037">
        <w:rPr>
          <w:rFonts w:ascii="Times New Roman" w:hAnsi="Times New Roman" w:cs="Times New Roman"/>
          <w:highlight w:val="yellow"/>
        </w:rPr>
        <w:t xml:space="preserve">Особенности трудовой деятельности граждан Украины урегулированы </w:t>
      </w:r>
      <w:hyperlink r:id="rId14" w:history="1">
        <w:r w:rsidRPr="00054037">
          <w:rPr>
            <w:rFonts w:ascii="Times New Roman" w:hAnsi="Times New Roman" w:cs="Times New Roman"/>
            <w:color w:val="0000FF"/>
            <w:highlight w:val="yellow"/>
          </w:rPr>
          <w:t>ст. 13.3</w:t>
        </w:r>
      </w:hyperlink>
      <w:r w:rsidRPr="00054037">
        <w:rPr>
          <w:rFonts w:ascii="Times New Roman" w:hAnsi="Times New Roman" w:cs="Times New Roman"/>
          <w:highlight w:val="yellow"/>
        </w:rPr>
        <w:t xml:space="preserve"> Закона N 115-ФЗ. </w:t>
      </w:r>
      <w:proofErr w:type="gramStart"/>
      <w:r w:rsidRPr="00054037">
        <w:rPr>
          <w:rFonts w:ascii="Times New Roman" w:hAnsi="Times New Roman" w:cs="Times New Roman"/>
          <w:highlight w:val="yellow"/>
        </w:rPr>
        <w:t xml:space="preserve">В частности, согласно изменениям, внесенным в названную </w:t>
      </w:r>
      <w:hyperlink r:id="rId15" w:history="1">
        <w:r w:rsidRPr="00054037">
          <w:rPr>
            <w:rFonts w:ascii="Times New Roman" w:hAnsi="Times New Roman" w:cs="Times New Roman"/>
            <w:color w:val="0000FF"/>
            <w:highlight w:val="yellow"/>
          </w:rPr>
          <w:t>статью</w:t>
        </w:r>
      </w:hyperlink>
      <w:r w:rsidRPr="00054037">
        <w:rPr>
          <w:rFonts w:ascii="Times New Roman" w:hAnsi="Times New Roman" w:cs="Times New Roman"/>
          <w:highlight w:val="yellow"/>
        </w:rPr>
        <w:t xml:space="preserve"> Федеральным </w:t>
      </w:r>
      <w:hyperlink r:id="rId16" w:history="1">
        <w:r w:rsidRPr="00054037">
          <w:rPr>
            <w:rFonts w:ascii="Times New Roman" w:hAnsi="Times New Roman" w:cs="Times New Roman"/>
            <w:color w:val="0000FF"/>
            <w:highlight w:val="yellow"/>
          </w:rPr>
          <w:t>законом</w:t>
        </w:r>
      </w:hyperlink>
      <w:r w:rsidRPr="00054037">
        <w:rPr>
          <w:rFonts w:ascii="Times New Roman" w:hAnsi="Times New Roman" w:cs="Times New Roman"/>
          <w:highlight w:val="yellow"/>
        </w:rPr>
        <w:t xml:space="preserve"> от 24.11.2014 N 357-ФЗ "О внесении изменений в Федеральный закон "О правовом положении иностранных граждан в Российской Федерации" и отдельные законодательные акты Российской Федерации", с января 2015 г. работодатели или заказчики работ (услуг), являющиеся юридическими лицами или индивидуальными предпринимателями, имеют право привлекать к трудовой деятельности иностранных граждан, прибывших в РФ</w:t>
      </w:r>
      <w:proofErr w:type="gramEnd"/>
      <w:r w:rsidRPr="00054037">
        <w:rPr>
          <w:rFonts w:ascii="Times New Roman" w:hAnsi="Times New Roman" w:cs="Times New Roman"/>
          <w:highlight w:val="yellow"/>
        </w:rPr>
        <w:t xml:space="preserve"> в порядке, не требующем </w:t>
      </w:r>
      <w:r w:rsidRPr="00054037">
        <w:rPr>
          <w:rFonts w:ascii="Times New Roman" w:hAnsi="Times New Roman" w:cs="Times New Roman"/>
          <w:highlight w:val="yellow"/>
        </w:rPr>
        <w:lastRenderedPageBreak/>
        <w:t xml:space="preserve">получения визы, и достигших возраста 18 лет, при наличии у каждого такого иностранного гражданина патента </w:t>
      </w:r>
      <w:hyperlink w:anchor="P6" w:history="1">
        <w:r w:rsidRPr="00054037">
          <w:rPr>
            <w:rFonts w:ascii="Times New Roman" w:hAnsi="Times New Roman" w:cs="Times New Roman"/>
            <w:color w:val="0000FF"/>
            <w:highlight w:val="yellow"/>
          </w:rPr>
          <w:t>&lt;3&gt;</w:t>
        </w:r>
      </w:hyperlink>
      <w:r w:rsidRPr="00054037">
        <w:rPr>
          <w:rFonts w:ascii="Times New Roman" w:hAnsi="Times New Roman" w:cs="Times New Roman"/>
          <w:highlight w:val="yellow"/>
        </w:rPr>
        <w:t>. Данный документ будет оформляться только для тех украинцев, которые в миграционной карте в качестве цели приезда в Россию указали работу.</w:t>
      </w:r>
    </w:p>
    <w:p w:rsidR="00407B55" w:rsidRPr="00407B55" w:rsidRDefault="00407B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7B55">
        <w:rPr>
          <w:rFonts w:ascii="Times New Roman" w:hAnsi="Times New Roman" w:cs="Times New Roman"/>
        </w:rPr>
        <w:t>--------------------------------</w:t>
      </w:r>
    </w:p>
    <w:p w:rsidR="00407B55" w:rsidRPr="00407B55" w:rsidRDefault="00407B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6"/>
      <w:bookmarkEnd w:id="0"/>
      <w:r w:rsidRPr="00407B55">
        <w:rPr>
          <w:rFonts w:ascii="Times New Roman" w:hAnsi="Times New Roman" w:cs="Times New Roman"/>
        </w:rPr>
        <w:t xml:space="preserve">&lt;3&gt; </w:t>
      </w:r>
      <w:hyperlink r:id="rId17" w:history="1">
        <w:r w:rsidRPr="00407B55">
          <w:rPr>
            <w:rFonts w:ascii="Times New Roman" w:hAnsi="Times New Roman" w:cs="Times New Roman"/>
            <w:color w:val="0000FF"/>
          </w:rPr>
          <w:t>Форма</w:t>
        </w:r>
      </w:hyperlink>
      <w:r w:rsidRPr="00407B55">
        <w:rPr>
          <w:rFonts w:ascii="Times New Roman" w:hAnsi="Times New Roman" w:cs="Times New Roman"/>
        </w:rPr>
        <w:t xml:space="preserve"> патента утверждена Приказом ФМС России от 08.12.2014 N 638.</w:t>
      </w:r>
    </w:p>
    <w:p w:rsidR="00407B55" w:rsidRPr="00407B55" w:rsidRDefault="00407B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7B55" w:rsidRPr="00407B55" w:rsidRDefault="00407B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037">
        <w:rPr>
          <w:rFonts w:ascii="Times New Roman" w:hAnsi="Times New Roman" w:cs="Times New Roman"/>
          <w:b/>
          <w:highlight w:val="yellow"/>
        </w:rPr>
        <w:t>Обратите внимание! До 01.01.2015</w:t>
      </w:r>
      <w:r w:rsidRPr="00054037">
        <w:rPr>
          <w:rFonts w:ascii="Times New Roman" w:hAnsi="Times New Roman" w:cs="Times New Roman"/>
          <w:highlight w:val="yellow"/>
        </w:rPr>
        <w:t xml:space="preserve"> безвизовые иностранные граждане на основании патента могли работать только у физических лиц, которые могли заключить с такими иностранцами трудовой или гражданско-правовой договор для личных, домашних и иных подобных нужд, не связанных с осуществлением предпринимательской деятельности.</w:t>
      </w:r>
    </w:p>
    <w:p w:rsidR="00407B55" w:rsidRPr="00407B55" w:rsidRDefault="00407B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7B55" w:rsidRPr="00407B55" w:rsidRDefault="00407B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037">
        <w:rPr>
          <w:rFonts w:ascii="Times New Roman" w:hAnsi="Times New Roman" w:cs="Times New Roman"/>
          <w:highlight w:val="yellow"/>
        </w:rPr>
        <w:t xml:space="preserve">Для получения патента украинец в течение 30 календарных дней со дня въезда в РФ представляет в территориальный орган федерального органа исполнительной власти в сфере миграции пакет документов, перечисленных в </w:t>
      </w:r>
      <w:hyperlink r:id="rId18" w:history="1">
        <w:r w:rsidRPr="00054037">
          <w:rPr>
            <w:rFonts w:ascii="Times New Roman" w:hAnsi="Times New Roman" w:cs="Times New Roman"/>
            <w:color w:val="0000FF"/>
            <w:highlight w:val="yellow"/>
          </w:rPr>
          <w:t>п. 2 ст. 13.3</w:t>
        </w:r>
      </w:hyperlink>
      <w:r w:rsidRPr="00054037">
        <w:rPr>
          <w:rFonts w:ascii="Times New Roman" w:hAnsi="Times New Roman" w:cs="Times New Roman"/>
          <w:highlight w:val="yellow"/>
        </w:rPr>
        <w:t xml:space="preserve"> Закона N 115-ФЗ (заявление, миграционную карту с указанием работы как цели визита в РФ, полис добровольного медицинского страхования, документ, подтверждающий знание русского языка, и пр.).</w:t>
      </w:r>
    </w:p>
    <w:p w:rsidR="00407B55" w:rsidRPr="00407B55" w:rsidRDefault="00407B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7B55" w:rsidRPr="00407B55" w:rsidRDefault="00407B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037">
        <w:rPr>
          <w:rFonts w:ascii="Times New Roman" w:hAnsi="Times New Roman" w:cs="Times New Roman"/>
          <w:highlight w:val="yellow"/>
        </w:rPr>
        <w:t>К сведению. Иностранный гражданин не вправе осуществлять трудовую деятельность вне пределов субъекта РФ, на территории которого ему выдан патент. Соответственно, если украинец получил патент в Москве, а работать приехал в Крым, работодатель не имеет права его принимать на работу.</w:t>
      </w:r>
    </w:p>
    <w:p w:rsidR="00407B55" w:rsidRPr="00407B55" w:rsidRDefault="00407B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7B55" w:rsidRPr="00407B55" w:rsidRDefault="00407B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037">
        <w:rPr>
          <w:rFonts w:ascii="Times New Roman" w:hAnsi="Times New Roman" w:cs="Times New Roman"/>
          <w:highlight w:val="yellow"/>
        </w:rPr>
        <w:t>Патент выдается на срок от 1 до 12 месяцев. Срок патента может неоднократно продлеваться на период от 1 месяца, но с учетом продлений не может составлять более 12 месяцев со дня выдачи патента.</w:t>
      </w:r>
    </w:p>
    <w:p w:rsidR="00407B55" w:rsidRPr="00054037" w:rsidRDefault="00407B55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r w:rsidRPr="00054037">
        <w:rPr>
          <w:rFonts w:ascii="Times New Roman" w:hAnsi="Times New Roman" w:cs="Times New Roman"/>
          <w:highlight w:val="yellow"/>
        </w:rPr>
        <w:t xml:space="preserve">Итак, для трудоустройства в РФ гражданин Украины должен предъявить работодателю документы, предусмотренные не только </w:t>
      </w:r>
      <w:hyperlink r:id="rId19" w:history="1">
        <w:r w:rsidRPr="00054037">
          <w:rPr>
            <w:rFonts w:ascii="Times New Roman" w:hAnsi="Times New Roman" w:cs="Times New Roman"/>
            <w:color w:val="0000FF"/>
            <w:highlight w:val="yellow"/>
          </w:rPr>
          <w:t>ст. 65</w:t>
        </w:r>
      </w:hyperlink>
      <w:r w:rsidRPr="00054037">
        <w:rPr>
          <w:rFonts w:ascii="Times New Roman" w:hAnsi="Times New Roman" w:cs="Times New Roman"/>
          <w:highlight w:val="yellow"/>
        </w:rPr>
        <w:t xml:space="preserve"> ТК РФ, но и </w:t>
      </w:r>
      <w:hyperlink r:id="rId20" w:history="1">
        <w:r w:rsidRPr="00054037">
          <w:rPr>
            <w:rFonts w:ascii="Times New Roman" w:hAnsi="Times New Roman" w:cs="Times New Roman"/>
            <w:color w:val="0000FF"/>
            <w:highlight w:val="yellow"/>
          </w:rPr>
          <w:t>ст. 327.3</w:t>
        </w:r>
      </w:hyperlink>
      <w:r w:rsidRPr="00054037">
        <w:rPr>
          <w:rFonts w:ascii="Times New Roman" w:hAnsi="Times New Roman" w:cs="Times New Roman"/>
          <w:highlight w:val="yellow"/>
        </w:rPr>
        <w:t xml:space="preserve"> ТК РФ:</w:t>
      </w:r>
    </w:p>
    <w:p w:rsidR="00407B55" w:rsidRPr="00054037" w:rsidRDefault="00407B55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r w:rsidRPr="00054037">
        <w:rPr>
          <w:rFonts w:ascii="Times New Roman" w:hAnsi="Times New Roman" w:cs="Times New Roman"/>
          <w:highlight w:val="yellow"/>
        </w:rPr>
        <w:t>- договор (полис) добровольного медицинского страхования, действующий на территории РФ, который должен обеспечивать оказание работнику первичной медико-санитарной помощи и специализированной медицинской помощи в неотложной форме;</w:t>
      </w:r>
    </w:p>
    <w:p w:rsidR="00407B55" w:rsidRPr="00054037" w:rsidRDefault="00407B55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r w:rsidRPr="00054037">
        <w:rPr>
          <w:rFonts w:ascii="Times New Roman" w:hAnsi="Times New Roman" w:cs="Times New Roman"/>
          <w:highlight w:val="yellow"/>
        </w:rPr>
        <w:t>- разрешение на работу или патент;</w:t>
      </w:r>
    </w:p>
    <w:p w:rsidR="00407B55" w:rsidRPr="00054037" w:rsidRDefault="00407B55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proofErr w:type="gramStart"/>
      <w:r w:rsidRPr="00054037">
        <w:rPr>
          <w:rFonts w:ascii="Times New Roman" w:hAnsi="Times New Roman" w:cs="Times New Roman"/>
          <w:highlight w:val="yellow"/>
        </w:rPr>
        <w:t>- разрешение на временное проживание в РФ - при заключении трудового договора с временно проживающими в РФ иностранным гражданином или лицом без гражданства.</w:t>
      </w:r>
      <w:proofErr w:type="gramEnd"/>
    </w:p>
    <w:p w:rsidR="00407B55" w:rsidRPr="00054037" w:rsidRDefault="00407B55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r w:rsidRPr="00054037">
        <w:rPr>
          <w:rFonts w:ascii="Times New Roman" w:hAnsi="Times New Roman" w:cs="Times New Roman"/>
          <w:highlight w:val="yellow"/>
        </w:rPr>
        <w:t>Кроме этого, могут понадобиться:</w:t>
      </w:r>
    </w:p>
    <w:p w:rsidR="00407B55" w:rsidRPr="00054037" w:rsidRDefault="00407B55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r w:rsidRPr="00054037">
        <w:rPr>
          <w:rFonts w:ascii="Times New Roman" w:hAnsi="Times New Roman" w:cs="Times New Roman"/>
          <w:highlight w:val="yellow"/>
        </w:rPr>
        <w:t xml:space="preserve">- медицинская книжка, если украинец принимается на работу в организации отдельных сфер деятельности, например в розничную </w:t>
      </w:r>
      <w:proofErr w:type="gramStart"/>
      <w:r w:rsidRPr="00054037">
        <w:rPr>
          <w:rFonts w:ascii="Times New Roman" w:hAnsi="Times New Roman" w:cs="Times New Roman"/>
          <w:highlight w:val="yellow"/>
        </w:rPr>
        <w:t>торговлю</w:t>
      </w:r>
      <w:proofErr w:type="gramEnd"/>
      <w:r w:rsidRPr="00054037">
        <w:rPr>
          <w:rFonts w:ascii="Times New Roman" w:hAnsi="Times New Roman" w:cs="Times New Roman"/>
          <w:highlight w:val="yellow"/>
        </w:rPr>
        <w:t xml:space="preserve"> или учреждения отдыха и оздоровления детей (Федеральный </w:t>
      </w:r>
      <w:hyperlink r:id="rId21" w:history="1">
        <w:r w:rsidRPr="00054037">
          <w:rPr>
            <w:rFonts w:ascii="Times New Roman" w:hAnsi="Times New Roman" w:cs="Times New Roman"/>
            <w:color w:val="0000FF"/>
            <w:highlight w:val="yellow"/>
          </w:rPr>
          <w:t>закон</w:t>
        </w:r>
      </w:hyperlink>
      <w:r w:rsidRPr="00054037">
        <w:rPr>
          <w:rFonts w:ascii="Times New Roman" w:hAnsi="Times New Roman" w:cs="Times New Roman"/>
          <w:highlight w:val="yellow"/>
        </w:rPr>
        <w:t xml:space="preserve"> от 30.03.1999 N 52-ФЗ "О санитарно-эпидемиологическом благополучии населения" и </w:t>
      </w:r>
      <w:hyperlink r:id="rId22" w:history="1">
        <w:r w:rsidRPr="00054037">
          <w:rPr>
            <w:rFonts w:ascii="Times New Roman" w:hAnsi="Times New Roman" w:cs="Times New Roman"/>
            <w:color w:val="0000FF"/>
            <w:highlight w:val="yellow"/>
          </w:rPr>
          <w:t>Приказ</w:t>
        </w:r>
      </w:hyperlink>
      <w:r w:rsidRPr="00054037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054037">
        <w:rPr>
          <w:rFonts w:ascii="Times New Roman" w:hAnsi="Times New Roman" w:cs="Times New Roman"/>
          <w:highlight w:val="yellow"/>
        </w:rPr>
        <w:t>Минздравсоцразвития</w:t>
      </w:r>
      <w:proofErr w:type="spellEnd"/>
      <w:r w:rsidRPr="00054037">
        <w:rPr>
          <w:rFonts w:ascii="Times New Roman" w:hAnsi="Times New Roman" w:cs="Times New Roman"/>
          <w:highlight w:val="yellow"/>
        </w:rPr>
        <w:t xml:space="preserve"> России от 12.04.2011 N 302н </w:t>
      </w:r>
      <w:hyperlink w:anchor="P24" w:history="1">
        <w:r w:rsidRPr="00054037">
          <w:rPr>
            <w:rFonts w:ascii="Times New Roman" w:hAnsi="Times New Roman" w:cs="Times New Roman"/>
            <w:color w:val="0000FF"/>
            <w:highlight w:val="yellow"/>
          </w:rPr>
          <w:t>&lt;4&gt;</w:t>
        </w:r>
      </w:hyperlink>
      <w:r w:rsidRPr="00054037">
        <w:rPr>
          <w:rFonts w:ascii="Times New Roman" w:hAnsi="Times New Roman" w:cs="Times New Roman"/>
          <w:highlight w:val="yellow"/>
        </w:rPr>
        <w:t>);</w:t>
      </w:r>
    </w:p>
    <w:p w:rsidR="00407B55" w:rsidRPr="00054037" w:rsidRDefault="00407B55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r w:rsidRPr="00054037">
        <w:rPr>
          <w:rFonts w:ascii="Times New Roman" w:hAnsi="Times New Roman" w:cs="Times New Roman"/>
          <w:highlight w:val="yellow"/>
        </w:rPr>
        <w:t>- миграционная карта с отметками пограничного контроля;</w:t>
      </w:r>
    </w:p>
    <w:p w:rsidR="00407B55" w:rsidRPr="00407B55" w:rsidRDefault="00407B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037">
        <w:rPr>
          <w:rFonts w:ascii="Times New Roman" w:hAnsi="Times New Roman" w:cs="Times New Roman"/>
          <w:highlight w:val="yellow"/>
        </w:rPr>
        <w:t>- отрывная часть уведомления о постановке на миграционный учет.</w:t>
      </w:r>
    </w:p>
    <w:p w:rsidR="00407B55" w:rsidRPr="00407B55" w:rsidRDefault="00407B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7B55">
        <w:rPr>
          <w:rFonts w:ascii="Times New Roman" w:hAnsi="Times New Roman" w:cs="Times New Roman"/>
        </w:rPr>
        <w:t>--------------------------------</w:t>
      </w:r>
    </w:p>
    <w:p w:rsidR="00407B55" w:rsidRPr="00407B55" w:rsidRDefault="00407B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24"/>
      <w:bookmarkEnd w:id="1"/>
      <w:r w:rsidRPr="00407B55">
        <w:rPr>
          <w:rFonts w:ascii="Times New Roman" w:hAnsi="Times New Roman" w:cs="Times New Roman"/>
        </w:rPr>
        <w:t xml:space="preserve">&lt;4&gt;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</w:t>
      </w:r>
      <w:r w:rsidRPr="00407B55">
        <w:rPr>
          <w:rFonts w:ascii="Times New Roman" w:hAnsi="Times New Roman" w:cs="Times New Roman"/>
          <w:szCs w:val="22"/>
        </w:rPr>
        <w:t>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труда".</w:t>
      </w:r>
    </w:p>
    <w:p w:rsidR="00407B55" w:rsidRPr="00407B55" w:rsidRDefault="00407B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07B55" w:rsidRPr="00407B55" w:rsidRDefault="00407B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4037">
        <w:rPr>
          <w:rFonts w:ascii="Times New Roman" w:hAnsi="Times New Roman" w:cs="Times New Roman"/>
          <w:szCs w:val="22"/>
          <w:highlight w:val="yellow"/>
        </w:rPr>
        <w:t xml:space="preserve">Разрешение на работу может быть предъявлено иностранным гражданином или лицом без гражданства работодателю после заключения ими трудового договора, если заключенный и оформленный в соответствии с </w:t>
      </w:r>
      <w:hyperlink r:id="rId23" w:history="1">
        <w:r w:rsidRPr="00054037">
          <w:rPr>
            <w:rFonts w:ascii="Times New Roman" w:hAnsi="Times New Roman" w:cs="Times New Roman"/>
            <w:color w:val="0000FF"/>
            <w:szCs w:val="22"/>
            <w:highlight w:val="yellow"/>
          </w:rPr>
          <w:t>ТК</w:t>
        </w:r>
      </w:hyperlink>
      <w:r w:rsidRPr="00054037">
        <w:rPr>
          <w:rFonts w:ascii="Times New Roman" w:hAnsi="Times New Roman" w:cs="Times New Roman"/>
          <w:szCs w:val="22"/>
          <w:highlight w:val="yellow"/>
        </w:rPr>
        <w:t xml:space="preserve"> РФ трудовой договор необходим для получения разрешения на работу. В этом случае трудовой договор вступает в силу не ранее дня получения иностранным гражданином или лицом без гражданства разрешения на работу, а сведения о разрешении на работу вносятся в трудовой договор в порядке, установленном </w:t>
      </w:r>
      <w:hyperlink r:id="rId24" w:history="1">
        <w:proofErr w:type="gramStart"/>
        <w:r w:rsidRPr="00054037">
          <w:rPr>
            <w:rFonts w:ascii="Times New Roman" w:hAnsi="Times New Roman" w:cs="Times New Roman"/>
            <w:color w:val="0000FF"/>
            <w:szCs w:val="22"/>
            <w:highlight w:val="yellow"/>
          </w:rPr>
          <w:t>ч</w:t>
        </w:r>
        <w:proofErr w:type="gramEnd"/>
        <w:r w:rsidRPr="00054037">
          <w:rPr>
            <w:rFonts w:ascii="Times New Roman" w:hAnsi="Times New Roman" w:cs="Times New Roman"/>
            <w:color w:val="0000FF"/>
            <w:szCs w:val="22"/>
            <w:highlight w:val="yellow"/>
          </w:rPr>
          <w:t>. 3 ст. 57</w:t>
        </w:r>
      </w:hyperlink>
      <w:r w:rsidRPr="00054037">
        <w:rPr>
          <w:rFonts w:ascii="Times New Roman" w:hAnsi="Times New Roman" w:cs="Times New Roman"/>
          <w:szCs w:val="22"/>
          <w:highlight w:val="yellow"/>
        </w:rPr>
        <w:t xml:space="preserve"> ТК РФ.</w:t>
      </w:r>
    </w:p>
    <w:p w:rsidR="00407B55" w:rsidRPr="00407B55" w:rsidRDefault="00407B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054037">
        <w:rPr>
          <w:rFonts w:ascii="Times New Roman" w:hAnsi="Times New Roman" w:cs="Times New Roman"/>
          <w:szCs w:val="22"/>
          <w:highlight w:val="yellow"/>
        </w:rPr>
        <w:t xml:space="preserve">Согласно </w:t>
      </w:r>
      <w:hyperlink r:id="rId25" w:history="1">
        <w:r w:rsidRPr="00054037">
          <w:rPr>
            <w:rFonts w:ascii="Times New Roman" w:hAnsi="Times New Roman" w:cs="Times New Roman"/>
            <w:color w:val="0000FF"/>
            <w:szCs w:val="22"/>
            <w:highlight w:val="yellow"/>
          </w:rPr>
          <w:t>п. 7 ст. 13.3</w:t>
        </w:r>
      </w:hyperlink>
      <w:r w:rsidRPr="00054037">
        <w:rPr>
          <w:rFonts w:ascii="Times New Roman" w:hAnsi="Times New Roman" w:cs="Times New Roman"/>
          <w:szCs w:val="22"/>
          <w:highlight w:val="yellow"/>
        </w:rPr>
        <w:t xml:space="preserve"> Закона N 115-ФЗ в течение двух месяцев со дня выдачи патента украинец, осуществляющий трудовую деятельность в организациях, у индивидуальных предпринимателей, нотариусов, адвокатов и т.п., обязан представить лично либо направить заказным почтовым отправлением с уведомлением о вручении в территориальный орган </w:t>
      </w:r>
      <w:r w:rsidRPr="00054037">
        <w:rPr>
          <w:rFonts w:ascii="Times New Roman" w:hAnsi="Times New Roman" w:cs="Times New Roman"/>
          <w:szCs w:val="22"/>
          <w:highlight w:val="yellow"/>
        </w:rPr>
        <w:lastRenderedPageBreak/>
        <w:t>федерального органа исполнительной власти в сфере миграции, выдавший патент, копию трудового договора или гражданско-правового договора</w:t>
      </w:r>
      <w:proofErr w:type="gramEnd"/>
      <w:r w:rsidRPr="00054037">
        <w:rPr>
          <w:rFonts w:ascii="Times New Roman" w:hAnsi="Times New Roman" w:cs="Times New Roman"/>
          <w:szCs w:val="22"/>
          <w:highlight w:val="yellow"/>
        </w:rPr>
        <w:t xml:space="preserve"> на выполнение работ (оказание услуг).</w:t>
      </w:r>
    </w:p>
    <w:p w:rsidR="00407B55" w:rsidRPr="00407B55" w:rsidRDefault="00407B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7B55">
        <w:rPr>
          <w:rFonts w:ascii="Times New Roman" w:hAnsi="Times New Roman" w:cs="Times New Roman"/>
          <w:szCs w:val="22"/>
        </w:rPr>
        <w:t>При поступлении копии договора миграционный орган проводит проверку регистрации работодателя или заказчика работ (услуг), являющихся юридическими лицами или индивидуальными предпринимателями, в Едином государственном реестре юридических лиц или Едином государственном реестре индивидуальных предпринимателей.</w:t>
      </w:r>
    </w:p>
    <w:p w:rsidR="00407B55" w:rsidRPr="00407B55" w:rsidRDefault="00407B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054037">
        <w:rPr>
          <w:rFonts w:ascii="Times New Roman" w:hAnsi="Times New Roman" w:cs="Times New Roman"/>
          <w:szCs w:val="22"/>
          <w:highlight w:val="yellow"/>
        </w:rPr>
        <w:t>В то же время работодатели или заказчики работ (услуг) должны иметь в виду, что на них возложена обязанность в случае привлечения и использования для осуществления трудовой деятельности иностранного гражданина уведомить территориальный орган ФМС, на территории которого данный иностранный гражданин осуществляет трудовую деятельность, о заключении и прекращении (расторжении) с данным иностранным гражданином трудового договора или гражданско-правового договора на выполнение работ (оказание</w:t>
      </w:r>
      <w:proofErr w:type="gramEnd"/>
      <w:r w:rsidRPr="00054037">
        <w:rPr>
          <w:rFonts w:ascii="Times New Roman" w:hAnsi="Times New Roman" w:cs="Times New Roman"/>
          <w:szCs w:val="22"/>
          <w:highlight w:val="yellow"/>
        </w:rPr>
        <w:t xml:space="preserve"> услуг) в срок, не превышающий трех рабочих дней </w:t>
      </w:r>
      <w:proofErr w:type="gramStart"/>
      <w:r w:rsidRPr="00054037">
        <w:rPr>
          <w:rFonts w:ascii="Times New Roman" w:hAnsi="Times New Roman" w:cs="Times New Roman"/>
          <w:szCs w:val="22"/>
          <w:highlight w:val="yellow"/>
        </w:rPr>
        <w:t>с даты заключения</w:t>
      </w:r>
      <w:proofErr w:type="gramEnd"/>
      <w:r w:rsidRPr="00054037">
        <w:rPr>
          <w:rFonts w:ascii="Times New Roman" w:hAnsi="Times New Roman" w:cs="Times New Roman"/>
          <w:szCs w:val="22"/>
          <w:highlight w:val="yellow"/>
        </w:rPr>
        <w:t xml:space="preserve"> или прекращения (расторжения) соответствующего договора (</w:t>
      </w:r>
      <w:hyperlink r:id="rId26" w:history="1">
        <w:r w:rsidRPr="00054037">
          <w:rPr>
            <w:rFonts w:ascii="Times New Roman" w:hAnsi="Times New Roman" w:cs="Times New Roman"/>
            <w:color w:val="0000FF"/>
            <w:szCs w:val="22"/>
            <w:highlight w:val="yellow"/>
          </w:rPr>
          <w:t>п. 8 ст. 13</w:t>
        </w:r>
      </w:hyperlink>
      <w:r w:rsidRPr="00054037">
        <w:rPr>
          <w:rFonts w:ascii="Times New Roman" w:hAnsi="Times New Roman" w:cs="Times New Roman"/>
          <w:szCs w:val="22"/>
          <w:highlight w:val="yellow"/>
        </w:rPr>
        <w:t xml:space="preserve"> Федерального закона N 115-ФЗ).</w:t>
      </w:r>
    </w:p>
    <w:p w:rsidR="00407B55" w:rsidRPr="00054037" w:rsidRDefault="00407B55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highlight w:val="yellow"/>
        </w:rPr>
      </w:pPr>
      <w:r w:rsidRPr="00054037">
        <w:rPr>
          <w:rFonts w:ascii="Times New Roman" w:hAnsi="Times New Roman" w:cs="Times New Roman"/>
          <w:szCs w:val="22"/>
          <w:highlight w:val="yellow"/>
        </w:rPr>
        <w:t>Это уведомление может быть направлено работодателем или заказчиком работ (услуг) в территориальный орган федерального органа исполнительной власти в сфере миграции на бумажном носителе либо подано в форме электронного документа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407B55" w:rsidRPr="00407B55" w:rsidRDefault="00407B55" w:rsidP="000540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4037">
        <w:rPr>
          <w:rFonts w:ascii="Times New Roman" w:hAnsi="Times New Roman" w:cs="Times New Roman"/>
          <w:szCs w:val="22"/>
          <w:highlight w:val="yellow"/>
        </w:rPr>
        <w:t>После получения указанного уведомления территориальным органом ФМС осуществляется проверка регистрации работодателя или заказчика работ (услуг), являющихся юридическими лицами или индивидуальными предпринимателями, в ЕГРЮЛ или ЕГРИП</w:t>
      </w:r>
      <w:r w:rsidRPr="00407B55">
        <w:rPr>
          <w:rFonts w:ascii="Times New Roman" w:hAnsi="Times New Roman" w:cs="Times New Roman"/>
          <w:szCs w:val="22"/>
        </w:rPr>
        <w:t>.</w:t>
      </w:r>
    </w:p>
    <w:p w:rsidR="007D3E5E" w:rsidRDefault="00407B55" w:rsidP="007D3E5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07B55">
        <w:rPr>
          <w:rFonts w:ascii="Times New Roman" w:hAnsi="Times New Roman" w:cs="Times New Roman"/>
          <w:szCs w:val="22"/>
        </w:rPr>
        <w:t>Т.В.Шадрина</w:t>
      </w:r>
    </w:p>
    <w:p w:rsidR="00407B55" w:rsidRPr="00407B55" w:rsidRDefault="00407B55" w:rsidP="007D3E5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07B55">
        <w:rPr>
          <w:rFonts w:ascii="Times New Roman" w:hAnsi="Times New Roman" w:cs="Times New Roman"/>
          <w:szCs w:val="22"/>
        </w:rPr>
        <w:t>Эксперт журнала "Бухгалтер Крыма"</w:t>
      </w:r>
    </w:p>
    <w:p w:rsidR="00407B55" w:rsidRPr="00407B55" w:rsidRDefault="00407B55">
      <w:pPr>
        <w:pStyle w:val="ConsPlusNormal"/>
        <w:rPr>
          <w:rFonts w:ascii="Times New Roman" w:hAnsi="Times New Roman" w:cs="Times New Roman"/>
          <w:szCs w:val="22"/>
        </w:rPr>
      </w:pPr>
      <w:r w:rsidRPr="00407B55">
        <w:rPr>
          <w:rFonts w:ascii="Times New Roman" w:hAnsi="Times New Roman" w:cs="Times New Roman"/>
          <w:szCs w:val="22"/>
        </w:rPr>
        <w:t>Подписано в печать</w:t>
      </w:r>
    </w:p>
    <w:p w:rsidR="00407B55" w:rsidRDefault="00407B55">
      <w:pPr>
        <w:pStyle w:val="ConsPlusNormal"/>
        <w:pBdr>
          <w:bottom w:val="single" w:sz="12" w:space="1" w:color="auto"/>
        </w:pBdr>
        <w:rPr>
          <w:rFonts w:ascii="Times New Roman" w:hAnsi="Times New Roman" w:cs="Times New Roman"/>
          <w:szCs w:val="22"/>
        </w:rPr>
      </w:pPr>
      <w:r w:rsidRPr="00407B55">
        <w:rPr>
          <w:rFonts w:ascii="Times New Roman" w:hAnsi="Times New Roman" w:cs="Times New Roman"/>
          <w:szCs w:val="22"/>
        </w:rPr>
        <w:t>19.02.2015</w:t>
      </w:r>
    </w:p>
    <w:p w:rsidR="00407B55" w:rsidRPr="00407B55" w:rsidRDefault="00407B55">
      <w:pPr>
        <w:pStyle w:val="ConsPlusNormal"/>
        <w:rPr>
          <w:rFonts w:ascii="Times New Roman" w:hAnsi="Times New Roman" w:cs="Times New Roman"/>
          <w:szCs w:val="22"/>
        </w:rPr>
      </w:pPr>
    </w:p>
    <w:sectPr w:rsidR="00407B55" w:rsidRPr="00407B55" w:rsidSect="000B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7B55"/>
    <w:rsid w:val="00054037"/>
    <w:rsid w:val="000B47A5"/>
    <w:rsid w:val="00217980"/>
    <w:rsid w:val="00407B55"/>
    <w:rsid w:val="007D3E5E"/>
    <w:rsid w:val="00853362"/>
    <w:rsid w:val="009F0749"/>
    <w:rsid w:val="00CA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rsid w:val="000540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67454057C121FFB2273EF969FBB2F9FA357E770A0631F3A094179F608B52D97E0896A7D9S3n5F" TargetMode="External"/><Relationship Id="rId13" Type="http://schemas.openxmlformats.org/officeDocument/2006/relationships/hyperlink" Target="consultantplus://offline/ref=CF67454057C121FFB2273EF969FBB2F9FA317874080431F3A094179F608B52D97E0896A1DE364F81SAnAF" TargetMode="External"/><Relationship Id="rId18" Type="http://schemas.openxmlformats.org/officeDocument/2006/relationships/hyperlink" Target="consultantplus://offline/ref=CF67454057C121FFB2273EF969FBB2F9FA357E770A0631F3A094179F608B52D97E0896A7D9S3n5F" TargetMode="External"/><Relationship Id="rId26" Type="http://schemas.openxmlformats.org/officeDocument/2006/relationships/hyperlink" Target="consultantplus://offline/ref=CF67454057C121FFB2273EF969FBB2F9FA357E770A0631F3A094179F608B52D97E0896A7DAS3n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F67454057C121FFB2273EF969FBB2F9FA357F700A0331F3A094179F60S8nBF" TargetMode="External"/><Relationship Id="rId7" Type="http://schemas.openxmlformats.org/officeDocument/2006/relationships/hyperlink" Target="consultantplus://offline/ref=CF67454057C121FFB2273EF969FBB2F9FA357D700F0031F3A094179F608B52D97E0896A1DE364E85SAnCF" TargetMode="External"/><Relationship Id="rId12" Type="http://schemas.openxmlformats.org/officeDocument/2006/relationships/hyperlink" Target="consultantplus://offline/ref=CF67454057C121FFB2273EF969FBB2F9FA367E7B0F0431F3A094179F60S8nBF" TargetMode="External"/><Relationship Id="rId17" Type="http://schemas.openxmlformats.org/officeDocument/2006/relationships/hyperlink" Target="consultantplus://offline/ref=CF67454057C121FFB2273EF969FBB2F9FA357F75050C31F3A094179F608B52D97E0896A1DE364E83SAn8F" TargetMode="External"/><Relationship Id="rId25" Type="http://schemas.openxmlformats.org/officeDocument/2006/relationships/hyperlink" Target="consultantplus://offline/ref=CF67454057C121FFB2273EF969FBB2F9FA357E770A0631F3A094179F608B52D97E0896A7D7S3n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67454057C121FFB2273EF969FBB2F9FA357D700F0031F3A094179F608B52D97E0896A1DE364E85SAnCF" TargetMode="External"/><Relationship Id="rId20" Type="http://schemas.openxmlformats.org/officeDocument/2006/relationships/hyperlink" Target="consultantplus://offline/ref=CF67454057C121FFB2273EF969FBB2F9FA34797A050331F3A094179F608B52D97E0896A2DE30S4n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67454057C121FFB2273EF969FBB2F9FA357E770A0631F3A094179F608B52D97E0896A7D8S3nFF" TargetMode="External"/><Relationship Id="rId11" Type="http://schemas.openxmlformats.org/officeDocument/2006/relationships/hyperlink" Target="consultantplus://offline/ref=CF67454057C121FFB22722FA77FBB2F9FA317974090131F3A094179F608B52D97E0896A1DE364E85SAnAF" TargetMode="External"/><Relationship Id="rId24" Type="http://schemas.openxmlformats.org/officeDocument/2006/relationships/hyperlink" Target="consultantplus://offline/ref=CF67454057C121FFB2273EF969FBB2F9FA34797A050331F3A094179F608B52D97E0896A3DBS3n3F" TargetMode="External"/><Relationship Id="rId5" Type="http://schemas.openxmlformats.org/officeDocument/2006/relationships/hyperlink" Target="consultantplus://offline/ref=CF67454057C121FFB2273EF969FBB2F9FA317874080431F3A094179F608B52D97E0896A1DE364F81SAnAF" TargetMode="External"/><Relationship Id="rId15" Type="http://schemas.openxmlformats.org/officeDocument/2006/relationships/hyperlink" Target="consultantplus://offline/ref=CF67454057C121FFB2273EF969FBB2F9FA357E770A0631F3A094179F608B52D97E0896A7D8S3nFF" TargetMode="External"/><Relationship Id="rId23" Type="http://schemas.openxmlformats.org/officeDocument/2006/relationships/hyperlink" Target="consultantplus://offline/ref=CF67454057C121FFB2273EF969FBB2F9FA34797A050331F3A094179F608B52D97E0896A1DE364A81SAnB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onsultantugra.ru/klientam/goryachaya-liniya/reglament-linii-konsultacij/" TargetMode="External"/><Relationship Id="rId19" Type="http://schemas.openxmlformats.org/officeDocument/2006/relationships/hyperlink" Target="consultantplus://offline/ref=CF67454057C121FFB2273EF969FBB2F9FA34797A050331F3A094179F608B52D97E0896A1DE364A86SAnCF" TargetMode="External"/><Relationship Id="rId4" Type="http://schemas.openxmlformats.org/officeDocument/2006/relationships/hyperlink" Target="consultantplus://offline/ref=CF67454057C121FFB2273EF969FBB2F9FA367E7B0F0431F3A094179F60S8nBF" TargetMode="External"/><Relationship Id="rId9" Type="http://schemas.openxmlformats.org/officeDocument/2006/relationships/hyperlink" Target="consultantplus://offline/ref=CF67454057C121FFB22722FA77FBB2F9FA317974090131F3A094179F608B52D97E0896A1DE364E85SAnAF" TargetMode="External"/><Relationship Id="rId14" Type="http://schemas.openxmlformats.org/officeDocument/2006/relationships/hyperlink" Target="consultantplus://offline/ref=CF67454057C121FFB2273EF969FBB2F9FA357E770A0631F3A094179F608B52D97E0896A7D8S3nFF" TargetMode="External"/><Relationship Id="rId22" Type="http://schemas.openxmlformats.org/officeDocument/2006/relationships/hyperlink" Target="consultantplus://offline/ref=CF67454057C121FFB2273EF969FBB2F9FA35787B080631F3A094179F60S8nB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hline5</dc:creator>
  <cp:lastModifiedBy>hline5</cp:lastModifiedBy>
  <cp:revision>6</cp:revision>
  <dcterms:created xsi:type="dcterms:W3CDTF">2016-06-02T05:39:00Z</dcterms:created>
  <dcterms:modified xsi:type="dcterms:W3CDTF">2016-06-03T09:29:00Z</dcterms:modified>
</cp:coreProperties>
</file>