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52" w:rsidRPr="00003E05" w:rsidRDefault="000E0052" w:rsidP="00003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E05">
        <w:rPr>
          <w:rFonts w:ascii="Times New Roman" w:hAnsi="Times New Roman" w:cs="Times New Roman"/>
          <w:b/>
          <w:sz w:val="24"/>
          <w:szCs w:val="24"/>
        </w:rPr>
        <w:t>По вопросу:</w:t>
      </w:r>
      <w:r w:rsidRPr="00003E05">
        <w:rPr>
          <w:rFonts w:ascii="Times New Roman" w:hAnsi="Times New Roman" w:cs="Times New Roman"/>
          <w:sz w:val="24"/>
          <w:szCs w:val="24"/>
        </w:rPr>
        <w:t xml:space="preserve"> Необходимо ли подавать уточняющую декларацию соответствия условий труда государственным нормативным требованиям охраны труда (по спецоценке), если в организации есть аттестация рабочих мест, действительная до конца 2018 г.?</w:t>
      </w:r>
    </w:p>
    <w:p w:rsidR="000E0052" w:rsidRPr="00003E05" w:rsidRDefault="000E0052" w:rsidP="00B9090F">
      <w:pPr>
        <w:spacing w:before="20" w:after="20"/>
        <w:ind w:right="16" w:firstLine="550"/>
        <w:jc w:val="both"/>
        <w:rPr>
          <w:rFonts w:ascii="Times New Roman" w:hAnsi="Times New Roman"/>
          <w:sz w:val="24"/>
          <w:szCs w:val="24"/>
        </w:rPr>
      </w:pPr>
    </w:p>
    <w:p w:rsidR="000E0052" w:rsidRPr="009562F7" w:rsidRDefault="000E0052" w:rsidP="00B9090F">
      <w:pPr>
        <w:spacing w:before="20" w:after="20"/>
        <w:ind w:right="16" w:firstLine="550"/>
        <w:jc w:val="both"/>
        <w:rPr>
          <w:rFonts w:ascii="Times New Roman" w:hAnsi="Times New Roman"/>
          <w:sz w:val="24"/>
          <w:szCs w:val="24"/>
        </w:rPr>
      </w:pPr>
      <w:r w:rsidRPr="00B9090F">
        <w:rPr>
          <w:rFonts w:ascii="Times New Roman" w:hAnsi="Times New Roman"/>
          <w:b/>
          <w:sz w:val="24"/>
          <w:szCs w:val="24"/>
        </w:rPr>
        <w:t>Сообщаем,</w:t>
      </w:r>
      <w:r w:rsidRPr="009562F7">
        <w:rPr>
          <w:rFonts w:ascii="Times New Roman" w:hAnsi="Times New Roman"/>
          <w:sz w:val="24"/>
          <w:szCs w:val="24"/>
        </w:rPr>
        <w:t xml:space="preserve"> что до внесения изменений  в  Федеральный закон   N 426-ФЗ «О специальной оценке условий труда»  Декларация соответствия условий труда государственным нормативным требованиям охраны труда  оформлялась только  в отношении рабочих мест, на которых вредные и   опасные производственные факторы по результатам идентификации не выявлены.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562F7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 xml:space="preserve">ым </w:t>
      </w:r>
      <w:r w:rsidRPr="009562F7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9562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2F7">
        <w:rPr>
          <w:rFonts w:ascii="Times New Roman" w:hAnsi="Times New Roman"/>
          <w:sz w:val="24"/>
          <w:szCs w:val="24"/>
        </w:rPr>
        <w:t xml:space="preserve"> N 136-ФЗ</w:t>
      </w:r>
      <w:r>
        <w:rPr>
          <w:rFonts w:ascii="Times New Roman" w:hAnsi="Times New Roman"/>
          <w:sz w:val="24"/>
          <w:szCs w:val="24"/>
        </w:rPr>
        <w:t xml:space="preserve"> от 1 мая 2016 года </w:t>
      </w:r>
      <w:r w:rsidRPr="009562F7">
        <w:rPr>
          <w:rFonts w:ascii="Times New Roman" w:hAnsi="Times New Roman"/>
          <w:sz w:val="24"/>
          <w:szCs w:val="24"/>
        </w:rPr>
        <w:t xml:space="preserve"> уточнен порядок проведения специальной оценки условий труда  и внесены изменения в статья 11 Федерального закона 426-</w:t>
      </w:r>
      <w:r w:rsidRPr="00726A1B">
        <w:rPr>
          <w:rFonts w:ascii="Times New Roman" w:hAnsi="Times New Roman"/>
          <w:sz w:val="24"/>
          <w:szCs w:val="24"/>
        </w:rPr>
        <w:t>ФЗ   в отношении рабочих мест, условия труда на которых на 01.05.2016 признаны оптимальными или допустимыми,</w:t>
      </w:r>
      <w:r w:rsidRPr="009562F7">
        <w:rPr>
          <w:rFonts w:ascii="Times New Roman" w:hAnsi="Times New Roman"/>
          <w:sz w:val="24"/>
          <w:szCs w:val="24"/>
        </w:rPr>
        <w:t xml:space="preserve"> работодателю нужно подать по месту своего нахождения уточненную декларацию соответствия условий труда государственным нормативным требованиям охраны труда с включением в нее данных рабочих мест.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44674">
        <w:rPr>
          <w:rFonts w:ascii="Times New Roman" w:hAnsi="Times New Roman"/>
          <w:i/>
          <w:sz w:val="24"/>
          <w:szCs w:val="24"/>
        </w:rPr>
        <w:t>Редакции статьи 11 Федерального закона 426-ФЗ  до   вступления  в силу 136-ФЗ  и после его вступления  в силу   на  стр. 2</w:t>
      </w:r>
      <w:r>
        <w:rPr>
          <w:rFonts w:ascii="Times New Roman" w:hAnsi="Times New Roman"/>
          <w:i/>
          <w:sz w:val="24"/>
          <w:szCs w:val="24"/>
        </w:rPr>
        <w:t xml:space="preserve"> данной информации).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E0052" w:rsidRPr="009562F7" w:rsidRDefault="000E0052" w:rsidP="00B9090F">
      <w:pPr>
        <w:pStyle w:val="NormalWeb"/>
        <w:shd w:val="clear" w:color="auto" w:fill="FFFFFF"/>
        <w:spacing w:before="20" w:beforeAutospacing="0" w:after="20" w:afterAutospacing="0"/>
        <w:ind w:right="16" w:firstLine="550"/>
        <w:jc w:val="both"/>
      </w:pPr>
      <w:r w:rsidRPr="009562F7">
        <w:t>Так же в связи с вступлением  136-ФЗ:</w:t>
      </w:r>
    </w:p>
    <w:p w:rsidR="000E0052" w:rsidRPr="009562F7" w:rsidRDefault="000E0052" w:rsidP="00B9090F">
      <w:pPr>
        <w:pStyle w:val="NormalWeb"/>
        <w:shd w:val="clear" w:color="auto" w:fill="FFFFFF"/>
        <w:spacing w:before="20" w:beforeAutospacing="0" w:after="20" w:afterAutospacing="0"/>
        <w:ind w:right="16" w:firstLine="550"/>
        <w:jc w:val="both"/>
      </w:pPr>
      <w:r w:rsidRPr="009562F7">
        <w:t>-   сотрудник сможет обращаться к работодателю, его представителю, организации, проводящей СОУТ или ее эксперту с предложениями по идентификации на его рабочем месте потенциально вредных или опасных производственных факторов. Работодатель обязан   предоставить  предложения сотрудника организации, проводящей СОУТ.</w:t>
      </w:r>
    </w:p>
    <w:p w:rsidR="000E0052" w:rsidRPr="009562F7" w:rsidRDefault="000E0052" w:rsidP="00B9090F">
      <w:pPr>
        <w:pStyle w:val="NormalWeb"/>
        <w:shd w:val="clear" w:color="auto" w:fill="FFFFFF"/>
        <w:spacing w:before="20" w:beforeAutospacing="0" w:after="20" w:afterAutospacing="0"/>
        <w:ind w:right="16" w:firstLine="550"/>
        <w:jc w:val="both"/>
      </w:pPr>
      <w:r>
        <w:t xml:space="preserve">Не нужно проводить </w:t>
      </w:r>
      <w:r w:rsidRPr="009562F7">
        <w:t xml:space="preserve"> внеплановую СОУТ  если:</w:t>
      </w:r>
    </w:p>
    <w:p w:rsidR="000E0052" w:rsidRPr="009562F7" w:rsidRDefault="000E0052" w:rsidP="00B9090F">
      <w:pPr>
        <w:pStyle w:val="NormalWeb"/>
        <w:shd w:val="clear" w:color="auto" w:fill="FFFFFF"/>
        <w:spacing w:before="20" w:beforeAutospacing="0" w:after="20" w:afterAutospacing="0"/>
        <w:ind w:right="16" w:firstLine="550"/>
        <w:jc w:val="both"/>
      </w:pPr>
      <w:r w:rsidRPr="009562F7">
        <w:t>- работодатель – индивидуальный предприниматель изменил имя, фамилию или отчество;</w:t>
      </w:r>
    </w:p>
    <w:p w:rsidR="000E0052" w:rsidRPr="009562F7" w:rsidRDefault="000E0052" w:rsidP="00B9090F">
      <w:pPr>
        <w:pStyle w:val="NormalWeb"/>
        <w:shd w:val="clear" w:color="auto" w:fill="FFFFFF"/>
        <w:spacing w:before="20" w:beforeAutospacing="0" w:after="20" w:afterAutospacing="0"/>
        <w:ind w:right="16" w:firstLine="550"/>
        <w:jc w:val="both"/>
      </w:pPr>
      <w:r w:rsidRPr="009562F7">
        <w:t>- работодатель – юридическое лицо провел реорганизацию, изменил наименование рабочего места.</w:t>
      </w:r>
    </w:p>
    <w:p w:rsidR="000E0052" w:rsidRPr="009562F7" w:rsidRDefault="000E0052" w:rsidP="00B9090F">
      <w:pPr>
        <w:pStyle w:val="NormalWeb"/>
        <w:shd w:val="clear" w:color="auto" w:fill="FFFFFF"/>
        <w:spacing w:before="20" w:beforeAutospacing="0" w:after="20" w:afterAutospacing="0"/>
        <w:ind w:right="16" w:firstLine="550"/>
        <w:jc w:val="both"/>
      </w:pPr>
      <w:r w:rsidRPr="009562F7">
        <w:t>В выше перечисленных   случаях решение о непроведении внеплановой СОУТ должна будет принимать созданная ранее комиссия для  проведения спецоценки.</w:t>
      </w:r>
    </w:p>
    <w:p w:rsidR="000E0052" w:rsidRPr="009562F7" w:rsidRDefault="000E0052" w:rsidP="00B9090F">
      <w:pPr>
        <w:pStyle w:val="NormalWeb"/>
        <w:shd w:val="clear" w:color="auto" w:fill="FFFFFF"/>
        <w:spacing w:before="20" w:beforeAutospacing="0" w:after="20" w:afterAutospacing="0"/>
        <w:ind w:right="16" w:firstLine="550"/>
        <w:jc w:val="both"/>
      </w:pPr>
      <w:r w:rsidRPr="009562F7">
        <w:t>Работодатель в течение трех рабочих дней со дня утверждения отчета о проведении СОУТ обязан:</w:t>
      </w:r>
    </w:p>
    <w:p w:rsidR="000E0052" w:rsidRPr="009562F7" w:rsidRDefault="000E0052" w:rsidP="00B9090F">
      <w:pPr>
        <w:pStyle w:val="NormalWeb"/>
        <w:shd w:val="clear" w:color="auto" w:fill="FFFFFF"/>
        <w:spacing w:before="20" w:beforeAutospacing="0" w:after="20" w:afterAutospacing="0"/>
        <w:ind w:right="16" w:firstLine="550"/>
        <w:jc w:val="both"/>
      </w:pPr>
      <w:r w:rsidRPr="009562F7">
        <w:t>- уведомить об этом организацию, проводившую СОУТ любым доступным способом, чтобы иметь возможность подтвердить факт такого уведомления;</w:t>
      </w:r>
    </w:p>
    <w:p w:rsidR="000E0052" w:rsidRPr="009562F7" w:rsidRDefault="000E0052" w:rsidP="00B9090F">
      <w:pPr>
        <w:pStyle w:val="NormalWeb"/>
        <w:shd w:val="clear" w:color="auto" w:fill="FFFFFF"/>
        <w:spacing w:before="20" w:beforeAutospacing="0" w:after="20" w:afterAutospacing="0"/>
        <w:ind w:right="16" w:firstLine="550"/>
        <w:jc w:val="both"/>
      </w:pPr>
      <w:r w:rsidRPr="009562F7">
        <w:t xml:space="preserve">- направить в адрес организации, проводившей СОУТ, копию утвержденного отчета заказным почтовым отправлением с уведомлением о вручении либо в форме электронного документа, подписанного квалифицированной электронной подписью. </w:t>
      </w:r>
    </w:p>
    <w:p w:rsidR="000E0052" w:rsidRPr="009562F7" w:rsidRDefault="000E0052" w:rsidP="00B9090F">
      <w:pPr>
        <w:spacing w:before="20" w:after="20" w:line="330" w:lineRule="atLeast"/>
        <w:ind w:right="16" w:firstLine="55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62F7">
        <w:rPr>
          <w:rFonts w:ascii="Times New Roman" w:hAnsi="Times New Roman"/>
          <w:sz w:val="24"/>
          <w:szCs w:val="24"/>
        </w:rPr>
        <w:t xml:space="preserve">Для поиска  информации по Вашему  вопросу использовали  дополнительную функцию </w:t>
      </w:r>
      <w:r w:rsidRPr="00726A1B">
        <w:rPr>
          <w:rFonts w:ascii="Times New Roman" w:hAnsi="Times New Roman"/>
          <w:color w:val="7030A0"/>
          <w:sz w:val="32"/>
          <w:szCs w:val="32"/>
        </w:rPr>
        <w:t>«</w:t>
      </w:r>
      <w:r w:rsidRPr="00726A1B">
        <w:rPr>
          <w:rFonts w:ascii="Times New Roman" w:hAnsi="Times New Roman"/>
          <w:color w:val="7030A0"/>
          <w:sz w:val="32"/>
          <w:szCs w:val="32"/>
          <w:lang w:val="en-US"/>
        </w:rPr>
        <w:t>i</w:t>
      </w:r>
      <w:r w:rsidRPr="00726A1B">
        <w:rPr>
          <w:rFonts w:ascii="Times New Roman" w:hAnsi="Times New Roman"/>
          <w:color w:val="7030A0"/>
          <w:sz w:val="32"/>
          <w:szCs w:val="32"/>
        </w:rPr>
        <w:t>»</w:t>
      </w:r>
      <w:r w:rsidRPr="009562F7">
        <w:rPr>
          <w:rFonts w:ascii="Times New Roman" w:hAnsi="Times New Roman"/>
          <w:sz w:val="24"/>
          <w:szCs w:val="24"/>
        </w:rPr>
        <w:t xml:space="preserve"> к  Федеральному закону от 28.12.2013 </w:t>
      </w:r>
      <w:r w:rsidRPr="009562F7">
        <w:rPr>
          <w:rFonts w:ascii="Times New Roman" w:hAnsi="Times New Roman"/>
          <w:sz w:val="24"/>
          <w:szCs w:val="24"/>
          <w:lang w:val="en-US"/>
        </w:rPr>
        <w:t>N</w:t>
      </w:r>
      <w:r w:rsidRPr="009562F7">
        <w:rPr>
          <w:rFonts w:ascii="Times New Roman" w:hAnsi="Times New Roman"/>
          <w:sz w:val="24"/>
          <w:szCs w:val="24"/>
        </w:rPr>
        <w:t xml:space="preserve"> 426-ФЗ «О специальной оценке условий труда».</w:t>
      </w:r>
    </w:p>
    <w:p w:rsidR="000E0052" w:rsidRPr="009562F7" w:rsidRDefault="000E0052" w:rsidP="00B9090F">
      <w:pPr>
        <w:tabs>
          <w:tab w:val="left" w:pos="5255"/>
        </w:tabs>
        <w:spacing w:before="20" w:after="20" w:line="240" w:lineRule="auto"/>
        <w:ind w:right="16" w:firstLine="55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E0052" w:rsidRPr="009562F7" w:rsidRDefault="000E0052" w:rsidP="00B9090F">
      <w:pPr>
        <w:tabs>
          <w:tab w:val="left" w:pos="5255"/>
        </w:tabs>
        <w:spacing w:before="20" w:after="20" w:line="240" w:lineRule="auto"/>
        <w:ind w:right="16" w:firstLine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9562F7">
        <w:rPr>
          <w:rFonts w:ascii="Times New Roman" w:hAnsi="Times New Roman"/>
          <w:color w:val="000000"/>
          <w:sz w:val="24"/>
          <w:szCs w:val="24"/>
        </w:rPr>
        <w:t xml:space="preserve">Важные моменты выделены цветом. Ответ подготовлен  08.06.2016 года.  </w:t>
      </w:r>
    </w:p>
    <w:p w:rsidR="000E0052" w:rsidRDefault="000E0052" w:rsidP="00B9090F">
      <w:pPr>
        <w:pBdr>
          <w:bottom w:val="single" w:sz="12" w:space="1" w:color="auto"/>
        </w:pBdr>
        <w:tabs>
          <w:tab w:val="left" w:pos="5255"/>
        </w:tabs>
        <w:spacing w:before="20" w:after="20" w:line="240" w:lineRule="auto"/>
        <w:ind w:right="16" w:firstLine="550"/>
        <w:jc w:val="both"/>
        <w:rPr>
          <w:color w:val="0000FF"/>
        </w:rPr>
      </w:pPr>
      <w:r w:rsidRPr="009562F7">
        <w:rPr>
          <w:rFonts w:ascii="Times New Roman" w:hAnsi="Times New Roman"/>
          <w:sz w:val="24"/>
          <w:szCs w:val="24"/>
        </w:rPr>
        <w:t xml:space="preserve">Услуга оказывается в соответствии с регламентом Линии консультаций: </w:t>
      </w:r>
      <w:hyperlink r:id="rId6" w:history="1">
        <w:r w:rsidRPr="00B9090F">
          <w:rPr>
            <w:rStyle w:val="Hyperlink"/>
            <w:rFonts w:ascii="Times New Roman" w:hAnsi="Times New Roman"/>
            <w:color w:val="0000FF"/>
            <w:sz w:val="24"/>
            <w:szCs w:val="24"/>
          </w:rPr>
          <w:t>http://consultantugra.ru/klientam/goryachaya-liniya/reglament-linii-konsultacij/</w:t>
        </w:r>
      </w:hyperlink>
    </w:p>
    <w:p w:rsidR="000E0052" w:rsidRPr="00B9090F" w:rsidRDefault="000E0052" w:rsidP="00B9090F">
      <w:pPr>
        <w:pBdr>
          <w:bottom w:val="single" w:sz="12" w:space="1" w:color="auto"/>
        </w:pBdr>
        <w:tabs>
          <w:tab w:val="left" w:pos="5255"/>
        </w:tabs>
        <w:spacing w:before="20" w:after="20" w:line="240" w:lineRule="auto"/>
        <w:ind w:right="16" w:firstLine="550"/>
        <w:jc w:val="both"/>
        <w:rPr>
          <w:rFonts w:ascii="Times New Roman" w:hAnsi="Times New Roman"/>
          <w:color w:val="0000FF"/>
          <w:sz w:val="2"/>
          <w:szCs w:val="2"/>
        </w:rPr>
      </w:pPr>
    </w:p>
    <w:p w:rsidR="000E0052" w:rsidRDefault="000E0052" w:rsidP="00A93756">
      <w:pPr>
        <w:pStyle w:val="ConsPlusNormal"/>
        <w:ind w:firstLine="540"/>
        <w:outlineLvl w:val="0"/>
        <w:rPr>
          <w:i/>
          <w:color w:val="0000FF"/>
          <w:sz w:val="2"/>
          <w:szCs w:val="2"/>
        </w:rPr>
      </w:pPr>
      <w:r w:rsidRPr="00B9090F">
        <w:rPr>
          <w:i/>
          <w:color w:val="0000FF"/>
          <w:sz w:val="2"/>
          <w:szCs w:val="2"/>
        </w:rPr>
        <w:br/>
      </w:r>
      <w:r>
        <w:rPr>
          <w:i/>
          <w:color w:val="0000FF"/>
          <w:sz w:val="2"/>
          <w:szCs w:val="2"/>
        </w:rPr>
        <w:t>_____________________</w:t>
      </w:r>
    </w:p>
    <w:p w:rsidR="000E0052" w:rsidRDefault="000E0052" w:rsidP="00A93756">
      <w:pPr>
        <w:pStyle w:val="ConsPlusNormal"/>
        <w:ind w:firstLine="540"/>
        <w:outlineLvl w:val="0"/>
        <w:rPr>
          <w:i/>
          <w:color w:val="0000FF"/>
          <w:sz w:val="2"/>
          <w:szCs w:val="2"/>
        </w:rPr>
      </w:pPr>
    </w:p>
    <w:p w:rsidR="000E0052" w:rsidRDefault="000E0052" w:rsidP="00A93756">
      <w:pPr>
        <w:pStyle w:val="ConsPlusNormal"/>
        <w:ind w:firstLine="540"/>
        <w:outlineLvl w:val="0"/>
        <w:rPr>
          <w:i/>
          <w:color w:val="0000FF"/>
          <w:sz w:val="2"/>
          <w:szCs w:val="2"/>
        </w:rPr>
      </w:pPr>
    </w:p>
    <w:p w:rsidR="000E0052" w:rsidRDefault="000E0052" w:rsidP="00A93756">
      <w:pPr>
        <w:pStyle w:val="ConsPlusNormal"/>
        <w:ind w:firstLine="540"/>
        <w:outlineLvl w:val="0"/>
        <w:rPr>
          <w:i/>
          <w:color w:val="0000FF"/>
          <w:sz w:val="2"/>
          <w:szCs w:val="2"/>
        </w:rPr>
      </w:pPr>
    </w:p>
    <w:p w:rsidR="000E0052" w:rsidRDefault="000E0052" w:rsidP="00A93756">
      <w:pPr>
        <w:pStyle w:val="ConsPlusNormal"/>
        <w:ind w:firstLine="540"/>
        <w:outlineLvl w:val="0"/>
        <w:rPr>
          <w:i/>
          <w:color w:val="0000FF"/>
          <w:sz w:val="2"/>
          <w:szCs w:val="2"/>
        </w:rPr>
      </w:pPr>
    </w:p>
    <w:p w:rsidR="000E0052" w:rsidRDefault="000E0052" w:rsidP="00A93756">
      <w:pPr>
        <w:pStyle w:val="ConsPlusNormal"/>
        <w:ind w:firstLine="540"/>
        <w:outlineLvl w:val="0"/>
        <w:rPr>
          <w:i/>
          <w:color w:val="0000FF"/>
          <w:sz w:val="2"/>
          <w:szCs w:val="2"/>
        </w:rPr>
      </w:pPr>
    </w:p>
    <w:p w:rsidR="000E0052" w:rsidRPr="00B9090F" w:rsidRDefault="000E0052" w:rsidP="00A93756">
      <w:pPr>
        <w:pStyle w:val="ConsPlusNormal"/>
        <w:ind w:firstLine="540"/>
        <w:outlineLvl w:val="0"/>
        <w:rPr>
          <w:b/>
          <w:bCs/>
          <w:i/>
          <w:iCs/>
          <w:sz w:val="10"/>
          <w:szCs w:val="10"/>
          <w:lang w:eastAsia="en-US"/>
        </w:rPr>
      </w:pPr>
      <w:r w:rsidRPr="00A93756">
        <w:rPr>
          <w:b/>
          <w:i/>
          <w:color w:val="7030A0"/>
        </w:rPr>
        <w:t>Федеральный закон</w:t>
      </w:r>
      <w:r w:rsidRPr="00A93756">
        <w:rPr>
          <w:i/>
          <w:color w:val="7030A0"/>
        </w:rPr>
        <w:t xml:space="preserve"> </w:t>
      </w:r>
      <w:r w:rsidRPr="00A93756">
        <w:rPr>
          <w:i/>
          <w:color w:val="7030A0"/>
          <w:sz w:val="24"/>
          <w:szCs w:val="24"/>
        </w:rPr>
        <w:t>от 28.12.2013</w:t>
      </w:r>
      <w:r w:rsidRPr="00A93756">
        <w:rPr>
          <w:i/>
          <w:color w:val="7030A0"/>
        </w:rPr>
        <w:t xml:space="preserve"> </w:t>
      </w:r>
      <w:r w:rsidRPr="00A93756">
        <w:rPr>
          <w:b/>
          <w:i/>
          <w:color w:val="7030A0"/>
        </w:rPr>
        <w:t>N 426-ФЗ</w:t>
      </w:r>
      <w:r>
        <w:rPr>
          <w:i/>
          <w:color w:val="0000FF"/>
        </w:rPr>
        <w:t xml:space="preserve"> (</w:t>
      </w:r>
      <w:r w:rsidRPr="0041374A">
        <w:rPr>
          <w:b/>
          <w:i/>
          <w:color w:val="FF0000"/>
        </w:rPr>
        <w:t xml:space="preserve">ред. от 13.07.2015) </w:t>
      </w:r>
      <w:r w:rsidRPr="00A93756">
        <w:rPr>
          <w:b/>
          <w:i/>
          <w:color w:val="7030A0"/>
        </w:rPr>
        <w:t>"О специальной оценке условий труда"</w:t>
      </w:r>
      <w:r w:rsidRPr="00A93756">
        <w:rPr>
          <w:i/>
          <w:color w:val="7030A0"/>
        </w:rPr>
        <w:t xml:space="preserve"> </w:t>
      </w:r>
      <w:r w:rsidRPr="00A93756">
        <w:rPr>
          <w:i/>
          <w:color w:val="7030A0"/>
          <w:sz w:val="24"/>
          <w:szCs w:val="24"/>
        </w:rPr>
        <w:t>{КонсультантПлюс}</w:t>
      </w:r>
      <w:r>
        <w:br/>
      </w:r>
    </w:p>
    <w:p w:rsidR="000E0052" w:rsidRPr="00D44674" w:rsidRDefault="000E0052" w:rsidP="00D44674">
      <w:pPr>
        <w:pStyle w:val="ConsPlusNormal"/>
        <w:ind w:firstLine="540"/>
        <w:jc w:val="both"/>
        <w:outlineLvl w:val="0"/>
        <w:rPr>
          <w:b/>
          <w:bCs/>
          <w:iCs/>
          <w:sz w:val="24"/>
          <w:szCs w:val="24"/>
        </w:rPr>
      </w:pPr>
      <w:r w:rsidRPr="00D44674">
        <w:rPr>
          <w:b/>
          <w:bCs/>
          <w:iCs/>
          <w:sz w:val="24"/>
          <w:szCs w:val="24"/>
          <w:lang w:eastAsia="en-US"/>
        </w:rPr>
        <w:t>Статья 11. Декларирование соответствия условий труда государственным нормативным требованиям охраны труда</w:t>
      </w:r>
      <w:r w:rsidRPr="00D44674">
        <w:rPr>
          <w:b/>
          <w:bCs/>
          <w:iCs/>
          <w:sz w:val="24"/>
          <w:szCs w:val="24"/>
        </w:rPr>
        <w:t>.</w:t>
      </w:r>
    </w:p>
    <w:p w:rsidR="000E0052" w:rsidRPr="00B9090F" w:rsidRDefault="000E0052" w:rsidP="0041374A">
      <w:pPr>
        <w:pStyle w:val="ConsPlusNormal"/>
        <w:rPr>
          <w:sz w:val="10"/>
          <w:szCs w:val="10"/>
        </w:rPr>
      </w:pPr>
    </w:p>
    <w:p w:rsidR="000E0052" w:rsidRPr="005740DF" w:rsidRDefault="000E0052" w:rsidP="0041374A">
      <w:pPr>
        <w:pStyle w:val="ConsPlusNormal"/>
        <w:ind w:firstLine="540"/>
        <w:jc w:val="both"/>
        <w:rPr>
          <w:sz w:val="24"/>
          <w:szCs w:val="24"/>
        </w:rPr>
      </w:pPr>
      <w:r w:rsidRPr="005740DF">
        <w:rPr>
          <w:sz w:val="24"/>
          <w:szCs w:val="24"/>
        </w:rPr>
        <w:t xml:space="preserve">1. В отношении рабочих мест, на которых вредные и (или) опасные производственные факторы по результатам осуществления идентификации не выявлены, работодателем подается в территориальный орган федерального </w:t>
      </w:r>
      <w:hyperlink r:id="rId7" w:history="1">
        <w:r w:rsidRPr="005740DF">
          <w:rPr>
            <w:color w:val="0000FF"/>
            <w:sz w:val="24"/>
            <w:szCs w:val="24"/>
          </w:rPr>
          <w:t>органа</w:t>
        </w:r>
      </w:hyperlink>
      <w:r w:rsidRPr="005740DF">
        <w:rPr>
          <w:sz w:val="24"/>
          <w:szCs w:val="24"/>
        </w:rPr>
        <w:t xml:space="preserve">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декларация соответствия условий труда государственным нормативным требованиям охраны труда.</w:t>
      </w:r>
    </w:p>
    <w:p w:rsidR="000E0052" w:rsidRDefault="000E0052" w:rsidP="005740DF">
      <w:pPr>
        <w:jc w:val="center"/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==========================================================================</w:t>
      </w:r>
    </w:p>
    <w:p w:rsidR="000E0052" w:rsidRDefault="000E0052" w:rsidP="0041374A">
      <w:pPr>
        <w:pStyle w:val="ConsPlusNormal"/>
      </w:pPr>
      <w:hyperlink r:id="rId8" w:history="1">
        <w:r w:rsidRPr="00A93756">
          <w:rPr>
            <w:i/>
            <w:color w:val="7030A0"/>
          </w:rPr>
          <w:br/>
        </w:r>
        <w:r w:rsidRPr="00A93756">
          <w:rPr>
            <w:b/>
            <w:i/>
            <w:color w:val="7030A0"/>
          </w:rPr>
          <w:t>Федеральный закон</w:t>
        </w:r>
        <w:r w:rsidRPr="00A93756">
          <w:rPr>
            <w:i/>
            <w:color w:val="7030A0"/>
          </w:rPr>
          <w:t xml:space="preserve"> от </w:t>
        </w:r>
        <w:r w:rsidRPr="00A93756">
          <w:rPr>
            <w:i/>
            <w:color w:val="7030A0"/>
            <w:sz w:val="24"/>
            <w:szCs w:val="24"/>
          </w:rPr>
          <w:t>28.12.2013</w:t>
        </w:r>
        <w:r w:rsidRPr="00A93756">
          <w:rPr>
            <w:i/>
            <w:color w:val="7030A0"/>
          </w:rPr>
          <w:t xml:space="preserve"> </w:t>
        </w:r>
        <w:r w:rsidRPr="00A93756">
          <w:rPr>
            <w:b/>
            <w:i/>
            <w:color w:val="7030A0"/>
          </w:rPr>
          <w:t>N 426-ФЗ</w:t>
        </w:r>
        <w:r w:rsidRPr="00A93756">
          <w:rPr>
            <w:i/>
            <w:color w:val="7030A0"/>
          </w:rPr>
          <w:t xml:space="preserve"> </w:t>
        </w:r>
        <w:r w:rsidRPr="0041374A">
          <w:rPr>
            <w:b/>
            <w:i/>
            <w:color w:val="FF0000"/>
          </w:rPr>
          <w:t>(ред. от 01.05.2016)</w:t>
        </w:r>
        <w:r>
          <w:rPr>
            <w:i/>
            <w:color w:val="0000FF"/>
          </w:rPr>
          <w:t xml:space="preserve"> </w:t>
        </w:r>
        <w:r w:rsidRPr="00A93756">
          <w:rPr>
            <w:b/>
            <w:i/>
            <w:color w:val="7030A0"/>
          </w:rPr>
          <w:t xml:space="preserve">"О специальной оценке условий труда" </w:t>
        </w:r>
        <w:r w:rsidRPr="00A93756">
          <w:rPr>
            <w:i/>
            <w:color w:val="7030A0"/>
            <w:sz w:val="24"/>
            <w:szCs w:val="24"/>
          </w:rPr>
          <w:t>{КонсультантПлюс}</w:t>
        </w:r>
      </w:hyperlink>
      <w:r>
        <w:br/>
      </w:r>
    </w:p>
    <w:p w:rsidR="000E0052" w:rsidRPr="00D44674" w:rsidRDefault="000E0052" w:rsidP="0041374A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cs="Calibri"/>
          <w:b/>
          <w:bCs/>
          <w:iCs/>
          <w:sz w:val="24"/>
          <w:szCs w:val="24"/>
        </w:rPr>
      </w:pPr>
      <w:r w:rsidRPr="00D44674">
        <w:rPr>
          <w:rFonts w:cs="Calibri"/>
          <w:b/>
          <w:bCs/>
          <w:iCs/>
          <w:sz w:val="24"/>
          <w:szCs w:val="24"/>
        </w:rPr>
        <w:t>Статья 11. Декларирование соответствия условий труда государственным нормативным требованиям охраны труда</w:t>
      </w:r>
    </w:p>
    <w:p w:rsidR="000E0052" w:rsidRPr="0041374A" w:rsidRDefault="000E0052" w:rsidP="0041374A">
      <w:pPr>
        <w:autoSpaceDE w:val="0"/>
        <w:autoSpaceDN w:val="0"/>
        <w:adjustRightInd w:val="0"/>
        <w:spacing w:after="0" w:line="240" w:lineRule="auto"/>
        <w:ind w:firstLine="540"/>
        <w:rPr>
          <w:rFonts w:cs="Calibri"/>
          <w:b/>
          <w:bCs/>
          <w:i/>
          <w:iCs/>
          <w:sz w:val="24"/>
          <w:szCs w:val="24"/>
        </w:rPr>
      </w:pPr>
      <w:r w:rsidRPr="0041374A">
        <w:rPr>
          <w:rFonts w:cs="Calibri"/>
          <w:b/>
          <w:bCs/>
          <w:i/>
          <w:iCs/>
          <w:sz w:val="24"/>
          <w:szCs w:val="24"/>
        </w:rPr>
        <w:t>да.</w:t>
      </w:r>
    </w:p>
    <w:p w:rsidR="000E0052" w:rsidRPr="00D44674" w:rsidRDefault="000E0052" w:rsidP="0041374A">
      <w:pPr>
        <w:pStyle w:val="ConsPlusNormal"/>
        <w:ind w:firstLine="540"/>
        <w:jc w:val="both"/>
        <w:rPr>
          <w:b/>
          <w:sz w:val="28"/>
          <w:szCs w:val="28"/>
        </w:rPr>
      </w:pPr>
      <w:r w:rsidRPr="00D44674">
        <w:rPr>
          <w:b/>
          <w:sz w:val="28"/>
          <w:szCs w:val="28"/>
          <w:highlight w:val="yellow"/>
        </w:rPr>
        <w:t>1. В отношении рабочих мест,</w:t>
      </w:r>
      <w:r w:rsidRPr="005740DF">
        <w:rPr>
          <w:sz w:val="24"/>
          <w:szCs w:val="24"/>
        </w:rPr>
        <w:t xml:space="preserve"> на которых вредные и (или) опасные производственные факторы по результатам осуществления идентификации не выявлены</w:t>
      </w:r>
      <w:r w:rsidRPr="00D44674">
        <w:rPr>
          <w:sz w:val="24"/>
          <w:szCs w:val="24"/>
        </w:rPr>
        <w:t>, а также условия труда</w:t>
      </w:r>
      <w:r w:rsidRPr="00D44674">
        <w:rPr>
          <w:b/>
          <w:sz w:val="24"/>
          <w:szCs w:val="24"/>
        </w:rPr>
        <w:t xml:space="preserve"> </w:t>
      </w:r>
      <w:r w:rsidRPr="00D44674">
        <w:rPr>
          <w:b/>
          <w:sz w:val="28"/>
          <w:szCs w:val="28"/>
          <w:highlight w:val="yellow"/>
        </w:rPr>
        <w:t xml:space="preserve">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</w:t>
      </w:r>
      <w:hyperlink r:id="rId9" w:history="1">
        <w:r w:rsidRPr="00D44674">
          <w:rPr>
            <w:b/>
            <w:color w:val="0000FF"/>
            <w:sz w:val="28"/>
            <w:szCs w:val="28"/>
            <w:highlight w:val="yellow"/>
          </w:rPr>
          <w:t>части 6 статьи 10</w:t>
        </w:r>
      </w:hyperlink>
      <w:r w:rsidRPr="00D44674">
        <w:rPr>
          <w:b/>
          <w:sz w:val="28"/>
          <w:szCs w:val="28"/>
          <w:highlight w:val="yellow"/>
        </w:rPr>
        <w:t xml:space="preserve"> настоящего Федерального закона, работодателем подается</w:t>
      </w:r>
      <w:r w:rsidRPr="005740DF">
        <w:rPr>
          <w:sz w:val="24"/>
          <w:szCs w:val="24"/>
        </w:rPr>
        <w:t xml:space="preserve"> в территориальный орган федерального </w:t>
      </w:r>
      <w:hyperlink r:id="rId10" w:history="1">
        <w:r w:rsidRPr="005740DF">
          <w:rPr>
            <w:color w:val="0000FF"/>
            <w:sz w:val="24"/>
            <w:szCs w:val="24"/>
          </w:rPr>
          <w:t>органа</w:t>
        </w:r>
      </w:hyperlink>
      <w:r w:rsidRPr="005740DF">
        <w:rPr>
          <w:sz w:val="24"/>
          <w:szCs w:val="24"/>
        </w:rPr>
        <w:t xml:space="preserve">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</w:t>
      </w:r>
      <w:r w:rsidRPr="00D44674">
        <w:rPr>
          <w:b/>
          <w:sz w:val="28"/>
          <w:szCs w:val="28"/>
          <w:highlight w:val="yellow"/>
        </w:rPr>
        <w:t>декларация соответствия условий труда государственным нормативным требованиям охраны труда.</w:t>
      </w:r>
    </w:p>
    <w:p w:rsidR="000E0052" w:rsidRPr="005740DF" w:rsidRDefault="000E0052" w:rsidP="0041374A">
      <w:pPr>
        <w:pStyle w:val="ConsPlusNormal"/>
        <w:jc w:val="right"/>
        <w:rPr>
          <w:sz w:val="24"/>
          <w:szCs w:val="24"/>
        </w:rPr>
      </w:pPr>
      <w:r w:rsidRPr="005740DF">
        <w:rPr>
          <w:sz w:val="24"/>
          <w:szCs w:val="24"/>
        </w:rPr>
        <w:t xml:space="preserve">(в ред. Федерального </w:t>
      </w:r>
      <w:hyperlink r:id="rId11" w:history="1">
        <w:r w:rsidRPr="005740DF">
          <w:rPr>
            <w:color w:val="0000FF"/>
            <w:sz w:val="24"/>
            <w:szCs w:val="24"/>
          </w:rPr>
          <w:t>закона</w:t>
        </w:r>
      </w:hyperlink>
      <w:r w:rsidRPr="005740DF">
        <w:rPr>
          <w:sz w:val="24"/>
          <w:szCs w:val="24"/>
        </w:rPr>
        <w:t xml:space="preserve"> от 01.05.2016 N 136-ФЗ)</w:t>
      </w:r>
    </w:p>
    <w:p w:rsidR="000E0052" w:rsidRDefault="000E0052" w:rsidP="005740DF">
      <w:pPr>
        <w:jc w:val="center"/>
        <w:rPr>
          <w:sz w:val="32"/>
          <w:szCs w:val="32"/>
        </w:rPr>
      </w:pPr>
      <w:r>
        <w:rPr>
          <w:sz w:val="32"/>
          <w:szCs w:val="32"/>
        </w:rPr>
        <w:t>==========================================================================</w:t>
      </w:r>
    </w:p>
    <w:p w:rsidR="000E0052" w:rsidRPr="00B9090F" w:rsidRDefault="000E0052" w:rsidP="00770FC9">
      <w:pPr>
        <w:pBdr>
          <w:top w:val="single" w:sz="6" w:space="0" w:color="auto"/>
          <w:bottom w:val="single" w:sz="12" w:space="1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b/>
          <w:i/>
          <w:color w:val="7030A0"/>
          <w:sz w:val="2"/>
          <w:szCs w:val="2"/>
        </w:rPr>
      </w:pPr>
    </w:p>
    <w:p w:rsidR="000E0052" w:rsidRPr="00B9090F" w:rsidRDefault="000E0052" w:rsidP="00770FC9">
      <w:pPr>
        <w:autoSpaceDE w:val="0"/>
        <w:autoSpaceDN w:val="0"/>
        <w:adjustRightInd w:val="0"/>
        <w:spacing w:before="100" w:after="100" w:line="240" w:lineRule="auto"/>
        <w:jc w:val="both"/>
        <w:rPr>
          <w:b/>
          <w:i/>
          <w:color w:val="7030A0"/>
          <w:sz w:val="2"/>
          <w:szCs w:val="2"/>
        </w:rPr>
      </w:pPr>
    </w:p>
    <w:p w:rsidR="000E0052" w:rsidRDefault="000E0052" w:rsidP="00770FC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b/>
          <w:i/>
          <w:color w:val="7030A0"/>
        </w:rPr>
      </w:pPr>
    </w:p>
    <w:p w:rsidR="000E0052" w:rsidRPr="00B9090F" w:rsidRDefault="000E0052" w:rsidP="00B9090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6"/>
          <w:szCs w:val="6"/>
        </w:rPr>
      </w:pPr>
      <w:r w:rsidRPr="00B9090F">
        <w:rPr>
          <w:b/>
          <w:i/>
          <w:color w:val="7030A0"/>
          <w:sz w:val="28"/>
          <w:szCs w:val="28"/>
        </w:rPr>
        <w:t>Путеводитель по кадровым вопросам. Охрана труда. Специальная оценка условий труда</w:t>
      </w:r>
      <w:r w:rsidRPr="00B9090F">
        <w:rPr>
          <w:i/>
          <w:color w:val="7030A0"/>
          <w:sz w:val="28"/>
          <w:szCs w:val="28"/>
        </w:rPr>
        <w:t xml:space="preserve"> {КонсультантПлюс}</w:t>
      </w:r>
      <w:r w:rsidRPr="00B9090F">
        <w:rPr>
          <w:color w:val="7030A0"/>
          <w:sz w:val="28"/>
          <w:szCs w:val="28"/>
        </w:rPr>
        <w:br/>
      </w:r>
    </w:p>
    <w:p w:rsidR="000E0052" w:rsidRPr="00A93756" w:rsidRDefault="000E0052" w:rsidP="00770FC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A93756">
        <w:rPr>
          <w:rFonts w:cs="Calibri"/>
          <w:sz w:val="24"/>
          <w:szCs w:val="24"/>
        </w:rPr>
        <w:t>КонсультантПлюс, 08.06.2016</w:t>
      </w:r>
    </w:p>
    <w:p w:rsidR="000E0052" w:rsidRPr="00770FC9" w:rsidRDefault="000E0052" w:rsidP="00770F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sz w:val="32"/>
          <w:szCs w:val="32"/>
        </w:rPr>
      </w:pPr>
    </w:p>
    <w:p w:rsidR="000E0052" w:rsidRPr="00770FC9" w:rsidRDefault="000E0052" w:rsidP="00770FC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  <w:r w:rsidRPr="00770FC9">
        <w:rPr>
          <w:rFonts w:cs="Calibri"/>
          <w:b/>
          <w:bCs/>
          <w:sz w:val="32"/>
          <w:szCs w:val="32"/>
        </w:rPr>
        <w:t>ПУТЕВОДИТЕЛЬ ПО КАДРОВЫМ ВОПРОСАМ</w:t>
      </w:r>
    </w:p>
    <w:p w:rsidR="000E0052" w:rsidRPr="00770FC9" w:rsidRDefault="000E0052" w:rsidP="00770FC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  <w:r w:rsidRPr="00770FC9">
        <w:rPr>
          <w:rFonts w:cs="Calibri"/>
          <w:b/>
          <w:bCs/>
          <w:sz w:val="32"/>
          <w:szCs w:val="32"/>
        </w:rPr>
        <w:t>ОХРАНА ТРУДА. СПЕЦИАЛЬНАЯ ОЦЕНКА УСЛОВИЙ ТРУДА</w:t>
      </w:r>
    </w:p>
    <w:p w:rsidR="000E0052" w:rsidRPr="00B9090F" w:rsidRDefault="000E0052" w:rsidP="00770FC9">
      <w:pPr>
        <w:rPr>
          <w:sz w:val="10"/>
          <w:szCs w:val="10"/>
        </w:rPr>
      </w:pPr>
    </w:p>
    <w:p w:rsidR="000E0052" w:rsidRDefault="000E0052" w:rsidP="00770FC9">
      <w:pPr>
        <w:pStyle w:val="ConsPlusNormal"/>
        <w:ind w:firstLine="540"/>
        <w:jc w:val="both"/>
      </w:pPr>
      <w:r>
        <w:rPr>
          <w:b/>
        </w:rPr>
        <w:t>Шаг 6. Декларирование соответствия условий труда нормативным требованиям охраны труда при проведении специальной оценки</w:t>
      </w:r>
    </w:p>
    <w:p w:rsidR="000E0052" w:rsidRDefault="000E0052" w:rsidP="00770FC9">
      <w:pPr>
        <w:pStyle w:val="ConsPlusNormal"/>
        <w:jc w:val="both"/>
      </w:pPr>
    </w:p>
    <w:p w:rsidR="000E0052" w:rsidRPr="00A93756" w:rsidRDefault="000E0052" w:rsidP="00770FC9">
      <w:pPr>
        <w:pStyle w:val="ConsPlusNormal"/>
        <w:ind w:firstLine="540"/>
        <w:jc w:val="both"/>
        <w:rPr>
          <w:b/>
        </w:rPr>
      </w:pPr>
      <w:r w:rsidRPr="00726A1B">
        <w:rPr>
          <w:sz w:val="24"/>
          <w:szCs w:val="24"/>
        </w:rPr>
        <w:t xml:space="preserve">Декларация соответствия условий труда государственным нормативным требованиям охраны труда (далее - декларация) оформляется в отношении рабочих мест, на которых вредные и (или) опасные производственные факторы по результатам идентификации не выявлены, а </w:t>
      </w:r>
      <w:r w:rsidRPr="00A93756">
        <w:rPr>
          <w:b/>
          <w:highlight w:val="yellow"/>
        </w:rPr>
        <w:t>с 1 мая 2016 г. также в отношении тех рабочих мест, условия труда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 (за исключением рабочих мест, указанных в ч. 6 ст. 10 Закона N 426-ФЗ). Это следует из ч. 1 ст. 11 названного Закона, ч. 1 ст. 3 Федерального закона от 01.05.2016 N 136-ФЗ.</w:t>
      </w:r>
    </w:p>
    <w:p w:rsidR="000E0052" w:rsidRPr="00A93756" w:rsidRDefault="000E0052" w:rsidP="00770FC9">
      <w:pPr>
        <w:pStyle w:val="ConsPlusNormal"/>
        <w:ind w:firstLine="540"/>
        <w:jc w:val="both"/>
        <w:rPr>
          <w:sz w:val="24"/>
          <w:szCs w:val="24"/>
        </w:rPr>
      </w:pPr>
      <w:r w:rsidRPr="00A93756">
        <w:rPr>
          <w:sz w:val="24"/>
          <w:szCs w:val="24"/>
        </w:rPr>
        <w:t>Составление декларации и подача ее в ГИТ по месту своего нахождения - это обязанности работодателя (ч. 1 ст. 11 Закона N 426-ФЗ).</w:t>
      </w:r>
    </w:p>
    <w:p w:rsidR="000E0052" w:rsidRPr="00A93756" w:rsidRDefault="000E0052" w:rsidP="00770FC9">
      <w:pPr>
        <w:pStyle w:val="ConsPlusNormal"/>
        <w:ind w:firstLine="540"/>
        <w:jc w:val="both"/>
        <w:rPr>
          <w:b/>
          <w:color w:val="FF0000"/>
        </w:rPr>
      </w:pPr>
      <w:r w:rsidRPr="00A93756">
        <w:rPr>
          <w:b/>
          <w:color w:val="FF0000"/>
          <w:highlight w:val="yellow"/>
        </w:rPr>
        <w:t>Обращаем внимание, что в отношении рабочих мест, условия труда на которых по состоянию на 1 мая 2016 г. по результатам упомянутых исследований (испытаний) и измерений признаны оптимальными или допустимыми (кроме рабочих мест, указанных в ч. 6 ст. 10 Закона N 426-ФЗ), работодатель должен подать уточненную декларацию, включив в нее данные рабочие места. Данный вывод следует из ч. 1, 4 ст. 3 Федерального закона от 01.05.2016 N 136-ФЗ.</w:t>
      </w:r>
    </w:p>
    <w:p w:rsidR="000E0052" w:rsidRPr="00A93756" w:rsidRDefault="000E0052" w:rsidP="00770FC9">
      <w:pPr>
        <w:pStyle w:val="ConsPlusNormal"/>
        <w:ind w:firstLine="540"/>
        <w:jc w:val="both"/>
        <w:rPr>
          <w:sz w:val="24"/>
          <w:szCs w:val="24"/>
        </w:rPr>
      </w:pPr>
      <w:r w:rsidRPr="00A93756">
        <w:rPr>
          <w:sz w:val="24"/>
          <w:szCs w:val="24"/>
        </w:rPr>
        <w:t>Форма декларации утверждена Приказом Минтруда России от 07.02.2014 N 80н. Рекомендации по заполнению данной формы приведены в письме Минтруда России от 23.06.2014 N 15-1/В-724. Ведомство разъясняет, что при внесении информации о юридическом лице, подающем декларацию, необходимо указать его полное наименование и фактический адрес. Эти сведения приводятся в соответствии с уставными документами юридического лица независимо от наличия у него представительств (филиалов).</w:t>
      </w:r>
    </w:p>
    <w:p w:rsidR="000E0052" w:rsidRPr="00A93756" w:rsidRDefault="000E0052" w:rsidP="00770FC9">
      <w:pPr>
        <w:pStyle w:val="ConsPlusNormal"/>
        <w:ind w:firstLine="540"/>
        <w:jc w:val="both"/>
        <w:rPr>
          <w:sz w:val="24"/>
          <w:szCs w:val="24"/>
        </w:rPr>
      </w:pPr>
      <w:r w:rsidRPr="00A93756">
        <w:rPr>
          <w:sz w:val="24"/>
          <w:szCs w:val="24"/>
        </w:rPr>
        <w:t>При заполнении декларации в части описания рабочих мест в декларации следует учитывать следующее:</w:t>
      </w:r>
    </w:p>
    <w:p w:rsidR="000E0052" w:rsidRPr="00A93756" w:rsidRDefault="000E0052" w:rsidP="00770FC9">
      <w:pPr>
        <w:pStyle w:val="ConsPlusNormal"/>
        <w:ind w:firstLine="540"/>
        <w:jc w:val="both"/>
        <w:rPr>
          <w:sz w:val="24"/>
          <w:szCs w:val="24"/>
        </w:rPr>
      </w:pPr>
      <w:r w:rsidRPr="00A93756">
        <w:rPr>
          <w:sz w:val="24"/>
          <w:szCs w:val="24"/>
        </w:rPr>
        <w:t>- наименование должности, профессии или специальности работника, занятого на декларируемом рабочем месте, а также численность работников указываются согласно карте специальной оценки условий труда данного рабочего места. Она приведена в разд. III Отчета о проведении специальной оценки условий труда;</w:t>
      </w:r>
    </w:p>
    <w:p w:rsidR="000E0052" w:rsidRPr="00A93756" w:rsidRDefault="000E0052" w:rsidP="00770FC9">
      <w:pPr>
        <w:pStyle w:val="ConsPlusNormal"/>
        <w:ind w:firstLine="540"/>
        <w:jc w:val="both"/>
        <w:rPr>
          <w:sz w:val="24"/>
          <w:szCs w:val="24"/>
        </w:rPr>
      </w:pPr>
      <w:r w:rsidRPr="00A93756">
        <w:rPr>
          <w:sz w:val="24"/>
          <w:szCs w:val="24"/>
        </w:rPr>
        <w:t>- индивидуальный номер рабочего места определяется в соответствии с первой графой перечня рабочих мест, на которых проводилась специальная оценка условий труда. Данный перечень содержится в разд. II Отчета о проведении специальной оценки условий труда. При наличии аналогичных декларируемых рабочих мест приводятся их порядковые номера с добавлением прописной буквы "А" согласно данным четвертой графы названного Перечня.</w:t>
      </w:r>
    </w:p>
    <w:p w:rsidR="000E0052" w:rsidRPr="00A93756" w:rsidRDefault="000E0052" w:rsidP="00770FC9">
      <w:pPr>
        <w:pStyle w:val="ConsPlusNormal"/>
        <w:ind w:firstLine="540"/>
        <w:jc w:val="both"/>
        <w:rPr>
          <w:sz w:val="24"/>
          <w:szCs w:val="24"/>
        </w:rPr>
      </w:pPr>
      <w:r w:rsidRPr="00A93756">
        <w:rPr>
          <w:sz w:val="24"/>
          <w:szCs w:val="24"/>
        </w:rPr>
        <w:t>В строке "Реквизиты заключения эксперта организации, проводившей специальную оценку условий труда" указываются фамилия и инициалы эксперта, а также дата и номер вынесенного им заключения, на основании которого было принято решение о декларировании.</w:t>
      </w:r>
    </w:p>
    <w:p w:rsidR="000E0052" w:rsidRPr="00A93756" w:rsidRDefault="000E0052" w:rsidP="00770FC9">
      <w:pPr>
        <w:pStyle w:val="ConsPlusNormal"/>
        <w:ind w:firstLine="540"/>
        <w:jc w:val="both"/>
        <w:rPr>
          <w:sz w:val="24"/>
          <w:szCs w:val="24"/>
        </w:rPr>
      </w:pPr>
      <w:r w:rsidRPr="00A93756">
        <w:rPr>
          <w:sz w:val="24"/>
          <w:szCs w:val="24"/>
        </w:rPr>
        <w:t>Порядок подачи декларации приведен в Приложении N 2 к Приказу Минтруда России от 07.02.2014 N 80н.</w:t>
      </w:r>
    </w:p>
    <w:p w:rsidR="000E0052" w:rsidRPr="00A93756" w:rsidRDefault="000E0052" w:rsidP="00770FC9">
      <w:pPr>
        <w:pStyle w:val="ConsPlusNormal"/>
        <w:ind w:firstLine="540"/>
        <w:jc w:val="both"/>
        <w:rPr>
          <w:sz w:val="24"/>
          <w:szCs w:val="24"/>
        </w:rPr>
      </w:pPr>
      <w:r w:rsidRPr="00A93756">
        <w:rPr>
          <w:sz w:val="24"/>
          <w:szCs w:val="24"/>
        </w:rPr>
        <w:t>Подать декларацию работодатель может (п. п. 3, 4 Порядка подачи декларации):</w:t>
      </w:r>
    </w:p>
    <w:p w:rsidR="000E0052" w:rsidRPr="00A93756" w:rsidRDefault="000E0052" w:rsidP="00770FC9">
      <w:pPr>
        <w:pStyle w:val="ConsPlusNormal"/>
        <w:ind w:firstLine="540"/>
        <w:jc w:val="both"/>
        <w:rPr>
          <w:sz w:val="24"/>
          <w:szCs w:val="24"/>
        </w:rPr>
      </w:pPr>
      <w:r w:rsidRPr="00A93756">
        <w:rPr>
          <w:sz w:val="24"/>
          <w:szCs w:val="24"/>
        </w:rPr>
        <w:t>- лично;</w:t>
      </w:r>
    </w:p>
    <w:p w:rsidR="000E0052" w:rsidRPr="00A93756" w:rsidRDefault="000E0052" w:rsidP="00770FC9">
      <w:pPr>
        <w:pStyle w:val="ConsPlusNormal"/>
        <w:ind w:firstLine="540"/>
        <w:jc w:val="both"/>
        <w:rPr>
          <w:sz w:val="24"/>
          <w:szCs w:val="24"/>
        </w:rPr>
      </w:pPr>
      <w:r w:rsidRPr="00A93756">
        <w:rPr>
          <w:sz w:val="24"/>
          <w:szCs w:val="24"/>
        </w:rPr>
        <w:t>- почтовым отправлением с описью вложения и уведомлением о вручении;</w:t>
      </w:r>
    </w:p>
    <w:p w:rsidR="000E0052" w:rsidRPr="00A93756" w:rsidRDefault="000E0052" w:rsidP="00770FC9">
      <w:pPr>
        <w:pStyle w:val="ConsPlusNormal"/>
        <w:ind w:firstLine="540"/>
        <w:jc w:val="both"/>
        <w:rPr>
          <w:sz w:val="24"/>
          <w:szCs w:val="24"/>
        </w:rPr>
      </w:pPr>
      <w:r w:rsidRPr="00A93756">
        <w:rPr>
          <w:sz w:val="24"/>
          <w:szCs w:val="24"/>
        </w:rPr>
        <w:t>- в форме электронного документа, подписанного квалифицированной электронной подписью работодателя, посредством заполнения формы декларации на официальном сайте Федеральной службы по труду и занятости.</w:t>
      </w:r>
    </w:p>
    <w:p w:rsidR="000E0052" w:rsidRPr="00A93756" w:rsidRDefault="000E0052" w:rsidP="00770FC9">
      <w:pPr>
        <w:pStyle w:val="ConsPlusNormal"/>
        <w:ind w:firstLine="540"/>
        <w:jc w:val="both"/>
        <w:rPr>
          <w:sz w:val="24"/>
          <w:szCs w:val="24"/>
        </w:rPr>
      </w:pPr>
      <w:r w:rsidRPr="00A93756">
        <w:rPr>
          <w:sz w:val="24"/>
          <w:szCs w:val="24"/>
        </w:rPr>
        <w:t>Декларацию нужно подать не позднее 30 рабочих дней со дня утверждения отчета о проведении специальной оценки условий труда (п. 5 Порядка подачи декларации). За нарушение срока и правил подачи декларации работодателя могут привлечь к административной ответственности в соответствии с ч. 2 ст. 5.27.1 КоАП РФ. Если после этого аналогичное административное правонарушение будет выявлено повторно, работодатель может быть подвергнут административному наказанию в соответствии с ч. 5 ст. 5.27.1 КоАП РФ.</w:t>
      </w:r>
    </w:p>
    <w:p w:rsidR="000E0052" w:rsidRPr="00A93756" w:rsidRDefault="000E0052" w:rsidP="00770FC9">
      <w:pPr>
        <w:pStyle w:val="ConsPlusNormal"/>
        <w:jc w:val="both"/>
        <w:rPr>
          <w:sz w:val="24"/>
          <w:szCs w:val="24"/>
        </w:rPr>
      </w:pPr>
    </w:p>
    <w:p w:rsidR="000E0052" w:rsidRPr="00A93756" w:rsidRDefault="000E0052" w:rsidP="00770FC9">
      <w:pPr>
        <w:pStyle w:val="ConsPlusNormal"/>
        <w:ind w:firstLine="540"/>
        <w:jc w:val="both"/>
        <w:rPr>
          <w:sz w:val="24"/>
          <w:szCs w:val="24"/>
        </w:rPr>
      </w:pPr>
      <w:r w:rsidRPr="00D65DAC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base_32818_12_46" style="width:35.25pt;height:33.75pt;visibility:visible">
            <v:imagedata r:id="rId12" o:title=""/>
          </v:shape>
        </w:pict>
      </w:r>
      <w:r w:rsidRPr="00A93756">
        <w:rPr>
          <w:sz w:val="24"/>
          <w:szCs w:val="24"/>
        </w:rPr>
        <w:t xml:space="preserve"> </w:t>
      </w:r>
      <w:r w:rsidRPr="00A93756">
        <w:rPr>
          <w:b/>
          <w:i/>
          <w:sz w:val="24"/>
          <w:szCs w:val="24"/>
        </w:rPr>
        <w:t>Связанные вопросы</w:t>
      </w:r>
    </w:p>
    <w:p w:rsidR="000E0052" w:rsidRPr="00A93756" w:rsidRDefault="000E0052" w:rsidP="00770FC9">
      <w:pPr>
        <w:pStyle w:val="ConsPlusNormal"/>
        <w:ind w:firstLine="540"/>
        <w:jc w:val="both"/>
        <w:rPr>
          <w:sz w:val="24"/>
          <w:szCs w:val="24"/>
        </w:rPr>
      </w:pPr>
      <w:r w:rsidRPr="00A93756">
        <w:rPr>
          <w:i/>
          <w:sz w:val="24"/>
          <w:szCs w:val="24"/>
        </w:rPr>
        <w:t>Виды и размер наказания за непроведение спецоценки условий труда и нарушение порядка ее проведения</w:t>
      </w:r>
    </w:p>
    <w:p w:rsidR="000E0052" w:rsidRPr="00A93756" w:rsidRDefault="000E0052" w:rsidP="00770FC9">
      <w:pPr>
        <w:pStyle w:val="ConsPlusNormal"/>
        <w:ind w:firstLine="540"/>
        <w:jc w:val="both"/>
        <w:rPr>
          <w:sz w:val="24"/>
          <w:szCs w:val="24"/>
        </w:rPr>
      </w:pPr>
      <w:r w:rsidRPr="00A93756">
        <w:rPr>
          <w:i/>
          <w:sz w:val="24"/>
          <w:szCs w:val="24"/>
        </w:rPr>
        <w:t>Утверждение отчета о проведении специальной оценки условий труда</w:t>
      </w:r>
    </w:p>
    <w:p w:rsidR="000E0052" w:rsidRPr="00A93756" w:rsidRDefault="000E0052" w:rsidP="00770FC9">
      <w:pPr>
        <w:pStyle w:val="ConsPlusNormal"/>
        <w:jc w:val="both"/>
        <w:rPr>
          <w:sz w:val="24"/>
          <w:szCs w:val="24"/>
        </w:rPr>
      </w:pPr>
    </w:p>
    <w:p w:rsidR="000E0052" w:rsidRPr="00A93756" w:rsidRDefault="000E0052" w:rsidP="00770FC9">
      <w:pPr>
        <w:pStyle w:val="ConsPlusNormal"/>
        <w:ind w:firstLine="540"/>
        <w:jc w:val="both"/>
        <w:rPr>
          <w:sz w:val="24"/>
          <w:szCs w:val="24"/>
        </w:rPr>
      </w:pPr>
      <w:r w:rsidRPr="00A93756">
        <w:rPr>
          <w:sz w:val="24"/>
          <w:szCs w:val="24"/>
        </w:rPr>
        <w:t>Срок действия декларации - пять лет со дня утверждения отчета о проведении специальной оценки (ч. 4 ст. 11 Закона N 426-ФЗ).</w:t>
      </w:r>
    </w:p>
    <w:p w:rsidR="000E0052" w:rsidRPr="00A93756" w:rsidRDefault="000E0052" w:rsidP="00770FC9">
      <w:pPr>
        <w:pStyle w:val="ConsPlusNormal"/>
        <w:ind w:firstLine="540"/>
        <w:jc w:val="both"/>
        <w:rPr>
          <w:sz w:val="24"/>
          <w:szCs w:val="24"/>
        </w:rPr>
      </w:pPr>
      <w:r w:rsidRPr="00A93756">
        <w:rPr>
          <w:sz w:val="24"/>
          <w:szCs w:val="24"/>
        </w:rPr>
        <w:t>Данный срок продлевается на следующие пять лет, если в этот период не возникнут обстоятельства, которые согласно ч. 5 ст. 11 Закона N 426-ФЗ могут привести к прекращению ее действия (ч. 7 ст. 11 Закона N 426-ФЗ). Аналогичный вывод сделан также в Информации Минтруда России.</w:t>
      </w:r>
    </w:p>
    <w:p w:rsidR="000E0052" w:rsidRPr="00A93756" w:rsidRDefault="000E0052" w:rsidP="00770FC9">
      <w:pPr>
        <w:pStyle w:val="ConsPlusNormal"/>
        <w:ind w:firstLine="540"/>
        <w:jc w:val="both"/>
        <w:rPr>
          <w:sz w:val="24"/>
          <w:szCs w:val="24"/>
        </w:rPr>
      </w:pPr>
      <w:r w:rsidRPr="00A93756">
        <w:rPr>
          <w:sz w:val="24"/>
          <w:szCs w:val="24"/>
        </w:rPr>
        <w:t>В случае возникновения обстоятельств, указанных в ч. 5 ст. 11 Закона N 426-ФЗ, действие декларации в отношении рабочего места и аналогичных рабочих мест прекращается и на работодателя возлагается обязанность провести внеплановую специальную оценку. Это следует из анализа ч. 5 ст. 11, п. п. 2, 6 ч. 1 ст. 17 Закона N 426-ФЗ.</w:t>
      </w:r>
    </w:p>
    <w:p w:rsidR="000E0052" w:rsidRPr="00A93756" w:rsidRDefault="000E0052" w:rsidP="00770FC9">
      <w:pPr>
        <w:pStyle w:val="ConsPlusNormal"/>
        <w:ind w:firstLine="540"/>
        <w:jc w:val="both"/>
        <w:rPr>
          <w:sz w:val="24"/>
          <w:szCs w:val="24"/>
        </w:rPr>
      </w:pPr>
      <w:r w:rsidRPr="00A93756">
        <w:rPr>
          <w:sz w:val="24"/>
          <w:szCs w:val="24"/>
        </w:rPr>
        <w:t>Решение о прекращении действия декларации принимает Федеральная инспекция труда на основании поступившей от работодателя информации, например о несчастном случае, произошедшем с работником на его рабочем месте (ч. 6 ст. 11 Закона N 426-ФЗ, абз. 5 ст. 228, ст. 228.1 ТК РФ).</w:t>
      </w:r>
    </w:p>
    <w:p w:rsidR="000E0052" w:rsidRPr="00A93756" w:rsidRDefault="000E0052">
      <w:pPr>
        <w:pBdr>
          <w:bottom w:val="double" w:sz="6" w:space="1" w:color="auto"/>
        </w:pBdr>
        <w:rPr>
          <w:sz w:val="24"/>
          <w:szCs w:val="24"/>
        </w:rPr>
      </w:pPr>
    </w:p>
    <w:p w:rsidR="000E0052" w:rsidRPr="00A93756" w:rsidRDefault="000E0052" w:rsidP="005740DF">
      <w:pPr>
        <w:pStyle w:val="NormalWeb"/>
        <w:shd w:val="clear" w:color="auto" w:fill="FFFFFF"/>
        <w:rPr>
          <w:rFonts w:ascii="Arial" w:hAnsi="Arial" w:cs="Arial"/>
          <w:color w:val="434343"/>
        </w:rPr>
      </w:pPr>
    </w:p>
    <w:p w:rsidR="000E0052" w:rsidRPr="00A93756" w:rsidRDefault="000E0052">
      <w:pPr>
        <w:rPr>
          <w:sz w:val="24"/>
          <w:szCs w:val="24"/>
        </w:rPr>
      </w:pPr>
    </w:p>
    <w:sectPr w:rsidR="000E0052" w:rsidRPr="00A93756" w:rsidSect="00B90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40" w:right="466" w:bottom="53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052" w:rsidRDefault="000E0052" w:rsidP="00D63D74">
      <w:pPr>
        <w:spacing w:after="0" w:line="240" w:lineRule="auto"/>
      </w:pPr>
      <w:r>
        <w:separator/>
      </w:r>
    </w:p>
  </w:endnote>
  <w:endnote w:type="continuationSeparator" w:id="0">
    <w:p w:rsidR="000E0052" w:rsidRDefault="000E0052" w:rsidP="00D6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52" w:rsidRDefault="000E00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52" w:rsidRDefault="000E0052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0E0052" w:rsidRDefault="000E00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52" w:rsidRDefault="000E00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052" w:rsidRDefault="000E0052" w:rsidP="00D63D74">
      <w:pPr>
        <w:spacing w:after="0" w:line="240" w:lineRule="auto"/>
      </w:pPr>
      <w:r>
        <w:separator/>
      </w:r>
    </w:p>
  </w:footnote>
  <w:footnote w:type="continuationSeparator" w:id="0">
    <w:p w:rsidR="000E0052" w:rsidRDefault="000E0052" w:rsidP="00D63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52" w:rsidRDefault="000E00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52" w:rsidRDefault="000E00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52" w:rsidRDefault="000E00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491"/>
    <w:rsid w:val="00003E05"/>
    <w:rsid w:val="00016C7E"/>
    <w:rsid w:val="00021491"/>
    <w:rsid w:val="000228F8"/>
    <w:rsid w:val="0006469D"/>
    <w:rsid w:val="000E0052"/>
    <w:rsid w:val="001638D2"/>
    <w:rsid w:val="001E1CB2"/>
    <w:rsid w:val="00224007"/>
    <w:rsid w:val="00265D2F"/>
    <w:rsid w:val="00275A25"/>
    <w:rsid w:val="002E55FE"/>
    <w:rsid w:val="002F760E"/>
    <w:rsid w:val="00391872"/>
    <w:rsid w:val="0041374A"/>
    <w:rsid w:val="004501EE"/>
    <w:rsid w:val="005740DF"/>
    <w:rsid w:val="0072055A"/>
    <w:rsid w:val="00726A1B"/>
    <w:rsid w:val="00770FC9"/>
    <w:rsid w:val="007B6A38"/>
    <w:rsid w:val="008B5D8F"/>
    <w:rsid w:val="008E4330"/>
    <w:rsid w:val="008E7F64"/>
    <w:rsid w:val="009562F7"/>
    <w:rsid w:val="00962B28"/>
    <w:rsid w:val="00A93756"/>
    <w:rsid w:val="00B209F8"/>
    <w:rsid w:val="00B636FD"/>
    <w:rsid w:val="00B9090F"/>
    <w:rsid w:val="00B947EC"/>
    <w:rsid w:val="00BA58E3"/>
    <w:rsid w:val="00C71691"/>
    <w:rsid w:val="00D44674"/>
    <w:rsid w:val="00D63D74"/>
    <w:rsid w:val="00D65DAC"/>
    <w:rsid w:val="00DF08F9"/>
    <w:rsid w:val="00F7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E1CB2"/>
    <w:rPr>
      <w:rFonts w:cs="Times New Roman"/>
      <w:color w:val="0A345B"/>
      <w:u w:val="none"/>
      <w:effect w:val="none"/>
    </w:rPr>
  </w:style>
  <w:style w:type="paragraph" w:styleId="NormalWeb">
    <w:name w:val="Normal (Web)"/>
    <w:basedOn w:val="Normal"/>
    <w:uiPriority w:val="99"/>
    <w:rsid w:val="001E1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209F8"/>
    <w:pPr>
      <w:widowControl w:val="0"/>
      <w:autoSpaceDE w:val="0"/>
      <w:autoSpaceDN w:val="0"/>
    </w:pPr>
    <w:rPr>
      <w:rFonts w:eastAsia="Times New Roman" w:cs="Calibri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7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0F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6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3D7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3D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0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DACE9CA82127D92E211E8FDF2065EC45BC9301534C553ADE0AE0EBF1404F251F31979DE44B75BE4o1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71DC895A86663C94864B7898C786CFD15567F8F8F11D694FA0115089CEE94D3E732338D752385E6Eo5K" TargetMode="Externa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onsultantugra.ru/klientam/goryachaya-liniya/reglament-linii-konsultacij/" TargetMode="External"/><Relationship Id="rId11" Type="http://schemas.openxmlformats.org/officeDocument/2006/relationships/hyperlink" Target="consultantplus://offline/ref=C34DACE9CA82127D92E211E8FDF2065EC45BC9301E34C553ADE0AE0EBF1404F251F31979DE44B45AE4o1K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34DACE9CA82127D92E211E8FDF2065EC45ACD371B38C553ADE0AE0EBF1404F251F31979DE44B459E4o4K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34DACE9CA82127D92E211E8FDF2065EC45BC9301534C553ADE0AE0EBF1404F251F31979DE44B451E4o0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4</Pages>
  <Words>1605</Words>
  <Characters>9151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osb13</dc:creator>
  <cp:keywords/>
  <dc:description/>
  <cp:lastModifiedBy>admin</cp:lastModifiedBy>
  <cp:revision>24</cp:revision>
  <dcterms:created xsi:type="dcterms:W3CDTF">2016-06-08T10:19:00Z</dcterms:created>
  <dcterms:modified xsi:type="dcterms:W3CDTF">2016-06-10T09:49:00Z</dcterms:modified>
</cp:coreProperties>
</file>