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A77" w:rsidRPr="00EF569F" w:rsidRDefault="00FF5A77" w:rsidP="00EF569F">
      <w:pPr>
        <w:pStyle w:val="ConsPlusNormal"/>
        <w:jc w:val="both"/>
        <w:rPr>
          <w:rFonts w:ascii="Times New Roman" w:hAnsi="Times New Roman" w:cs="Times New Roman"/>
          <w:szCs w:val="22"/>
        </w:rPr>
      </w:pPr>
      <w:r>
        <w:rPr>
          <w:rFonts w:ascii="Times New Roman" w:hAnsi="Times New Roman" w:cs="Times New Roman"/>
          <w:b/>
          <w:szCs w:val="22"/>
        </w:rPr>
        <w:t>По вопросу:</w:t>
      </w:r>
      <w:r w:rsidRPr="00EF569F">
        <w:t xml:space="preserve"> </w:t>
      </w:r>
      <w:r w:rsidRPr="00EF569F">
        <w:rPr>
          <w:rFonts w:ascii="Times New Roman" w:hAnsi="Times New Roman" w:cs="Times New Roman"/>
          <w:szCs w:val="22"/>
        </w:rPr>
        <w:t>Наша фирма направила в Арбитражный суд ХМАО-Югры исковое заявление о взыскании денежных средств по договору подряда. Состояние фирмы (ответчик) согласно выписки ЕГРЮЛ такое, что принято решение о предстоящем исключении недействующего ЮЛ из ЕГРЮЛ от 29.01.2016 г. Регистрирующий орган стал ИФНС по Сургутскому району ХМАО-Югры. Согласно ФЗ № 129 от 08.08.2001 г. мы имеем право в течени</w:t>
      </w:r>
      <w:r>
        <w:rPr>
          <w:rFonts w:ascii="Times New Roman" w:hAnsi="Times New Roman" w:cs="Times New Roman"/>
          <w:szCs w:val="22"/>
        </w:rPr>
        <w:t>е</w:t>
      </w:r>
      <w:r w:rsidRPr="00EF569F">
        <w:rPr>
          <w:rFonts w:ascii="Times New Roman" w:hAnsi="Times New Roman" w:cs="Times New Roman"/>
          <w:szCs w:val="22"/>
        </w:rPr>
        <w:t xml:space="preserve"> 3 (трех) месяцев направить заявление с возражением об исключении из ЕГРЮЛ.</w:t>
      </w:r>
    </w:p>
    <w:p w:rsidR="00FF5A77" w:rsidRDefault="00FF5A77" w:rsidP="00EF569F">
      <w:pPr>
        <w:pStyle w:val="ConsPlusNormal"/>
        <w:jc w:val="both"/>
        <w:rPr>
          <w:rFonts w:ascii="Times New Roman" w:hAnsi="Times New Roman" w:cs="Times New Roman"/>
          <w:szCs w:val="22"/>
        </w:rPr>
      </w:pPr>
      <w:r w:rsidRPr="00EF569F">
        <w:rPr>
          <w:rFonts w:ascii="Times New Roman" w:hAnsi="Times New Roman" w:cs="Times New Roman"/>
          <w:szCs w:val="22"/>
        </w:rPr>
        <w:t>Вопрос: Куда направлять это заявление? И есть ли единая форма этого заявления?</w:t>
      </w:r>
    </w:p>
    <w:p w:rsidR="00FF5A77" w:rsidRDefault="00FF5A77" w:rsidP="00EF569F">
      <w:pPr>
        <w:pStyle w:val="ConsPlusNormal"/>
        <w:jc w:val="both"/>
        <w:rPr>
          <w:rFonts w:ascii="Times New Roman" w:hAnsi="Times New Roman" w:cs="Times New Roman"/>
          <w:b/>
          <w:szCs w:val="22"/>
        </w:rPr>
      </w:pPr>
      <w:r>
        <w:rPr>
          <w:rFonts w:ascii="Times New Roman" w:hAnsi="Times New Roman" w:cs="Times New Roman"/>
          <w:b/>
          <w:szCs w:val="22"/>
        </w:rPr>
        <w:t xml:space="preserve"> </w:t>
      </w:r>
    </w:p>
    <w:p w:rsidR="00FF5A77" w:rsidRPr="00EF569F" w:rsidRDefault="00FF5A77">
      <w:pPr>
        <w:pStyle w:val="ConsPlusNormal"/>
        <w:ind w:firstLine="540"/>
        <w:jc w:val="both"/>
        <w:rPr>
          <w:rFonts w:ascii="Times New Roman" w:hAnsi="Times New Roman" w:cs="Times New Roman"/>
        </w:rPr>
      </w:pPr>
      <w:r w:rsidRPr="00A126F2">
        <w:rPr>
          <w:rFonts w:ascii="Times New Roman" w:hAnsi="Times New Roman" w:cs="Times New Roman"/>
          <w:b/>
          <w:szCs w:val="22"/>
        </w:rPr>
        <w:t>Сообщаем</w:t>
      </w:r>
      <w:r>
        <w:rPr>
          <w:rFonts w:ascii="Times New Roman" w:hAnsi="Times New Roman" w:cs="Times New Roman"/>
          <w:b/>
          <w:szCs w:val="22"/>
        </w:rPr>
        <w:t>:</w:t>
      </w:r>
      <w:r>
        <w:t>……….</w:t>
      </w:r>
      <w:r w:rsidRPr="00EF569F">
        <w:rPr>
          <w:rFonts w:ascii="Times New Roman" w:hAnsi="Times New Roman" w:cs="Times New Roman"/>
        </w:rPr>
        <w:t xml:space="preserve">Таким образом, в </w:t>
      </w:r>
      <w:r w:rsidRPr="00EF569F">
        <w:rPr>
          <w:rFonts w:ascii="Times New Roman" w:hAnsi="Times New Roman" w:cs="Times New Roman"/>
          <w:highlight w:val="yellow"/>
        </w:rPr>
        <w:t xml:space="preserve">случае, если у юридического лица имеется задолженность, в частности перед исполнительным органом Фонда социального страхования Российской Федерации, соответственно исполнительный орган Фонда социального страхования Российской Федерации </w:t>
      </w:r>
      <w:r w:rsidRPr="0059615F">
        <w:rPr>
          <w:rFonts w:ascii="Times New Roman" w:hAnsi="Times New Roman" w:cs="Times New Roman"/>
          <w:b/>
          <w:highlight w:val="yellow"/>
        </w:rPr>
        <w:t>вправе направить заявление в регистрирующий (налоговый) орган по месту нахождения такого юридического лица о возражении против исключения указанного юридического лица из ЕГРЮЛ</w:t>
      </w:r>
      <w:r w:rsidRPr="00EF569F">
        <w:rPr>
          <w:rFonts w:ascii="Times New Roman" w:hAnsi="Times New Roman" w:cs="Times New Roman"/>
          <w:highlight w:val="yellow"/>
        </w:rPr>
        <w:t>. После направления указанного заявления решение об исключении юридического лица из ЕГРЮЛ не принимается.</w:t>
      </w:r>
    </w:p>
    <w:p w:rsidR="00FF5A77" w:rsidRPr="00E42B81" w:rsidRDefault="00FF5A77" w:rsidP="00EF569F">
      <w:pPr>
        <w:pStyle w:val="ConsPlusNormal"/>
        <w:ind w:firstLine="540"/>
        <w:jc w:val="both"/>
        <w:rPr>
          <w:rFonts w:ascii="Times New Roman" w:hAnsi="Times New Roman" w:cs="Times New Roman"/>
          <w:szCs w:val="22"/>
        </w:rPr>
      </w:pPr>
      <w:r w:rsidRPr="00EF569F">
        <w:rPr>
          <w:rFonts w:ascii="Times New Roman" w:hAnsi="Times New Roman" w:cs="Times New Roman"/>
        </w:rPr>
        <w:t xml:space="preserve">В случае если заявления от лиц, указанных в </w:t>
      </w:r>
      <w:hyperlink r:id="rId4" w:history="1">
        <w:r w:rsidRPr="00EF569F">
          <w:rPr>
            <w:rFonts w:ascii="Times New Roman" w:hAnsi="Times New Roman" w:cs="Times New Roman"/>
            <w:color w:val="0000FF"/>
          </w:rPr>
          <w:t>пункте 3</w:t>
        </w:r>
      </w:hyperlink>
      <w:r w:rsidRPr="00EF569F">
        <w:rPr>
          <w:rFonts w:ascii="Times New Roman" w:hAnsi="Times New Roman" w:cs="Times New Roman"/>
        </w:rPr>
        <w:t xml:space="preserve"> статьи 1 Закона N 83-ФЗ, в регистрирующий (налоговый) орган не поступают в течение трех месяцев со дня публикации решения о предстоящем исключении недействующего юридического лица, соответственно по истечении указанного срока регистрирующим (налоговым) органом вносится запись в ЕГРЮЛ об исключении юридического лица из ЕГРЮЛ.</w:t>
      </w:r>
      <w:hyperlink r:id="rId5" w:history="1">
        <w:r w:rsidRPr="00EF569F">
          <w:rPr>
            <w:i/>
            <w:color w:val="0000FF"/>
            <w:sz w:val="20"/>
          </w:rPr>
          <w:br/>
        </w:r>
        <w:r w:rsidRPr="00EF569F">
          <w:rPr>
            <w:b/>
            <w:i/>
            <w:color w:val="0000FF"/>
            <w:sz w:val="20"/>
          </w:rPr>
          <w:t>{&lt;Письмо&gt; ФНС РФ от 12.07.2005 N 09-1-02/2908 "О Федеральном законе, предусматривающем исключение юридических лиц из ЕГРЮЛ по решению регистрирующего органа" {КонсультантПлюс}}</w:t>
        </w:r>
      </w:hyperlink>
      <w:r w:rsidRPr="00EF569F">
        <w:rPr>
          <w:sz w:val="20"/>
        </w:rPr>
        <w:br/>
      </w:r>
      <w:r>
        <w:rPr>
          <w:rFonts w:ascii="Times New Roman" w:hAnsi="Times New Roman" w:cs="Times New Roman"/>
          <w:szCs w:val="22"/>
          <w:highlight w:val="yellow"/>
        </w:rPr>
        <w:t>………….</w:t>
      </w:r>
      <w:r w:rsidRPr="00E42B81">
        <w:rPr>
          <w:rFonts w:ascii="Times New Roman" w:hAnsi="Times New Roman" w:cs="Times New Roman"/>
          <w:szCs w:val="22"/>
          <w:highlight w:val="yellow"/>
        </w:rPr>
        <w:t xml:space="preserve">Комментируемая </w:t>
      </w:r>
      <w:hyperlink r:id="rId6" w:history="1">
        <w:r w:rsidRPr="00E42B81">
          <w:rPr>
            <w:rFonts w:ascii="Times New Roman" w:hAnsi="Times New Roman" w:cs="Times New Roman"/>
            <w:color w:val="0000FF"/>
            <w:szCs w:val="22"/>
            <w:highlight w:val="yellow"/>
          </w:rPr>
          <w:t>статья</w:t>
        </w:r>
      </w:hyperlink>
      <w:r w:rsidRPr="00E42B81">
        <w:rPr>
          <w:rFonts w:ascii="Times New Roman" w:hAnsi="Times New Roman" w:cs="Times New Roman"/>
          <w:szCs w:val="22"/>
          <w:highlight w:val="yellow"/>
        </w:rPr>
        <w:t xml:space="preserve">, в отличие от </w:t>
      </w:r>
      <w:hyperlink r:id="rId7" w:history="1">
        <w:r w:rsidRPr="00E42B81">
          <w:rPr>
            <w:rFonts w:ascii="Times New Roman" w:hAnsi="Times New Roman" w:cs="Times New Roman"/>
            <w:color w:val="0000FF"/>
            <w:szCs w:val="22"/>
            <w:highlight w:val="yellow"/>
          </w:rPr>
          <w:t>ст. 9</w:t>
        </w:r>
      </w:hyperlink>
      <w:r w:rsidRPr="00E42B81">
        <w:rPr>
          <w:rFonts w:ascii="Times New Roman" w:hAnsi="Times New Roman" w:cs="Times New Roman"/>
          <w:szCs w:val="22"/>
          <w:highlight w:val="yellow"/>
        </w:rPr>
        <w:t xml:space="preserve"> комментируемого Закона, </w:t>
      </w:r>
      <w:r w:rsidRPr="00EF569F">
        <w:rPr>
          <w:rFonts w:ascii="Times New Roman" w:hAnsi="Times New Roman" w:cs="Times New Roman"/>
          <w:b/>
          <w:szCs w:val="22"/>
          <w:highlight w:val="yellow"/>
        </w:rPr>
        <w:t>не устанавливает порядок оформления соответствующих заявлений, направляемых заинтересованными лицами в связи с предстоящим исключением юридического лица</w:t>
      </w:r>
      <w:r w:rsidRPr="00E42B81">
        <w:rPr>
          <w:rFonts w:ascii="Times New Roman" w:hAnsi="Times New Roman" w:cs="Times New Roman"/>
          <w:szCs w:val="22"/>
          <w:highlight w:val="yellow"/>
        </w:rPr>
        <w:t xml:space="preserve"> (к примеру, отсутствуют требования к оформлению, связанные с идентификацией личности лица, направившего заявление, о том, что заявление удостоверяется подписью соответствующего лица, подлинность которой должна быть засвидетельствована в нотариальном порядке; о том, что заявитель должен указать свои паспортные данные или в соответствии с законодательством РФ данные иного удостоверяющего личность документа). Поэтому представляется, что публикуемый органом, осуществляющим регистрацию юридических лиц, порядок направления заявлений должен определить не только способ такого направления (посредством почтового отправления, электронной почты либо иной), но и в том числе требования к оформлению заявлений</w:t>
      </w:r>
      <w:r>
        <w:rPr>
          <w:rFonts w:ascii="Times New Roman" w:hAnsi="Times New Roman" w:cs="Times New Roman"/>
          <w:szCs w:val="22"/>
          <w:highlight w:val="yellow"/>
        </w:rPr>
        <w:t>…</w:t>
      </w:r>
      <w:r>
        <w:rPr>
          <w:rFonts w:ascii="Times New Roman" w:hAnsi="Times New Roman" w:cs="Times New Roman"/>
          <w:szCs w:val="22"/>
        </w:rPr>
        <w:t>………….</w:t>
      </w:r>
    </w:p>
    <w:p w:rsidR="00FF5A77" w:rsidRDefault="00FF5A77" w:rsidP="00EF569F">
      <w:pPr>
        <w:pStyle w:val="ConsPlusNormal"/>
        <w:ind w:firstLine="540"/>
        <w:jc w:val="both"/>
        <w:rPr>
          <w:rFonts w:ascii="Times New Roman" w:hAnsi="Times New Roman" w:cs="Times New Roman"/>
          <w:b/>
          <w:i/>
          <w:color w:val="0000FF"/>
          <w:sz w:val="20"/>
        </w:rPr>
      </w:pPr>
      <w:r w:rsidRPr="00EF569F">
        <w:rPr>
          <w:rFonts w:ascii="Times New Roman" w:hAnsi="Times New Roman" w:cs="Times New Roman"/>
          <w:b/>
          <w:i/>
          <w:color w:val="0000FF"/>
          <w:sz w:val="20"/>
        </w:rPr>
        <w:t>Постатейный комментарий к статьям 48 - 65 Гражданского кодекса Российской Федерации и Федеральному закону "О государственной регистрации юридических лиц и индивидуальных предпринимателей" (под ред. Б.М. Гонгало, П.В. Крашенинникова) ("Статут", 2010) {КонсультантПлюс}</w:t>
      </w:r>
    </w:p>
    <w:p w:rsidR="00FF5A77" w:rsidRPr="00EF569F" w:rsidRDefault="00FF5A77" w:rsidP="00EF569F">
      <w:pPr>
        <w:pStyle w:val="ConsPlusNormal"/>
        <w:ind w:firstLine="540"/>
        <w:jc w:val="both"/>
        <w:rPr>
          <w:rFonts w:ascii="Times New Roman" w:hAnsi="Times New Roman" w:cs="Times New Roman"/>
          <w:b/>
          <w:i/>
          <w:color w:val="0000FF"/>
          <w:sz w:val="20"/>
        </w:rPr>
      </w:pPr>
    </w:p>
    <w:p w:rsidR="00FF5A77" w:rsidRDefault="00FF5A77" w:rsidP="00EF569F">
      <w:pPr>
        <w:pStyle w:val="ConsPlusNormal"/>
        <w:ind w:firstLine="567"/>
        <w:jc w:val="center"/>
        <w:rPr>
          <w:rFonts w:ascii="Times New Roman" w:hAnsi="Times New Roman"/>
          <w:b/>
          <w:sz w:val="21"/>
          <w:szCs w:val="21"/>
        </w:rPr>
      </w:pPr>
      <w:r w:rsidRPr="00F926D3">
        <w:rPr>
          <w:rFonts w:ascii="Times New Roman" w:hAnsi="Times New Roman"/>
          <w:b/>
          <w:sz w:val="21"/>
          <w:szCs w:val="21"/>
        </w:rPr>
        <w:t>Для поиска  информации по вопросу использовались ключев</w:t>
      </w:r>
      <w:r>
        <w:rPr>
          <w:rFonts w:ascii="Times New Roman" w:hAnsi="Times New Roman"/>
          <w:b/>
          <w:sz w:val="21"/>
          <w:szCs w:val="21"/>
        </w:rPr>
        <w:t>ые слова в строке «быстрый поиск</w:t>
      </w:r>
      <w:r w:rsidRPr="00F926D3">
        <w:rPr>
          <w:rFonts w:ascii="Times New Roman" w:hAnsi="Times New Roman"/>
          <w:b/>
          <w:sz w:val="21"/>
          <w:szCs w:val="21"/>
        </w:rPr>
        <w:t xml:space="preserve">»:       </w:t>
      </w:r>
    </w:p>
    <w:p w:rsidR="00FF5A77" w:rsidRDefault="00FF5A77" w:rsidP="00EF569F">
      <w:pPr>
        <w:pStyle w:val="ConsPlusNormal"/>
        <w:ind w:firstLine="567"/>
        <w:jc w:val="center"/>
        <w:rPr>
          <w:rFonts w:ascii="Times New Roman" w:hAnsi="Times New Roman"/>
          <w:b/>
          <w:color w:val="FF0000"/>
          <w:sz w:val="28"/>
          <w:szCs w:val="28"/>
        </w:rPr>
      </w:pPr>
      <w:r>
        <w:rPr>
          <w:rFonts w:ascii="Times New Roman" w:hAnsi="Times New Roman"/>
          <w:b/>
          <w:color w:val="FF0000"/>
          <w:sz w:val="28"/>
          <w:szCs w:val="28"/>
        </w:rPr>
        <w:t>Путеводитель по трудовым спорам</w:t>
      </w:r>
    </w:p>
    <w:p w:rsidR="00FF5A77" w:rsidRPr="003653A9" w:rsidRDefault="00FF5A77" w:rsidP="00EF569F">
      <w:pPr>
        <w:pStyle w:val="ConsPlusNormal"/>
        <w:ind w:firstLine="567"/>
        <w:jc w:val="center"/>
        <w:rPr>
          <w:rFonts w:ascii="Times New Roman" w:hAnsi="Times New Roman"/>
          <w:b/>
          <w:sz w:val="21"/>
          <w:szCs w:val="21"/>
        </w:rPr>
      </w:pPr>
      <w:r w:rsidRPr="00DC3095">
        <w:rPr>
          <w:rFonts w:ascii="Times New Roman" w:hAnsi="Times New Roman" w:cs="Times New Roman"/>
          <w:b/>
          <w:color w:val="000000"/>
          <w:sz w:val="24"/>
          <w:szCs w:val="24"/>
        </w:rPr>
        <w:t xml:space="preserve">                </w:t>
      </w:r>
      <w:r>
        <w:rPr>
          <w:rFonts w:ascii="Times New Roman" w:hAnsi="Times New Roman"/>
          <w:b/>
          <w:sz w:val="24"/>
          <w:szCs w:val="24"/>
        </w:rPr>
        <w:t xml:space="preserve">А также </w:t>
      </w:r>
      <w:r w:rsidRPr="00997AE0">
        <w:rPr>
          <w:rFonts w:ascii="Times New Roman" w:hAnsi="Times New Roman"/>
          <w:b/>
          <w:sz w:val="24"/>
          <w:szCs w:val="24"/>
        </w:rPr>
        <w:t xml:space="preserve">при  помощи  </w:t>
      </w:r>
      <w:r w:rsidRPr="00997AE0">
        <w:rPr>
          <w:rFonts w:ascii="Times New Roman" w:hAnsi="Times New Roman"/>
          <w:b/>
          <w:color w:val="0000FF"/>
          <w:sz w:val="30"/>
          <w:szCs w:val="30"/>
        </w:rPr>
        <w:t>«</w:t>
      </w:r>
      <w:r w:rsidRPr="00997AE0">
        <w:rPr>
          <w:rFonts w:ascii="Times New Roman" w:hAnsi="Times New Roman"/>
          <w:b/>
          <w:color w:val="0000FF"/>
          <w:sz w:val="30"/>
          <w:szCs w:val="30"/>
          <w:lang w:val="en-US"/>
        </w:rPr>
        <w:t>i</w:t>
      </w:r>
      <w:r w:rsidRPr="00997AE0">
        <w:rPr>
          <w:rFonts w:ascii="Times New Roman" w:hAnsi="Times New Roman"/>
          <w:b/>
          <w:color w:val="0000FF"/>
          <w:sz w:val="30"/>
          <w:szCs w:val="30"/>
        </w:rPr>
        <w:t>»</w:t>
      </w:r>
      <w:r w:rsidRPr="00997AE0">
        <w:rPr>
          <w:rFonts w:ascii="Times New Roman" w:hAnsi="Times New Roman"/>
          <w:b/>
          <w:color w:val="0000FF"/>
          <w:sz w:val="24"/>
          <w:szCs w:val="24"/>
        </w:rPr>
        <w:t xml:space="preserve"> </w:t>
      </w:r>
      <w:r w:rsidRPr="00997AE0">
        <w:rPr>
          <w:rFonts w:ascii="Times New Roman" w:hAnsi="Times New Roman"/>
          <w:b/>
          <w:sz w:val="24"/>
          <w:szCs w:val="24"/>
        </w:rPr>
        <w:t xml:space="preserve"> </w:t>
      </w:r>
      <w:r>
        <w:rPr>
          <w:rFonts w:ascii="Times New Roman" w:hAnsi="Times New Roman"/>
          <w:b/>
          <w:sz w:val="24"/>
          <w:szCs w:val="24"/>
        </w:rPr>
        <w:t>статья 21.1  129-ФЗ от 08.08.2001г.</w:t>
      </w:r>
    </w:p>
    <w:p w:rsidR="00FF5A77" w:rsidRDefault="00FF5A77" w:rsidP="00EF569F">
      <w:pPr>
        <w:tabs>
          <w:tab w:val="left" w:pos="5255"/>
        </w:tabs>
        <w:spacing w:before="20" w:after="20" w:line="240" w:lineRule="auto"/>
        <w:ind w:right="-28" w:firstLine="540"/>
        <w:jc w:val="both"/>
        <w:rPr>
          <w:rFonts w:ascii="Times New Roman" w:hAnsi="Times New Roman"/>
          <w:b/>
          <w:color w:val="000000"/>
        </w:rPr>
      </w:pPr>
      <w:r>
        <w:rPr>
          <w:rFonts w:ascii="Times New Roman" w:hAnsi="Times New Roman"/>
          <w:b/>
          <w:color w:val="000000"/>
        </w:rPr>
        <w:t xml:space="preserve">             </w:t>
      </w:r>
    </w:p>
    <w:p w:rsidR="00FF5A77" w:rsidRPr="00D140B9" w:rsidRDefault="00FF5A77" w:rsidP="00EF569F">
      <w:pPr>
        <w:tabs>
          <w:tab w:val="left" w:pos="5255"/>
        </w:tabs>
        <w:spacing w:before="20" w:after="20" w:line="240" w:lineRule="auto"/>
        <w:ind w:right="-28" w:firstLine="567"/>
        <w:jc w:val="both"/>
        <w:rPr>
          <w:rFonts w:ascii="Times New Roman" w:hAnsi="Times New Roman"/>
          <w:b/>
          <w:color w:val="FF0000"/>
        </w:rPr>
      </w:pPr>
      <w:r w:rsidRPr="00D140B9">
        <w:rPr>
          <w:rFonts w:ascii="Times New Roman" w:hAnsi="Times New Roman"/>
          <w:b/>
          <w:color w:val="000000"/>
        </w:rPr>
        <w:t xml:space="preserve">Важные моменты выделены цветом. Ответ подготовлен  </w:t>
      </w:r>
      <w:r>
        <w:rPr>
          <w:rFonts w:ascii="Times New Roman" w:hAnsi="Times New Roman"/>
          <w:b/>
          <w:color w:val="000000"/>
        </w:rPr>
        <w:t>20.04.2016</w:t>
      </w:r>
      <w:r w:rsidRPr="00D140B9">
        <w:rPr>
          <w:rFonts w:ascii="Times New Roman" w:hAnsi="Times New Roman"/>
          <w:b/>
          <w:color w:val="000000"/>
        </w:rPr>
        <w:t xml:space="preserve"> года.</w:t>
      </w:r>
    </w:p>
    <w:p w:rsidR="00FF5A77" w:rsidRDefault="00FF5A77" w:rsidP="00EF569F">
      <w:pPr>
        <w:widowControl w:val="0"/>
        <w:autoSpaceDE w:val="0"/>
        <w:autoSpaceDN w:val="0"/>
        <w:adjustRightInd w:val="0"/>
        <w:spacing w:before="20" w:after="20" w:line="240" w:lineRule="auto"/>
        <w:ind w:right="-28" w:firstLine="540"/>
      </w:pPr>
      <w:r w:rsidRPr="00D140B9">
        <w:rPr>
          <w:rFonts w:ascii="Times New Roman" w:hAnsi="Times New Roman"/>
          <w:b/>
        </w:rPr>
        <w:t xml:space="preserve">Услуга оказывается в соответствии с регламентом Линии консультаций: </w:t>
      </w:r>
      <w:hyperlink r:id="rId8" w:history="1">
        <w:r w:rsidRPr="00D140B9">
          <w:rPr>
            <w:rStyle w:val="Hyperlink"/>
            <w:rFonts w:ascii="Times New Roman" w:hAnsi="Times New Roman"/>
            <w:b/>
          </w:rPr>
          <w:t>http://consultantugra.ru/klientam/goryachaya-liniya/reglament-linii-konsultacij/</w:t>
        </w:r>
      </w:hyperlink>
    </w:p>
    <w:p w:rsidR="00FF5A77" w:rsidRPr="00E42B81" w:rsidRDefault="00FF5A77" w:rsidP="00E42B81">
      <w:pPr>
        <w:pStyle w:val="ConsPlusNormal"/>
        <w:rPr>
          <w:rFonts w:ascii="Times New Roman" w:hAnsi="Times New Roman" w:cs="Times New Roman"/>
          <w:b/>
          <w:szCs w:val="22"/>
        </w:rPr>
      </w:pPr>
      <w:hyperlink r:id="rId9" w:history="1">
        <w:r w:rsidRPr="00E42B81">
          <w:rPr>
            <w:rFonts w:ascii="Times New Roman" w:hAnsi="Times New Roman" w:cs="Times New Roman"/>
            <w:b/>
            <w:i/>
            <w:color w:val="0000FF"/>
            <w:szCs w:val="22"/>
          </w:rPr>
          <w:br/>
          <w:t>"Юридические лица и их государственная регистрация: Постатейный комментарий к статьям 48 - 65 Гражданского кодекса Российской Федерации и Федеральному закону "О государственной регистрации юридических лиц и индивидуальных предпринимателей" (под ред. Б.М. Гонгало, П.В. Крашенинникова) ("Статут", 2010) {КонсультантПлюс}</w:t>
        </w:r>
      </w:hyperlink>
      <w:r w:rsidRPr="00E42B81">
        <w:rPr>
          <w:rFonts w:ascii="Times New Roman" w:hAnsi="Times New Roman" w:cs="Times New Roman"/>
          <w:b/>
          <w:szCs w:val="22"/>
        </w:rPr>
        <w:br/>
      </w:r>
    </w:p>
    <w:p w:rsidR="00FF5A77" w:rsidRPr="00E42B81" w:rsidRDefault="00FF5A77">
      <w:pPr>
        <w:pStyle w:val="ConsPlusNormal"/>
        <w:ind w:firstLine="540"/>
        <w:jc w:val="both"/>
        <w:rPr>
          <w:rFonts w:ascii="Times New Roman" w:hAnsi="Times New Roman" w:cs="Times New Roman"/>
          <w:szCs w:val="22"/>
        </w:rPr>
      </w:pPr>
      <w:r w:rsidRPr="00E42B81">
        <w:rPr>
          <w:rFonts w:ascii="Times New Roman" w:hAnsi="Times New Roman" w:cs="Times New Roman"/>
          <w:szCs w:val="22"/>
        </w:rPr>
        <w:t>Статья 21.1. Исключение юридического лица, прекратившего свою деятельность, из Единого государственного реестра юридических лиц по решению регистрирующего органа</w:t>
      </w:r>
    </w:p>
    <w:p w:rsidR="00FF5A77" w:rsidRPr="00E42B81" w:rsidRDefault="00FF5A77">
      <w:pPr>
        <w:pStyle w:val="ConsPlusNormal"/>
        <w:ind w:firstLine="540"/>
        <w:jc w:val="both"/>
        <w:rPr>
          <w:rFonts w:ascii="Times New Roman" w:hAnsi="Times New Roman" w:cs="Times New Roman"/>
          <w:szCs w:val="22"/>
        </w:rPr>
      </w:pPr>
    </w:p>
    <w:p w:rsidR="00FF5A77" w:rsidRPr="00E42B81" w:rsidRDefault="00FF5A77">
      <w:pPr>
        <w:pStyle w:val="ConsPlusNormal"/>
        <w:ind w:firstLine="540"/>
        <w:jc w:val="both"/>
        <w:rPr>
          <w:rFonts w:ascii="Times New Roman" w:hAnsi="Times New Roman" w:cs="Times New Roman"/>
          <w:szCs w:val="22"/>
        </w:rPr>
      </w:pPr>
      <w:r w:rsidRPr="00E42B81">
        <w:rPr>
          <w:rFonts w:ascii="Times New Roman" w:hAnsi="Times New Roman" w:cs="Times New Roman"/>
          <w:szCs w:val="22"/>
          <w:highlight w:val="yellow"/>
        </w:rPr>
        <w:t xml:space="preserve">Комментарий к </w:t>
      </w:r>
      <w:hyperlink r:id="rId10" w:history="1">
        <w:r w:rsidRPr="00E42B81">
          <w:rPr>
            <w:rFonts w:ascii="Times New Roman" w:hAnsi="Times New Roman" w:cs="Times New Roman"/>
            <w:color w:val="0000FF"/>
            <w:szCs w:val="22"/>
            <w:highlight w:val="yellow"/>
          </w:rPr>
          <w:t>статье 21.1</w:t>
        </w:r>
      </w:hyperlink>
    </w:p>
    <w:p w:rsidR="00FF5A77" w:rsidRPr="00E42B81" w:rsidRDefault="00FF5A77">
      <w:pPr>
        <w:pStyle w:val="ConsPlusNormal"/>
        <w:ind w:firstLine="540"/>
        <w:jc w:val="both"/>
        <w:rPr>
          <w:rFonts w:ascii="Times New Roman" w:hAnsi="Times New Roman" w:cs="Times New Roman"/>
          <w:szCs w:val="22"/>
        </w:rPr>
      </w:pPr>
    </w:p>
    <w:p w:rsidR="00FF5A77" w:rsidRPr="00E42B81" w:rsidRDefault="00FF5A77">
      <w:pPr>
        <w:pStyle w:val="ConsPlusNormal"/>
        <w:ind w:firstLine="540"/>
        <w:jc w:val="both"/>
        <w:rPr>
          <w:rFonts w:ascii="Times New Roman" w:hAnsi="Times New Roman" w:cs="Times New Roman"/>
          <w:szCs w:val="22"/>
        </w:rPr>
      </w:pPr>
      <w:r w:rsidRPr="00E42B81">
        <w:rPr>
          <w:rFonts w:ascii="Times New Roman" w:hAnsi="Times New Roman" w:cs="Times New Roman"/>
          <w:szCs w:val="22"/>
        </w:rPr>
        <w:t xml:space="preserve">1. ГК РФ </w:t>
      </w:r>
      <w:hyperlink r:id="rId11" w:history="1">
        <w:r w:rsidRPr="00E42B81">
          <w:rPr>
            <w:rFonts w:ascii="Times New Roman" w:hAnsi="Times New Roman" w:cs="Times New Roman"/>
            <w:color w:val="0000FF"/>
            <w:szCs w:val="22"/>
          </w:rPr>
          <w:t>(п. 2 ст. 61)</w:t>
        </w:r>
      </w:hyperlink>
      <w:r w:rsidRPr="00E42B81">
        <w:rPr>
          <w:rFonts w:ascii="Times New Roman" w:hAnsi="Times New Roman" w:cs="Times New Roman"/>
          <w:szCs w:val="22"/>
        </w:rPr>
        <w:t xml:space="preserve"> предусматривает возможность принудительной, на основании требования государственного органа, ликвидации юридического лица по решению суда в случае осуществления данным лицом деятельности с неоднократными или грубыми нарушениями федерального закона или иных нормативных правовых актов, т.е. предусматривает возможность принятия судом решения о принудительной ликвидации только в случае, если юридическое лицо допустило нарушение законодательства при осуществлении деятельности (предпринимательской либо иной экономической деятельности).</w:t>
      </w:r>
    </w:p>
    <w:p w:rsidR="00FF5A77" w:rsidRPr="00E42B81" w:rsidRDefault="00FF5A77">
      <w:pPr>
        <w:pStyle w:val="ConsPlusNormal"/>
        <w:ind w:firstLine="540"/>
        <w:jc w:val="both"/>
        <w:rPr>
          <w:rFonts w:ascii="Times New Roman" w:hAnsi="Times New Roman" w:cs="Times New Roman"/>
          <w:szCs w:val="22"/>
        </w:rPr>
      </w:pPr>
      <w:r w:rsidRPr="00E42B81">
        <w:rPr>
          <w:rFonts w:ascii="Times New Roman" w:hAnsi="Times New Roman" w:cs="Times New Roman"/>
          <w:szCs w:val="22"/>
        </w:rPr>
        <w:t xml:space="preserve">Таким образом, </w:t>
      </w:r>
      <w:hyperlink r:id="rId12" w:history="1">
        <w:r w:rsidRPr="00E42B81">
          <w:rPr>
            <w:rFonts w:ascii="Times New Roman" w:hAnsi="Times New Roman" w:cs="Times New Roman"/>
            <w:color w:val="0000FF"/>
            <w:szCs w:val="22"/>
          </w:rPr>
          <w:t>ГК</w:t>
        </w:r>
      </w:hyperlink>
      <w:r w:rsidRPr="00E42B81">
        <w:rPr>
          <w:rFonts w:ascii="Times New Roman" w:hAnsi="Times New Roman" w:cs="Times New Roman"/>
          <w:szCs w:val="22"/>
        </w:rPr>
        <w:t xml:space="preserve"> РФ оставил нерешенным вопрос, связанный с нарушением законодательства юридическим лицом, не осуществляющим деятельность либо вообще не начавшим ее осуществление. В особенности это касается сферы соблюдения законодательства о государственной регистрации юридических лиц, которое может быть нарушено и без осуществления юридическим лицом какой-либо деятельности (к примеру, юридическое лицо зарегистрировано, деятельность не начало и одновременно не представляет достоверные обновленные сведения, необходимые для включения в государственный реестр, о новых участниках, новом месте нахождения своего органа и т.п.) либо законодательства о налогах и сборах, которое устанавливает для юридических лиц как налогоплательщиков требование о ежегодном представлении в установленные данным законодательством сроки налоговых отчетов (налоговых деклараций).</w:t>
      </w:r>
    </w:p>
    <w:p w:rsidR="00FF5A77" w:rsidRPr="00E42B81" w:rsidRDefault="00FF5A77">
      <w:pPr>
        <w:pStyle w:val="ConsPlusNormal"/>
        <w:ind w:firstLine="540"/>
        <w:jc w:val="both"/>
        <w:rPr>
          <w:rFonts w:ascii="Times New Roman" w:hAnsi="Times New Roman" w:cs="Times New Roman"/>
          <w:szCs w:val="22"/>
        </w:rPr>
      </w:pPr>
      <w:r w:rsidRPr="00E42B81">
        <w:rPr>
          <w:rFonts w:ascii="Times New Roman" w:hAnsi="Times New Roman" w:cs="Times New Roman"/>
          <w:szCs w:val="22"/>
        </w:rPr>
        <w:t xml:space="preserve">Судебная практика применения указанного положения </w:t>
      </w:r>
      <w:hyperlink r:id="rId13" w:history="1">
        <w:r w:rsidRPr="00E42B81">
          <w:rPr>
            <w:rFonts w:ascii="Times New Roman" w:hAnsi="Times New Roman" w:cs="Times New Roman"/>
            <w:color w:val="0000FF"/>
            <w:szCs w:val="22"/>
          </w:rPr>
          <w:t>ГК</w:t>
        </w:r>
      </w:hyperlink>
      <w:r w:rsidRPr="00E42B81">
        <w:rPr>
          <w:rFonts w:ascii="Times New Roman" w:hAnsi="Times New Roman" w:cs="Times New Roman"/>
          <w:szCs w:val="22"/>
        </w:rPr>
        <w:t xml:space="preserve"> РФ также исходит из необходимости наличия критерия "осуществление деятельности" при принятии решения о ликвидации соответствующего юридического лица.</w:t>
      </w:r>
    </w:p>
    <w:p w:rsidR="00FF5A77" w:rsidRPr="00E42B81" w:rsidRDefault="00FF5A77">
      <w:pPr>
        <w:pStyle w:val="ConsPlusNormal"/>
        <w:ind w:firstLine="540"/>
        <w:jc w:val="both"/>
        <w:rPr>
          <w:rFonts w:ascii="Times New Roman" w:hAnsi="Times New Roman" w:cs="Times New Roman"/>
          <w:szCs w:val="22"/>
        </w:rPr>
      </w:pPr>
      <w:r w:rsidRPr="00E42B81">
        <w:rPr>
          <w:rFonts w:ascii="Times New Roman" w:hAnsi="Times New Roman" w:cs="Times New Roman"/>
          <w:szCs w:val="22"/>
        </w:rPr>
        <w:t xml:space="preserve">Так, Президиум ВАС РФ в своих информационных письмах от 13 января </w:t>
      </w:r>
      <w:smartTag w:uri="urn:schemas-microsoft-com:office:smarttags" w:element="metricconverter">
        <w:smartTagPr>
          <w:attr w:name="ProductID" w:val="2000 г"/>
        </w:smartTagPr>
        <w:r w:rsidRPr="00E42B81">
          <w:rPr>
            <w:rFonts w:ascii="Times New Roman" w:hAnsi="Times New Roman" w:cs="Times New Roman"/>
            <w:szCs w:val="22"/>
          </w:rPr>
          <w:t>2000 г</w:t>
        </w:r>
      </w:smartTag>
      <w:r w:rsidRPr="00E42B81">
        <w:rPr>
          <w:rFonts w:ascii="Times New Roman" w:hAnsi="Times New Roman" w:cs="Times New Roman"/>
          <w:szCs w:val="22"/>
        </w:rPr>
        <w:t xml:space="preserve">. N 50 "Обзор практики разрешения споров, связанных с ликвидацией юридических лиц (коммерческих организаций)" &lt;1&gt; </w:t>
      </w:r>
      <w:hyperlink r:id="rId14" w:history="1">
        <w:r w:rsidRPr="00E42B81">
          <w:rPr>
            <w:rFonts w:ascii="Times New Roman" w:hAnsi="Times New Roman" w:cs="Times New Roman"/>
            <w:color w:val="0000FF"/>
            <w:szCs w:val="22"/>
          </w:rPr>
          <w:t>(п. 10)</w:t>
        </w:r>
      </w:hyperlink>
      <w:r w:rsidRPr="00E42B81">
        <w:rPr>
          <w:rFonts w:ascii="Times New Roman" w:hAnsi="Times New Roman" w:cs="Times New Roman"/>
          <w:szCs w:val="22"/>
        </w:rPr>
        <w:t xml:space="preserve"> и от 13 августа </w:t>
      </w:r>
      <w:smartTag w:uri="urn:schemas-microsoft-com:office:smarttags" w:element="metricconverter">
        <w:smartTagPr>
          <w:attr w:name="ProductID" w:val="2004 г"/>
        </w:smartTagPr>
        <w:r w:rsidRPr="00E42B81">
          <w:rPr>
            <w:rFonts w:ascii="Times New Roman" w:hAnsi="Times New Roman" w:cs="Times New Roman"/>
            <w:szCs w:val="22"/>
          </w:rPr>
          <w:t>2004 г</w:t>
        </w:r>
      </w:smartTag>
      <w:r w:rsidRPr="00E42B81">
        <w:rPr>
          <w:rFonts w:ascii="Times New Roman" w:hAnsi="Times New Roman" w:cs="Times New Roman"/>
          <w:szCs w:val="22"/>
        </w:rPr>
        <w:t xml:space="preserve">. N 84 "О некоторых вопросах применения арбитражными судами статьи 61 Гражданского кодекса Российской Федерации" &lt;2&gt; </w:t>
      </w:r>
      <w:hyperlink r:id="rId15" w:history="1">
        <w:r w:rsidRPr="00E42B81">
          <w:rPr>
            <w:rFonts w:ascii="Times New Roman" w:hAnsi="Times New Roman" w:cs="Times New Roman"/>
            <w:color w:val="0000FF"/>
            <w:szCs w:val="22"/>
          </w:rPr>
          <w:t>(п. 4)</w:t>
        </w:r>
      </w:hyperlink>
      <w:r w:rsidRPr="00E42B81">
        <w:rPr>
          <w:rFonts w:ascii="Times New Roman" w:hAnsi="Times New Roman" w:cs="Times New Roman"/>
          <w:szCs w:val="22"/>
        </w:rPr>
        <w:t xml:space="preserve"> разъясняет, что в случаях, когда соответствующее юридическое лицо не начинало свою деятельность после регистрации либо прекратило ее, вследствие чего не выполняет требования закона, к примеру, об уплате налогов, представлении отчетности, условия ликвидации юридических лиц, предусмотренные </w:t>
      </w:r>
      <w:hyperlink r:id="rId16" w:history="1">
        <w:r w:rsidRPr="00E42B81">
          <w:rPr>
            <w:rFonts w:ascii="Times New Roman" w:hAnsi="Times New Roman" w:cs="Times New Roman"/>
            <w:color w:val="0000FF"/>
            <w:szCs w:val="22"/>
          </w:rPr>
          <w:t>п. 2 ст. 61</w:t>
        </w:r>
      </w:hyperlink>
      <w:r w:rsidRPr="00E42B81">
        <w:rPr>
          <w:rFonts w:ascii="Times New Roman" w:hAnsi="Times New Roman" w:cs="Times New Roman"/>
          <w:szCs w:val="22"/>
        </w:rPr>
        <w:t xml:space="preserve"> ГК РФ, не применяются &lt;3&gt;. В указанных случаях в отношении не осуществляющих деятельность юридических лиц Президиум ВАС РФ рекомендует обращаться с заявлением о признании отсутствующего должника банкротом.</w:t>
      </w:r>
    </w:p>
    <w:p w:rsidR="00FF5A77" w:rsidRPr="00E42B81" w:rsidRDefault="00FF5A77">
      <w:pPr>
        <w:pStyle w:val="ConsPlusNormal"/>
        <w:ind w:firstLine="540"/>
        <w:jc w:val="both"/>
        <w:rPr>
          <w:rFonts w:ascii="Times New Roman" w:hAnsi="Times New Roman" w:cs="Times New Roman"/>
          <w:szCs w:val="22"/>
        </w:rPr>
      </w:pPr>
      <w:r w:rsidRPr="00E42B81">
        <w:rPr>
          <w:rFonts w:ascii="Times New Roman" w:hAnsi="Times New Roman" w:cs="Times New Roman"/>
          <w:szCs w:val="22"/>
        </w:rPr>
        <w:t>--------------------------------</w:t>
      </w:r>
    </w:p>
    <w:p w:rsidR="00FF5A77" w:rsidRPr="00E42B81" w:rsidRDefault="00FF5A77">
      <w:pPr>
        <w:pStyle w:val="ConsPlusNormal"/>
        <w:ind w:firstLine="540"/>
        <w:jc w:val="both"/>
        <w:rPr>
          <w:rFonts w:ascii="Times New Roman" w:hAnsi="Times New Roman" w:cs="Times New Roman"/>
          <w:szCs w:val="22"/>
        </w:rPr>
      </w:pPr>
      <w:r w:rsidRPr="00E42B81">
        <w:rPr>
          <w:rFonts w:ascii="Times New Roman" w:hAnsi="Times New Roman" w:cs="Times New Roman"/>
          <w:szCs w:val="22"/>
        </w:rPr>
        <w:t>&lt;1&gt; Вестник ВАС РФ. 2000. N 3.</w:t>
      </w:r>
    </w:p>
    <w:p w:rsidR="00FF5A77" w:rsidRPr="00E42B81" w:rsidRDefault="00FF5A77">
      <w:pPr>
        <w:pStyle w:val="ConsPlusNormal"/>
        <w:ind w:firstLine="540"/>
        <w:jc w:val="both"/>
        <w:rPr>
          <w:rFonts w:ascii="Times New Roman" w:hAnsi="Times New Roman" w:cs="Times New Roman"/>
          <w:szCs w:val="22"/>
        </w:rPr>
      </w:pPr>
      <w:r w:rsidRPr="00E42B81">
        <w:rPr>
          <w:rFonts w:ascii="Times New Roman" w:hAnsi="Times New Roman" w:cs="Times New Roman"/>
          <w:szCs w:val="22"/>
        </w:rPr>
        <w:t>&lt;2&gt; Вестник ВАС РФ. 2004. N 10.</w:t>
      </w:r>
    </w:p>
    <w:p w:rsidR="00FF5A77" w:rsidRPr="00E42B81" w:rsidRDefault="00FF5A77">
      <w:pPr>
        <w:pStyle w:val="ConsPlusNormal"/>
        <w:ind w:firstLine="540"/>
        <w:jc w:val="both"/>
        <w:rPr>
          <w:rFonts w:ascii="Times New Roman" w:hAnsi="Times New Roman" w:cs="Times New Roman"/>
          <w:szCs w:val="22"/>
        </w:rPr>
      </w:pPr>
      <w:r w:rsidRPr="00E42B81">
        <w:rPr>
          <w:rFonts w:ascii="Times New Roman" w:hAnsi="Times New Roman" w:cs="Times New Roman"/>
          <w:szCs w:val="22"/>
        </w:rPr>
        <w:t>&lt;3&gt; Как указал Президиум ВАС РФ, о фактическом прекращении деятельности организации могут свидетельствовать, в частности, невозможность установления места пребывания ее органов управления, отсутствие операций по банковским счетам юридического лица в течение последних 12 месяцев перед подачей заявления о его ликвидации, объяснения бывших сотрудников организации.</w:t>
      </w:r>
    </w:p>
    <w:p w:rsidR="00FF5A77" w:rsidRPr="00E42B81" w:rsidRDefault="00FF5A77">
      <w:pPr>
        <w:pStyle w:val="ConsPlusNormal"/>
        <w:ind w:firstLine="540"/>
        <w:jc w:val="both"/>
        <w:rPr>
          <w:rFonts w:ascii="Times New Roman" w:hAnsi="Times New Roman" w:cs="Times New Roman"/>
          <w:szCs w:val="22"/>
        </w:rPr>
      </w:pPr>
    </w:p>
    <w:p w:rsidR="00FF5A77" w:rsidRPr="00E42B81" w:rsidRDefault="00FF5A77">
      <w:pPr>
        <w:pStyle w:val="ConsPlusNormal"/>
        <w:ind w:firstLine="540"/>
        <w:jc w:val="both"/>
        <w:rPr>
          <w:rFonts w:ascii="Times New Roman" w:hAnsi="Times New Roman" w:cs="Times New Roman"/>
          <w:szCs w:val="22"/>
        </w:rPr>
      </w:pPr>
      <w:r w:rsidRPr="00E42B81">
        <w:rPr>
          <w:rFonts w:ascii="Times New Roman" w:hAnsi="Times New Roman" w:cs="Times New Roman"/>
          <w:szCs w:val="22"/>
        </w:rPr>
        <w:t xml:space="preserve">Вместе с тем достаточно очевидно, что положения о банкротстве </w:t>
      </w:r>
      <w:hyperlink r:id="rId17" w:history="1">
        <w:r w:rsidRPr="00E42B81">
          <w:rPr>
            <w:rFonts w:ascii="Times New Roman" w:hAnsi="Times New Roman" w:cs="Times New Roman"/>
            <w:color w:val="0000FF"/>
            <w:szCs w:val="22"/>
          </w:rPr>
          <w:t>ст. 227</w:t>
        </w:r>
      </w:hyperlink>
      <w:r w:rsidRPr="00E42B81">
        <w:rPr>
          <w:rFonts w:ascii="Times New Roman" w:hAnsi="Times New Roman" w:cs="Times New Roman"/>
          <w:szCs w:val="22"/>
        </w:rPr>
        <w:t xml:space="preserve"> - </w:t>
      </w:r>
      <w:hyperlink r:id="rId18" w:history="1">
        <w:r w:rsidRPr="00E42B81">
          <w:rPr>
            <w:rFonts w:ascii="Times New Roman" w:hAnsi="Times New Roman" w:cs="Times New Roman"/>
            <w:color w:val="0000FF"/>
            <w:szCs w:val="22"/>
          </w:rPr>
          <w:t>230</w:t>
        </w:r>
      </w:hyperlink>
      <w:r w:rsidRPr="00E42B81">
        <w:rPr>
          <w:rFonts w:ascii="Times New Roman" w:hAnsi="Times New Roman" w:cs="Times New Roman"/>
          <w:szCs w:val="22"/>
        </w:rPr>
        <w:t xml:space="preserve"> Федерального закона от 26 октября 2002 г. N 127-ФЗ "О несостоятельности (банкротстве)" &lt;1&gt; применимы только тогда, когда соответствующий государственный орган выступает в качестве кредитора и соответствующее юридическое лицо является должником. В большинстве же случаев юридические лица, прекратившие либо в течение продолжительного периода не начавшие деятельность, не могут являться должниками в силу неосуществления ими какой-либо деятельности. При этом на основании </w:t>
      </w:r>
      <w:hyperlink r:id="rId19" w:history="1">
        <w:r w:rsidRPr="00E42B81">
          <w:rPr>
            <w:rFonts w:ascii="Times New Roman" w:hAnsi="Times New Roman" w:cs="Times New Roman"/>
            <w:color w:val="0000FF"/>
            <w:szCs w:val="22"/>
          </w:rPr>
          <w:t>п. 1 ст. 65</w:t>
        </w:r>
      </w:hyperlink>
      <w:r w:rsidRPr="00E42B81">
        <w:rPr>
          <w:rFonts w:ascii="Times New Roman" w:hAnsi="Times New Roman" w:cs="Times New Roman"/>
          <w:szCs w:val="22"/>
        </w:rPr>
        <w:t xml:space="preserve"> ГК РФ некоммерческие организации, за исключением потребительских кооперативов и фондов, вообще не могут быть признаны банкротами.</w:t>
      </w:r>
    </w:p>
    <w:p w:rsidR="00FF5A77" w:rsidRPr="00E42B81" w:rsidRDefault="00FF5A77">
      <w:pPr>
        <w:pStyle w:val="ConsPlusNormal"/>
        <w:ind w:firstLine="540"/>
        <w:jc w:val="both"/>
        <w:rPr>
          <w:rFonts w:ascii="Times New Roman" w:hAnsi="Times New Roman" w:cs="Times New Roman"/>
          <w:szCs w:val="22"/>
        </w:rPr>
      </w:pPr>
      <w:r w:rsidRPr="00E42B81">
        <w:rPr>
          <w:rFonts w:ascii="Times New Roman" w:hAnsi="Times New Roman" w:cs="Times New Roman"/>
          <w:szCs w:val="22"/>
        </w:rPr>
        <w:t>--------------------------------</w:t>
      </w:r>
    </w:p>
    <w:p w:rsidR="00FF5A77" w:rsidRPr="00E42B81" w:rsidRDefault="00FF5A77">
      <w:pPr>
        <w:pStyle w:val="ConsPlusNormal"/>
        <w:ind w:firstLine="540"/>
        <w:jc w:val="both"/>
        <w:rPr>
          <w:rFonts w:ascii="Times New Roman" w:hAnsi="Times New Roman" w:cs="Times New Roman"/>
          <w:szCs w:val="22"/>
        </w:rPr>
      </w:pPr>
      <w:r w:rsidRPr="00E42B81">
        <w:rPr>
          <w:rFonts w:ascii="Times New Roman" w:hAnsi="Times New Roman" w:cs="Times New Roman"/>
          <w:szCs w:val="22"/>
        </w:rPr>
        <w:t>&lt;1&gt; Собрание законодательства РФ. 2002. N 43. Ст. 4190.</w:t>
      </w:r>
    </w:p>
    <w:p w:rsidR="00FF5A77" w:rsidRPr="00E42B81" w:rsidRDefault="00FF5A77">
      <w:pPr>
        <w:pStyle w:val="ConsPlusNormal"/>
        <w:ind w:firstLine="540"/>
        <w:jc w:val="both"/>
        <w:rPr>
          <w:rFonts w:ascii="Times New Roman" w:hAnsi="Times New Roman" w:cs="Times New Roman"/>
          <w:szCs w:val="22"/>
        </w:rPr>
      </w:pPr>
    </w:p>
    <w:p w:rsidR="00FF5A77" w:rsidRPr="00E42B81" w:rsidRDefault="00FF5A77">
      <w:pPr>
        <w:pStyle w:val="ConsPlusNormal"/>
        <w:ind w:firstLine="540"/>
        <w:jc w:val="both"/>
        <w:rPr>
          <w:rFonts w:ascii="Times New Roman" w:hAnsi="Times New Roman" w:cs="Times New Roman"/>
          <w:szCs w:val="22"/>
        </w:rPr>
      </w:pPr>
      <w:r w:rsidRPr="00E42B81">
        <w:rPr>
          <w:rFonts w:ascii="Times New Roman" w:hAnsi="Times New Roman" w:cs="Times New Roman"/>
          <w:szCs w:val="22"/>
        </w:rPr>
        <w:t>2. Не осуществляющие де-юре какую-либо деятельность юридические лица де-факто могут быть периодически использованы (в особенности реквизиты таких юридических лиц) недобросовестными субъектами гражданского оборота для осуществления ими неправомерной деятельности (совершения мошеннических операций, применения так называемых схем "уклонения от уплаты налогов и сборов", "очищения от долгов" и т.п.). Отсутствие в течение длительного времени в законодательстве РФ действенной процедуры, которая бы служила ограничительным барьером в использовании таких юридических лиц, привело к их массовому распространению.</w:t>
      </w:r>
    </w:p>
    <w:p w:rsidR="00FF5A77" w:rsidRPr="00E42B81" w:rsidRDefault="00FF5A77">
      <w:pPr>
        <w:pStyle w:val="ConsPlusNormal"/>
        <w:ind w:firstLine="540"/>
        <w:jc w:val="both"/>
        <w:rPr>
          <w:rFonts w:ascii="Times New Roman" w:hAnsi="Times New Roman" w:cs="Times New Roman"/>
          <w:szCs w:val="22"/>
        </w:rPr>
      </w:pPr>
      <w:r w:rsidRPr="00E42B81">
        <w:rPr>
          <w:rFonts w:ascii="Times New Roman" w:hAnsi="Times New Roman" w:cs="Times New Roman"/>
          <w:szCs w:val="22"/>
        </w:rPr>
        <w:t xml:space="preserve">Проблема ликвидации указанных юридических лиц стала особенно очевидной после вступления в силу комментируемого Закона, в соответствии с </w:t>
      </w:r>
      <w:hyperlink r:id="rId20" w:history="1">
        <w:r w:rsidRPr="00E42B81">
          <w:rPr>
            <w:rFonts w:ascii="Times New Roman" w:hAnsi="Times New Roman" w:cs="Times New Roman"/>
            <w:color w:val="0000FF"/>
            <w:szCs w:val="22"/>
          </w:rPr>
          <w:t>п. 3 ст. 26</w:t>
        </w:r>
      </w:hyperlink>
      <w:r w:rsidRPr="00E42B81">
        <w:rPr>
          <w:rFonts w:ascii="Times New Roman" w:hAnsi="Times New Roman" w:cs="Times New Roman"/>
          <w:szCs w:val="22"/>
        </w:rPr>
        <w:t xml:space="preserve"> которого юридические лица, зарегистрированные до введения в действие данного Закона, по существу обязаны были пройти до 1 января 2003 г. перерегистрацию, представив в орган, осуществляющий государственную регистрацию юридических лиц, необходимые для включения в ЕГРЮЛ сведения. По результатам такой перерегистрации около 1,3 млн. юридических лиц, согласно неоднократно обнародовавшимся данным МНС России, так и не представили указанные сведения. Такая очевидность проблемы, выраженная в полученных статистических данных, не только послужила толчком к активизации институтов власти в поисках способов ее законодательного разрешения, но и вызвала бурное обсуждение в юридическом сообществе &lt;1&gt;.</w:t>
      </w:r>
    </w:p>
    <w:p w:rsidR="00FF5A77" w:rsidRPr="00E42B81" w:rsidRDefault="00FF5A77">
      <w:pPr>
        <w:pStyle w:val="ConsPlusNormal"/>
        <w:ind w:firstLine="540"/>
        <w:jc w:val="both"/>
        <w:rPr>
          <w:rFonts w:ascii="Times New Roman" w:hAnsi="Times New Roman" w:cs="Times New Roman"/>
          <w:szCs w:val="22"/>
        </w:rPr>
      </w:pPr>
      <w:r w:rsidRPr="00E42B81">
        <w:rPr>
          <w:rFonts w:ascii="Times New Roman" w:hAnsi="Times New Roman" w:cs="Times New Roman"/>
          <w:szCs w:val="22"/>
        </w:rPr>
        <w:t>--------------------------------</w:t>
      </w:r>
    </w:p>
    <w:p w:rsidR="00FF5A77" w:rsidRPr="00E42B81" w:rsidRDefault="00FF5A77">
      <w:pPr>
        <w:pStyle w:val="ConsPlusNormal"/>
        <w:ind w:firstLine="540"/>
        <w:jc w:val="both"/>
        <w:rPr>
          <w:rFonts w:ascii="Times New Roman" w:hAnsi="Times New Roman" w:cs="Times New Roman"/>
          <w:szCs w:val="22"/>
        </w:rPr>
      </w:pPr>
      <w:r w:rsidRPr="00E42B81">
        <w:rPr>
          <w:rFonts w:ascii="Times New Roman" w:hAnsi="Times New Roman" w:cs="Times New Roman"/>
          <w:szCs w:val="22"/>
        </w:rPr>
        <w:t>&lt;1&gt; См., например: Собченко О.В. О принудительной ликвидации юридических лиц // Арбитражная практика. 2002. N 5. С. 13; Витрянский В.В. Регистрация пойдет по-новому, да вот беда - ликвидировать "мыльные пузыри" будет трудновато // Российская бизнес-газета. 23.07.2002; Петров А.Л. Принудительная ликвидация юридических лиц. Просто или сложно? // Правосудие в Поволжье. 2003. N 3. С. 96; Сарбаш С.В. К вопросу об отсутствующем должнике // Хозяйство и право. 2003. N 9. С. 17; Анохин В.С. Ликвидация юридических лиц // Арбитражная практика. 2003. N 10. С. 11.</w:t>
      </w:r>
    </w:p>
    <w:p w:rsidR="00FF5A77" w:rsidRPr="00E42B81" w:rsidRDefault="00FF5A77">
      <w:pPr>
        <w:pStyle w:val="ConsPlusNormal"/>
        <w:ind w:firstLine="540"/>
        <w:jc w:val="both"/>
        <w:rPr>
          <w:rFonts w:ascii="Times New Roman" w:hAnsi="Times New Roman" w:cs="Times New Roman"/>
          <w:szCs w:val="22"/>
        </w:rPr>
      </w:pPr>
    </w:p>
    <w:p w:rsidR="00FF5A77" w:rsidRPr="00E42B81" w:rsidRDefault="00FF5A77">
      <w:pPr>
        <w:pStyle w:val="ConsPlusNormal"/>
        <w:ind w:firstLine="540"/>
        <w:jc w:val="both"/>
        <w:rPr>
          <w:rFonts w:ascii="Times New Roman" w:hAnsi="Times New Roman" w:cs="Times New Roman"/>
          <w:szCs w:val="22"/>
        </w:rPr>
      </w:pPr>
      <w:r w:rsidRPr="00E42B81">
        <w:rPr>
          <w:rFonts w:ascii="Times New Roman" w:hAnsi="Times New Roman" w:cs="Times New Roman"/>
          <w:szCs w:val="22"/>
        </w:rPr>
        <w:t xml:space="preserve">В итоге первым шагом государства на пути разрешения проблемы, связанной с необходимостью исключения возможности реанимирования для участия в гражданском обороте "спящих" юридических лиц, большинство из которых являются дефектными с точки зрения основных, закрепленных в </w:t>
      </w:r>
      <w:hyperlink r:id="rId21" w:history="1">
        <w:r w:rsidRPr="00E42B81">
          <w:rPr>
            <w:rFonts w:ascii="Times New Roman" w:hAnsi="Times New Roman" w:cs="Times New Roman"/>
            <w:color w:val="0000FF"/>
            <w:szCs w:val="22"/>
          </w:rPr>
          <w:t>ст. 48</w:t>
        </w:r>
      </w:hyperlink>
      <w:r w:rsidRPr="00E42B81">
        <w:rPr>
          <w:rFonts w:ascii="Times New Roman" w:hAnsi="Times New Roman" w:cs="Times New Roman"/>
          <w:szCs w:val="22"/>
        </w:rPr>
        <w:t xml:space="preserve"> ГК РФ, признаков юридического лица (фактическое отсутствие органа управления, адреса места нахождения, имущества, финансовой отчетности (баланса и сметы)) и использования их в неблаговидных целях, стало дополнение комментируемого Закона рассматриваемой </w:t>
      </w:r>
      <w:hyperlink r:id="rId22" w:history="1">
        <w:r w:rsidRPr="00E42B81">
          <w:rPr>
            <w:rFonts w:ascii="Times New Roman" w:hAnsi="Times New Roman" w:cs="Times New Roman"/>
            <w:color w:val="0000FF"/>
            <w:szCs w:val="22"/>
          </w:rPr>
          <w:t>статьей</w:t>
        </w:r>
      </w:hyperlink>
      <w:r w:rsidRPr="00E42B81">
        <w:rPr>
          <w:rFonts w:ascii="Times New Roman" w:hAnsi="Times New Roman" w:cs="Times New Roman"/>
          <w:szCs w:val="22"/>
        </w:rPr>
        <w:t>.</w:t>
      </w:r>
    </w:p>
    <w:p w:rsidR="00FF5A77" w:rsidRPr="00E42B81" w:rsidRDefault="00FF5A77">
      <w:pPr>
        <w:pStyle w:val="ConsPlusNormal"/>
        <w:ind w:firstLine="540"/>
        <w:jc w:val="both"/>
        <w:rPr>
          <w:rFonts w:ascii="Times New Roman" w:hAnsi="Times New Roman" w:cs="Times New Roman"/>
          <w:szCs w:val="22"/>
        </w:rPr>
      </w:pPr>
      <w:r w:rsidRPr="00E42B81">
        <w:rPr>
          <w:rFonts w:ascii="Times New Roman" w:hAnsi="Times New Roman" w:cs="Times New Roman"/>
          <w:szCs w:val="22"/>
        </w:rPr>
        <w:t xml:space="preserve">В частности, комментируемая </w:t>
      </w:r>
      <w:hyperlink r:id="rId23" w:history="1">
        <w:r w:rsidRPr="00E42B81">
          <w:rPr>
            <w:rFonts w:ascii="Times New Roman" w:hAnsi="Times New Roman" w:cs="Times New Roman"/>
            <w:color w:val="0000FF"/>
            <w:szCs w:val="22"/>
          </w:rPr>
          <w:t>статья</w:t>
        </w:r>
      </w:hyperlink>
      <w:r w:rsidRPr="00E42B81">
        <w:rPr>
          <w:rFonts w:ascii="Times New Roman" w:hAnsi="Times New Roman" w:cs="Times New Roman"/>
          <w:szCs w:val="22"/>
        </w:rPr>
        <w:t xml:space="preserve"> определяет процедуру принудительного лишения правоспособности юридического лица в административном порядке, основанном на принимаемом органом, осуществляющим государственную регистрацию юридических лиц, решении об исключении юридического лица из ЕГРЮЛ.</w:t>
      </w:r>
    </w:p>
    <w:p w:rsidR="00FF5A77" w:rsidRPr="00E42B81" w:rsidRDefault="00FF5A77">
      <w:pPr>
        <w:pStyle w:val="ConsPlusNormal"/>
        <w:ind w:firstLine="540"/>
        <w:jc w:val="both"/>
        <w:rPr>
          <w:rFonts w:ascii="Times New Roman" w:hAnsi="Times New Roman" w:cs="Times New Roman"/>
          <w:szCs w:val="22"/>
        </w:rPr>
      </w:pPr>
      <w:r w:rsidRPr="00E42B81">
        <w:rPr>
          <w:rFonts w:ascii="Times New Roman" w:hAnsi="Times New Roman" w:cs="Times New Roman"/>
          <w:szCs w:val="22"/>
        </w:rPr>
        <w:t>Аналогичные процедуры лишения правоспособности юридических лиц в административном порядке существуют во многих зарубежных странах.</w:t>
      </w:r>
    </w:p>
    <w:p w:rsidR="00FF5A77" w:rsidRPr="00E42B81" w:rsidRDefault="00FF5A77">
      <w:pPr>
        <w:pStyle w:val="ConsPlusNormal"/>
        <w:ind w:firstLine="540"/>
        <w:jc w:val="both"/>
        <w:rPr>
          <w:rFonts w:ascii="Times New Roman" w:hAnsi="Times New Roman" w:cs="Times New Roman"/>
          <w:szCs w:val="22"/>
        </w:rPr>
      </w:pPr>
      <w:r w:rsidRPr="00E42B81">
        <w:rPr>
          <w:rFonts w:ascii="Times New Roman" w:hAnsi="Times New Roman" w:cs="Times New Roman"/>
          <w:szCs w:val="22"/>
        </w:rPr>
        <w:t>Так, в Швеции и Великобритании, к примеру, факт непредставления отчета в регистрирующий орган в течение полугода является основанием для принятия решения регистрирующим органом о внесении записи в реестр о прекращении деятельности юридического лица. Суть такого административного прекращения организаций также заключается в приостановлении правосубъектности юридического лица. Возможность лишения юридического лица правоспособности компетентным органом, не являющимся судом, предусмотрена также в законодательстве Германии (см., к примеру, § 43, 44 и 74 Гражданского уложения Германии &lt;1&gt;).</w:t>
      </w:r>
    </w:p>
    <w:p w:rsidR="00FF5A77" w:rsidRPr="00E42B81" w:rsidRDefault="00FF5A77">
      <w:pPr>
        <w:pStyle w:val="ConsPlusNormal"/>
        <w:ind w:firstLine="540"/>
        <w:jc w:val="both"/>
        <w:rPr>
          <w:rFonts w:ascii="Times New Roman" w:hAnsi="Times New Roman" w:cs="Times New Roman"/>
          <w:szCs w:val="22"/>
        </w:rPr>
      </w:pPr>
      <w:r w:rsidRPr="00E42B81">
        <w:rPr>
          <w:rFonts w:ascii="Times New Roman" w:hAnsi="Times New Roman" w:cs="Times New Roman"/>
          <w:szCs w:val="22"/>
        </w:rPr>
        <w:t>--------------------------------</w:t>
      </w:r>
    </w:p>
    <w:p w:rsidR="00FF5A77" w:rsidRPr="00E42B81" w:rsidRDefault="00FF5A77">
      <w:pPr>
        <w:pStyle w:val="ConsPlusNormal"/>
        <w:ind w:firstLine="540"/>
        <w:jc w:val="both"/>
        <w:rPr>
          <w:rFonts w:ascii="Times New Roman" w:hAnsi="Times New Roman" w:cs="Times New Roman"/>
          <w:szCs w:val="22"/>
        </w:rPr>
      </w:pPr>
      <w:r w:rsidRPr="00E42B81">
        <w:rPr>
          <w:rFonts w:ascii="Times New Roman" w:hAnsi="Times New Roman" w:cs="Times New Roman"/>
          <w:szCs w:val="22"/>
        </w:rPr>
        <w:t>&lt;1&gt; Гражданское уложение Германии / Пер. с нем.; Науч. ред. А.Л. Маковский и др. М.: Волтерс Клувер, 2004. С. 6, 7, 12.</w:t>
      </w:r>
    </w:p>
    <w:p w:rsidR="00FF5A77" w:rsidRPr="00E42B81" w:rsidRDefault="00FF5A77">
      <w:pPr>
        <w:pStyle w:val="ConsPlusNormal"/>
        <w:ind w:firstLine="540"/>
        <w:jc w:val="both"/>
        <w:rPr>
          <w:rFonts w:ascii="Times New Roman" w:hAnsi="Times New Roman" w:cs="Times New Roman"/>
          <w:szCs w:val="22"/>
        </w:rPr>
      </w:pPr>
    </w:p>
    <w:p w:rsidR="00FF5A77" w:rsidRPr="00E42B81" w:rsidRDefault="00FF5A77">
      <w:pPr>
        <w:pStyle w:val="ConsPlusNormal"/>
        <w:ind w:firstLine="540"/>
        <w:jc w:val="both"/>
        <w:rPr>
          <w:rFonts w:ascii="Times New Roman" w:hAnsi="Times New Roman" w:cs="Times New Roman"/>
          <w:szCs w:val="22"/>
        </w:rPr>
      </w:pPr>
      <w:r w:rsidRPr="00E42B81">
        <w:rPr>
          <w:rFonts w:ascii="Times New Roman" w:hAnsi="Times New Roman" w:cs="Times New Roman"/>
          <w:szCs w:val="22"/>
        </w:rPr>
        <w:t xml:space="preserve">3. В соответствии с последними изменениями, внесенными в </w:t>
      </w:r>
      <w:hyperlink r:id="rId24" w:history="1">
        <w:r w:rsidRPr="00E42B81">
          <w:rPr>
            <w:rFonts w:ascii="Times New Roman" w:hAnsi="Times New Roman" w:cs="Times New Roman"/>
            <w:color w:val="0000FF"/>
            <w:szCs w:val="22"/>
          </w:rPr>
          <w:t>п. 3 ст. 49</w:t>
        </w:r>
      </w:hyperlink>
      <w:r w:rsidRPr="00E42B81">
        <w:rPr>
          <w:rFonts w:ascii="Times New Roman" w:hAnsi="Times New Roman" w:cs="Times New Roman"/>
          <w:szCs w:val="22"/>
        </w:rPr>
        <w:t xml:space="preserve"> ГК РФ, правоспособность юридического лица прекращается в момент внесения записи о его исключении из ЕГРЮЛ. При этом согласно </w:t>
      </w:r>
      <w:hyperlink r:id="rId25" w:history="1">
        <w:r w:rsidRPr="00E42B81">
          <w:rPr>
            <w:rFonts w:ascii="Times New Roman" w:hAnsi="Times New Roman" w:cs="Times New Roman"/>
            <w:color w:val="0000FF"/>
            <w:szCs w:val="22"/>
          </w:rPr>
          <w:t>п. 2 данной статьи</w:t>
        </w:r>
      </w:hyperlink>
      <w:r w:rsidRPr="00E42B81">
        <w:rPr>
          <w:rFonts w:ascii="Times New Roman" w:hAnsi="Times New Roman" w:cs="Times New Roman"/>
          <w:szCs w:val="22"/>
        </w:rPr>
        <w:t xml:space="preserve"> юридическое лицо может быть в случаях и в порядке, предусмотренных федеральным законом, ограничено в правах на основании решения об ограничении прав, которое может быть обжаловано юридическим лицом в суде (т.е. в данном случае речь идет прежде всего о возможности принятия указанного решения органом государственной власти, наделенным соответствующими полномочиями) &lt;1&gt;.</w:t>
      </w:r>
    </w:p>
    <w:p w:rsidR="00FF5A77" w:rsidRPr="00E42B81" w:rsidRDefault="00FF5A77">
      <w:pPr>
        <w:pStyle w:val="ConsPlusNormal"/>
        <w:ind w:firstLine="540"/>
        <w:jc w:val="both"/>
        <w:rPr>
          <w:rFonts w:ascii="Times New Roman" w:hAnsi="Times New Roman" w:cs="Times New Roman"/>
          <w:szCs w:val="22"/>
        </w:rPr>
      </w:pPr>
      <w:r w:rsidRPr="00E42B81">
        <w:rPr>
          <w:rFonts w:ascii="Times New Roman" w:hAnsi="Times New Roman" w:cs="Times New Roman"/>
          <w:szCs w:val="22"/>
        </w:rPr>
        <w:t>--------------------------------</w:t>
      </w:r>
    </w:p>
    <w:p w:rsidR="00FF5A77" w:rsidRPr="00E42B81" w:rsidRDefault="00FF5A77">
      <w:pPr>
        <w:pStyle w:val="ConsPlusNormal"/>
        <w:ind w:firstLine="540"/>
        <w:jc w:val="both"/>
        <w:rPr>
          <w:rFonts w:ascii="Times New Roman" w:hAnsi="Times New Roman" w:cs="Times New Roman"/>
          <w:szCs w:val="22"/>
        </w:rPr>
      </w:pPr>
      <w:r w:rsidRPr="00E42B81">
        <w:rPr>
          <w:rFonts w:ascii="Times New Roman" w:hAnsi="Times New Roman" w:cs="Times New Roman"/>
          <w:szCs w:val="22"/>
        </w:rPr>
        <w:t xml:space="preserve">&lt;1&gt; Возможность принятия аналогичных решений в административном порядке подтверждается позицией КС РФ, который неоднократно указывал в своих решениях, что право частной собственности и свобода предпринимательской и иной не запрещенной законом экономической деятельности, не являясь абсолютными, могут быть ограничены законом, что подтверждается положениями Всеобщей декларации прав человека (п. 2 ст. 29), Международного пакта о гражданских и политических правах </w:t>
      </w:r>
      <w:hyperlink r:id="rId26" w:history="1">
        <w:r w:rsidRPr="00E42B81">
          <w:rPr>
            <w:rFonts w:ascii="Times New Roman" w:hAnsi="Times New Roman" w:cs="Times New Roman"/>
            <w:color w:val="0000FF"/>
            <w:szCs w:val="22"/>
          </w:rPr>
          <w:t>(п. 3 ст. 12)</w:t>
        </w:r>
      </w:hyperlink>
      <w:r w:rsidRPr="00E42B81">
        <w:rPr>
          <w:rFonts w:ascii="Times New Roman" w:hAnsi="Times New Roman" w:cs="Times New Roman"/>
          <w:szCs w:val="22"/>
        </w:rPr>
        <w:t xml:space="preserve">, Международного пакта об экономических, социальных и культурных правах </w:t>
      </w:r>
      <w:hyperlink r:id="rId27" w:history="1">
        <w:r w:rsidRPr="00E42B81">
          <w:rPr>
            <w:rFonts w:ascii="Times New Roman" w:hAnsi="Times New Roman" w:cs="Times New Roman"/>
            <w:color w:val="0000FF"/>
            <w:szCs w:val="22"/>
          </w:rPr>
          <w:t>(ст. 4)</w:t>
        </w:r>
      </w:hyperlink>
      <w:r w:rsidRPr="00E42B81">
        <w:rPr>
          <w:rFonts w:ascii="Times New Roman" w:hAnsi="Times New Roman" w:cs="Times New Roman"/>
          <w:szCs w:val="22"/>
        </w:rPr>
        <w:t xml:space="preserve">, а также положением </w:t>
      </w:r>
      <w:hyperlink r:id="rId28" w:history="1">
        <w:r w:rsidRPr="00E42B81">
          <w:rPr>
            <w:rFonts w:ascii="Times New Roman" w:hAnsi="Times New Roman" w:cs="Times New Roman"/>
            <w:color w:val="0000FF"/>
            <w:szCs w:val="22"/>
          </w:rPr>
          <w:t>ч. 1 ст. 1</w:t>
        </w:r>
      </w:hyperlink>
      <w:r w:rsidRPr="00E42B81">
        <w:rPr>
          <w:rFonts w:ascii="Times New Roman" w:hAnsi="Times New Roman" w:cs="Times New Roman"/>
          <w:szCs w:val="22"/>
        </w:rPr>
        <w:t xml:space="preserve"> Протокола N 1 к Конвенции о защите прав человека и основных свобод, согласно которому государство имеет право обеспечивать выполнение таких законов, какие ему представляются необходимыми для осуществления контроля за использованием собственности в соответствии с общими интересами и для обеспечения уплаты налогов или других сборов и штрафов (см., к примеру, </w:t>
      </w:r>
      <w:hyperlink r:id="rId29" w:history="1">
        <w:r w:rsidRPr="00E42B81">
          <w:rPr>
            <w:rFonts w:ascii="Times New Roman" w:hAnsi="Times New Roman" w:cs="Times New Roman"/>
            <w:color w:val="0000FF"/>
            <w:szCs w:val="22"/>
          </w:rPr>
          <w:t>Постановление</w:t>
        </w:r>
      </w:hyperlink>
      <w:r w:rsidRPr="00E42B81">
        <w:rPr>
          <w:rFonts w:ascii="Times New Roman" w:hAnsi="Times New Roman" w:cs="Times New Roman"/>
          <w:szCs w:val="22"/>
        </w:rPr>
        <w:t xml:space="preserve"> КС РФ от 30 июля 2001 г. N 13-П // Собрание законодательства РФ. 2001. N 32. Ст. 3412).</w:t>
      </w:r>
    </w:p>
    <w:p w:rsidR="00FF5A77" w:rsidRPr="00E42B81" w:rsidRDefault="00FF5A77">
      <w:pPr>
        <w:pStyle w:val="ConsPlusNormal"/>
        <w:ind w:firstLine="540"/>
        <w:jc w:val="both"/>
        <w:rPr>
          <w:rFonts w:ascii="Times New Roman" w:hAnsi="Times New Roman" w:cs="Times New Roman"/>
          <w:szCs w:val="22"/>
        </w:rPr>
      </w:pPr>
    </w:p>
    <w:p w:rsidR="00FF5A77" w:rsidRPr="00E42B81" w:rsidRDefault="00FF5A77">
      <w:pPr>
        <w:pStyle w:val="ConsPlusNormal"/>
        <w:ind w:firstLine="540"/>
        <w:jc w:val="both"/>
        <w:rPr>
          <w:rFonts w:ascii="Times New Roman" w:hAnsi="Times New Roman" w:cs="Times New Roman"/>
          <w:szCs w:val="22"/>
        </w:rPr>
      </w:pPr>
      <w:r w:rsidRPr="00E42B81">
        <w:rPr>
          <w:rFonts w:ascii="Times New Roman" w:hAnsi="Times New Roman" w:cs="Times New Roman"/>
          <w:szCs w:val="22"/>
        </w:rPr>
        <w:t xml:space="preserve">Таким образом, </w:t>
      </w:r>
      <w:hyperlink r:id="rId30" w:history="1">
        <w:r w:rsidRPr="00E42B81">
          <w:rPr>
            <w:rFonts w:ascii="Times New Roman" w:hAnsi="Times New Roman" w:cs="Times New Roman"/>
            <w:color w:val="0000FF"/>
            <w:szCs w:val="22"/>
          </w:rPr>
          <w:t>ГК</w:t>
        </w:r>
      </w:hyperlink>
      <w:r w:rsidRPr="00E42B81">
        <w:rPr>
          <w:rFonts w:ascii="Times New Roman" w:hAnsi="Times New Roman" w:cs="Times New Roman"/>
          <w:szCs w:val="22"/>
        </w:rPr>
        <w:t xml:space="preserve"> РФ в соответствии с федеральным законом не исключает возможности ограничения юридического лица в правах, в том числе лишения его всех прав (т.е. правоспособности), в административном порядке &lt;1&gt;.</w:t>
      </w:r>
    </w:p>
    <w:p w:rsidR="00FF5A77" w:rsidRPr="00E42B81" w:rsidRDefault="00FF5A77">
      <w:pPr>
        <w:pStyle w:val="ConsPlusNormal"/>
        <w:ind w:firstLine="540"/>
        <w:jc w:val="both"/>
        <w:rPr>
          <w:rFonts w:ascii="Times New Roman" w:hAnsi="Times New Roman" w:cs="Times New Roman"/>
          <w:szCs w:val="22"/>
        </w:rPr>
      </w:pPr>
      <w:r w:rsidRPr="00E42B81">
        <w:rPr>
          <w:rFonts w:ascii="Times New Roman" w:hAnsi="Times New Roman" w:cs="Times New Roman"/>
          <w:szCs w:val="22"/>
        </w:rPr>
        <w:t>--------------------------------</w:t>
      </w:r>
    </w:p>
    <w:p w:rsidR="00FF5A77" w:rsidRPr="00E42B81" w:rsidRDefault="00FF5A77">
      <w:pPr>
        <w:pStyle w:val="ConsPlusNormal"/>
        <w:ind w:firstLine="540"/>
        <w:jc w:val="both"/>
        <w:rPr>
          <w:rFonts w:ascii="Times New Roman" w:hAnsi="Times New Roman" w:cs="Times New Roman"/>
          <w:szCs w:val="22"/>
        </w:rPr>
      </w:pPr>
      <w:r w:rsidRPr="00E42B81">
        <w:rPr>
          <w:rFonts w:ascii="Times New Roman" w:hAnsi="Times New Roman" w:cs="Times New Roman"/>
          <w:szCs w:val="22"/>
        </w:rPr>
        <w:t xml:space="preserve">&lt;1&gt; Одновременно следует учитывать, что ни одно из положений </w:t>
      </w:r>
      <w:hyperlink r:id="rId31" w:history="1">
        <w:r w:rsidRPr="00E42B81">
          <w:rPr>
            <w:rFonts w:ascii="Times New Roman" w:hAnsi="Times New Roman" w:cs="Times New Roman"/>
            <w:color w:val="0000FF"/>
            <w:szCs w:val="22"/>
          </w:rPr>
          <w:t>ГК</w:t>
        </w:r>
      </w:hyperlink>
      <w:r w:rsidRPr="00E42B81">
        <w:rPr>
          <w:rFonts w:ascii="Times New Roman" w:hAnsi="Times New Roman" w:cs="Times New Roman"/>
          <w:szCs w:val="22"/>
        </w:rPr>
        <w:t xml:space="preserve"> РФ не устанавливает в качестве последствия исключения юридического лица из ЕГРЮЛ прекращение существования такого лица (его прекращения). Как уже указывалось, согласно </w:t>
      </w:r>
      <w:hyperlink r:id="rId32" w:history="1">
        <w:r w:rsidRPr="00E42B81">
          <w:rPr>
            <w:rFonts w:ascii="Times New Roman" w:hAnsi="Times New Roman" w:cs="Times New Roman"/>
            <w:color w:val="0000FF"/>
            <w:szCs w:val="22"/>
          </w:rPr>
          <w:t>п. 3 ст. 49</w:t>
        </w:r>
      </w:hyperlink>
      <w:r w:rsidRPr="00E42B81">
        <w:rPr>
          <w:rFonts w:ascii="Times New Roman" w:hAnsi="Times New Roman" w:cs="Times New Roman"/>
          <w:szCs w:val="22"/>
        </w:rPr>
        <w:t xml:space="preserve"> ГК РФ единственным последствием такого исключения является прекращение правоспособности юридического лица. К прекращению же юридического лица в соответствии с </w:t>
      </w:r>
      <w:hyperlink r:id="rId33" w:history="1">
        <w:r w:rsidRPr="00E42B81">
          <w:rPr>
            <w:rFonts w:ascii="Times New Roman" w:hAnsi="Times New Roman" w:cs="Times New Roman"/>
            <w:color w:val="0000FF"/>
            <w:szCs w:val="22"/>
          </w:rPr>
          <w:t>п. 1 ст. 61</w:t>
        </w:r>
      </w:hyperlink>
      <w:r w:rsidRPr="00E42B81">
        <w:rPr>
          <w:rFonts w:ascii="Times New Roman" w:hAnsi="Times New Roman" w:cs="Times New Roman"/>
          <w:szCs w:val="22"/>
        </w:rPr>
        <w:t xml:space="preserve"> ГК РФ может привести только его ликвидация. При этом согласно </w:t>
      </w:r>
      <w:hyperlink r:id="rId34" w:history="1">
        <w:r w:rsidRPr="00E42B81">
          <w:rPr>
            <w:rFonts w:ascii="Times New Roman" w:hAnsi="Times New Roman" w:cs="Times New Roman"/>
            <w:color w:val="0000FF"/>
            <w:szCs w:val="22"/>
          </w:rPr>
          <w:t>п. 8 ст. 63</w:t>
        </w:r>
      </w:hyperlink>
      <w:r w:rsidRPr="00E42B81">
        <w:rPr>
          <w:rFonts w:ascii="Times New Roman" w:hAnsi="Times New Roman" w:cs="Times New Roman"/>
          <w:szCs w:val="22"/>
        </w:rPr>
        <w:t xml:space="preserve"> ГК РФ юридическое лицо считается прекратившим существование после внесения записи о его ликвидации в ЕГРЮЛ. Поэтому с учетом буквального содержания указанных положений ГК РФ в случае, если в ЕГРЮЛ внесена запись об исключении юридического лица из данного реестра, такое лицо лишается правоспособности, но фактически не прекращает существование. Вместе с тем понятно, что отсутствие всей правоспособности у юридического лица в принципе должно означать и отсутствие самого юридического лица - юридической личности, поскольку в этом случае утрачиваются все основные признаки, присущие юридическому лицу.</w:t>
      </w:r>
    </w:p>
    <w:p w:rsidR="00FF5A77" w:rsidRPr="00E42B81" w:rsidRDefault="00FF5A77">
      <w:pPr>
        <w:pStyle w:val="ConsPlusNormal"/>
        <w:ind w:firstLine="540"/>
        <w:jc w:val="both"/>
        <w:rPr>
          <w:rFonts w:ascii="Times New Roman" w:hAnsi="Times New Roman" w:cs="Times New Roman"/>
          <w:szCs w:val="22"/>
        </w:rPr>
      </w:pPr>
    </w:p>
    <w:p w:rsidR="00FF5A77" w:rsidRPr="00E42B81" w:rsidRDefault="00FF5A77">
      <w:pPr>
        <w:pStyle w:val="ConsPlusNormal"/>
        <w:ind w:firstLine="540"/>
        <w:jc w:val="both"/>
        <w:rPr>
          <w:rFonts w:ascii="Times New Roman" w:hAnsi="Times New Roman" w:cs="Times New Roman"/>
          <w:szCs w:val="22"/>
        </w:rPr>
      </w:pPr>
      <w:r w:rsidRPr="00E42B81">
        <w:rPr>
          <w:rFonts w:ascii="Times New Roman" w:hAnsi="Times New Roman" w:cs="Times New Roman"/>
          <w:szCs w:val="22"/>
        </w:rPr>
        <w:t xml:space="preserve">С учетом этого комментируемая </w:t>
      </w:r>
      <w:hyperlink r:id="rId35" w:history="1">
        <w:r w:rsidRPr="00E42B81">
          <w:rPr>
            <w:rFonts w:ascii="Times New Roman" w:hAnsi="Times New Roman" w:cs="Times New Roman"/>
            <w:color w:val="0000FF"/>
            <w:szCs w:val="22"/>
          </w:rPr>
          <w:t>статья</w:t>
        </w:r>
      </w:hyperlink>
      <w:r w:rsidRPr="00E42B81">
        <w:rPr>
          <w:rFonts w:ascii="Times New Roman" w:hAnsi="Times New Roman" w:cs="Times New Roman"/>
          <w:szCs w:val="22"/>
        </w:rPr>
        <w:t xml:space="preserve"> устанавливает случаи и порядок такого ограничения &lt;1&gt;.</w:t>
      </w:r>
    </w:p>
    <w:p w:rsidR="00FF5A77" w:rsidRPr="00E42B81" w:rsidRDefault="00FF5A77">
      <w:pPr>
        <w:pStyle w:val="ConsPlusNormal"/>
        <w:ind w:firstLine="540"/>
        <w:jc w:val="both"/>
        <w:rPr>
          <w:rFonts w:ascii="Times New Roman" w:hAnsi="Times New Roman" w:cs="Times New Roman"/>
          <w:szCs w:val="22"/>
        </w:rPr>
      </w:pPr>
      <w:r w:rsidRPr="00E42B81">
        <w:rPr>
          <w:rFonts w:ascii="Times New Roman" w:hAnsi="Times New Roman" w:cs="Times New Roman"/>
          <w:szCs w:val="22"/>
        </w:rPr>
        <w:t>--------------------------------</w:t>
      </w:r>
    </w:p>
    <w:p w:rsidR="00FF5A77" w:rsidRPr="00E42B81" w:rsidRDefault="00FF5A77">
      <w:pPr>
        <w:pStyle w:val="ConsPlusNormal"/>
        <w:ind w:firstLine="540"/>
        <w:jc w:val="both"/>
        <w:rPr>
          <w:rFonts w:ascii="Times New Roman" w:hAnsi="Times New Roman" w:cs="Times New Roman"/>
          <w:szCs w:val="22"/>
        </w:rPr>
      </w:pPr>
      <w:r w:rsidRPr="00E42B81">
        <w:rPr>
          <w:rFonts w:ascii="Times New Roman" w:hAnsi="Times New Roman" w:cs="Times New Roman"/>
          <w:szCs w:val="22"/>
        </w:rPr>
        <w:t xml:space="preserve">&lt;1&gt; Необходимо отметить, что законодатель, дополнив рассматриваемой </w:t>
      </w:r>
      <w:hyperlink r:id="rId36" w:history="1">
        <w:r w:rsidRPr="00E42B81">
          <w:rPr>
            <w:rFonts w:ascii="Times New Roman" w:hAnsi="Times New Roman" w:cs="Times New Roman"/>
            <w:color w:val="0000FF"/>
            <w:szCs w:val="22"/>
          </w:rPr>
          <w:t>статьей</w:t>
        </w:r>
      </w:hyperlink>
      <w:r w:rsidRPr="00E42B81">
        <w:rPr>
          <w:rFonts w:ascii="Times New Roman" w:hAnsi="Times New Roman" w:cs="Times New Roman"/>
          <w:szCs w:val="22"/>
        </w:rPr>
        <w:t xml:space="preserve"> комментируемый Закон и установив соответственно возможность исключения юридического лица из ЕГРЮЛ в административном порядке, оставил нерешенным вопрос, связанный с судьбой имущества такого юридического лица (после исключения из указанного реестра данное лицо лишается правоспособности и соответственно права собственности на принадлежавшее ему имущество). С учетом положений ГК РФ получается, что в отношении вещей, составляющих такое имущество, будет действовать правовой режим, установленный для бесхозяйных вещей (</w:t>
      </w:r>
      <w:hyperlink r:id="rId37" w:history="1">
        <w:r w:rsidRPr="00E42B81">
          <w:rPr>
            <w:rFonts w:ascii="Times New Roman" w:hAnsi="Times New Roman" w:cs="Times New Roman"/>
            <w:color w:val="0000FF"/>
            <w:szCs w:val="22"/>
          </w:rPr>
          <w:t>ст. 225</w:t>
        </w:r>
      </w:hyperlink>
      <w:r w:rsidRPr="00E42B81">
        <w:rPr>
          <w:rFonts w:ascii="Times New Roman" w:hAnsi="Times New Roman" w:cs="Times New Roman"/>
          <w:szCs w:val="22"/>
        </w:rPr>
        <w:t xml:space="preserve"> ГК РФ). В то же время представляется, что законодатель мог бы использовать при разрешении данного вопроса подход, аналогичный избранному в законодательстве Германии (с его адаптацией применительно к российскому законодательству). В частности, согласно § 45 и 46 Гражданского уложения Германии (Гражданское уложение Германии / Пер. с нем.; Науч. ред. А.Л. Маковский и др. С. 7) в случае лишения правоспособности юридического лица в административном порядке при отсутствии в уставе положений о лицах, обладающих правом на получение имущества данного лица, это имущество переходит в равных долях всем участникам, имеющимся в наличии в момент лишения его правоспособности, а при их отсутствии - в казну. При этом, когда такое имущество переходит в казну, применяются правила о наследовании казной как наследником по закону.</w:t>
      </w:r>
    </w:p>
    <w:p w:rsidR="00FF5A77" w:rsidRPr="00E42B81" w:rsidRDefault="00FF5A77">
      <w:pPr>
        <w:pStyle w:val="ConsPlusNormal"/>
        <w:ind w:firstLine="540"/>
        <w:jc w:val="both"/>
        <w:rPr>
          <w:rFonts w:ascii="Times New Roman" w:hAnsi="Times New Roman" w:cs="Times New Roman"/>
          <w:szCs w:val="22"/>
        </w:rPr>
      </w:pPr>
    </w:p>
    <w:p w:rsidR="00FF5A77" w:rsidRPr="00E42B81" w:rsidRDefault="00FF5A77">
      <w:pPr>
        <w:pStyle w:val="ConsPlusNormal"/>
        <w:ind w:firstLine="540"/>
        <w:jc w:val="both"/>
        <w:rPr>
          <w:rFonts w:ascii="Times New Roman" w:hAnsi="Times New Roman" w:cs="Times New Roman"/>
          <w:szCs w:val="22"/>
        </w:rPr>
      </w:pPr>
      <w:r w:rsidRPr="00E42B81">
        <w:rPr>
          <w:rFonts w:ascii="Times New Roman" w:hAnsi="Times New Roman" w:cs="Times New Roman"/>
          <w:szCs w:val="22"/>
        </w:rPr>
        <w:t xml:space="preserve">4. </w:t>
      </w:r>
      <w:hyperlink r:id="rId38" w:history="1">
        <w:r w:rsidRPr="00E42B81">
          <w:rPr>
            <w:rFonts w:ascii="Times New Roman" w:hAnsi="Times New Roman" w:cs="Times New Roman"/>
            <w:color w:val="0000FF"/>
            <w:szCs w:val="22"/>
          </w:rPr>
          <w:t>Пункт 1 комментируемой статьи</w:t>
        </w:r>
      </w:hyperlink>
      <w:r w:rsidRPr="00E42B81">
        <w:rPr>
          <w:rFonts w:ascii="Times New Roman" w:hAnsi="Times New Roman" w:cs="Times New Roman"/>
          <w:szCs w:val="22"/>
        </w:rPr>
        <w:t xml:space="preserve"> допускает исключение юридического лица из ЕГРЮЛ, т.е. с учетом </w:t>
      </w:r>
      <w:hyperlink r:id="rId39" w:history="1">
        <w:r w:rsidRPr="00E42B81">
          <w:rPr>
            <w:rFonts w:ascii="Times New Roman" w:hAnsi="Times New Roman" w:cs="Times New Roman"/>
            <w:color w:val="0000FF"/>
            <w:szCs w:val="22"/>
          </w:rPr>
          <w:t>п. 3 ст. 49</w:t>
        </w:r>
      </w:hyperlink>
      <w:r w:rsidRPr="00E42B81">
        <w:rPr>
          <w:rFonts w:ascii="Times New Roman" w:hAnsi="Times New Roman" w:cs="Times New Roman"/>
          <w:szCs w:val="22"/>
        </w:rPr>
        <w:t xml:space="preserve"> ГК РФ - лишение правоспособности юридического лица, в случае, если такое лицо фактически прекратило свою деятельность, т.е. является недействующим юридическим лицом. При этом данный </w:t>
      </w:r>
      <w:hyperlink r:id="rId40" w:history="1">
        <w:r w:rsidRPr="00E42B81">
          <w:rPr>
            <w:rFonts w:ascii="Times New Roman" w:hAnsi="Times New Roman" w:cs="Times New Roman"/>
            <w:color w:val="0000FF"/>
            <w:szCs w:val="22"/>
          </w:rPr>
          <w:t>пункт</w:t>
        </w:r>
      </w:hyperlink>
      <w:r w:rsidRPr="00E42B81">
        <w:rPr>
          <w:rFonts w:ascii="Times New Roman" w:hAnsi="Times New Roman" w:cs="Times New Roman"/>
          <w:szCs w:val="22"/>
        </w:rPr>
        <w:t xml:space="preserve"> определяет конкретные признаки, одновременное наличие которых обусловливает возможность признания недействующим того или иного юридического лица.</w:t>
      </w:r>
    </w:p>
    <w:p w:rsidR="00FF5A77" w:rsidRPr="00E42B81" w:rsidRDefault="00FF5A77">
      <w:pPr>
        <w:pStyle w:val="ConsPlusNormal"/>
        <w:ind w:firstLine="540"/>
        <w:jc w:val="both"/>
        <w:rPr>
          <w:rFonts w:ascii="Times New Roman" w:hAnsi="Times New Roman" w:cs="Times New Roman"/>
          <w:szCs w:val="22"/>
        </w:rPr>
      </w:pPr>
      <w:r w:rsidRPr="00E42B81">
        <w:rPr>
          <w:rFonts w:ascii="Times New Roman" w:hAnsi="Times New Roman" w:cs="Times New Roman"/>
          <w:szCs w:val="22"/>
        </w:rPr>
        <w:t xml:space="preserve">В частности, согласно </w:t>
      </w:r>
      <w:hyperlink r:id="rId41" w:history="1">
        <w:r w:rsidRPr="00E42B81">
          <w:rPr>
            <w:rFonts w:ascii="Times New Roman" w:hAnsi="Times New Roman" w:cs="Times New Roman"/>
            <w:color w:val="0000FF"/>
            <w:szCs w:val="22"/>
          </w:rPr>
          <w:t>п. 1 комментируемой статьи</w:t>
        </w:r>
      </w:hyperlink>
      <w:r w:rsidRPr="00E42B81">
        <w:rPr>
          <w:rFonts w:ascii="Times New Roman" w:hAnsi="Times New Roman" w:cs="Times New Roman"/>
          <w:szCs w:val="22"/>
        </w:rPr>
        <w:t xml:space="preserve"> к недействующим юридическим лицам относятся только те, которые в течение последних 12 месяцев, во-первых, не представляли документы отчетности, предусмотренные законодательством о налогах и сборах, и, во-вторых, не осуществляли операции хотя бы по одному банковскому счету.</w:t>
      </w:r>
    </w:p>
    <w:p w:rsidR="00FF5A77" w:rsidRPr="00E42B81" w:rsidRDefault="00FF5A77">
      <w:pPr>
        <w:pStyle w:val="ConsPlusNormal"/>
        <w:ind w:firstLine="540"/>
        <w:jc w:val="both"/>
        <w:rPr>
          <w:rFonts w:ascii="Times New Roman" w:hAnsi="Times New Roman" w:cs="Times New Roman"/>
          <w:szCs w:val="22"/>
        </w:rPr>
      </w:pPr>
      <w:r w:rsidRPr="00E42B81">
        <w:rPr>
          <w:rFonts w:ascii="Times New Roman" w:hAnsi="Times New Roman" w:cs="Times New Roman"/>
          <w:szCs w:val="22"/>
        </w:rPr>
        <w:t xml:space="preserve">5. Порядок исключения недействующего юридического лица из ЕГРЮЛ устанавливают </w:t>
      </w:r>
      <w:hyperlink r:id="rId42" w:history="1">
        <w:r w:rsidRPr="00E42B81">
          <w:rPr>
            <w:rFonts w:ascii="Times New Roman" w:hAnsi="Times New Roman" w:cs="Times New Roman"/>
            <w:color w:val="0000FF"/>
            <w:szCs w:val="22"/>
          </w:rPr>
          <w:t>п. 2</w:t>
        </w:r>
      </w:hyperlink>
      <w:r w:rsidRPr="00E42B81">
        <w:rPr>
          <w:rFonts w:ascii="Times New Roman" w:hAnsi="Times New Roman" w:cs="Times New Roman"/>
          <w:szCs w:val="22"/>
        </w:rPr>
        <w:t xml:space="preserve"> - </w:t>
      </w:r>
      <w:hyperlink r:id="rId43" w:history="1">
        <w:r w:rsidRPr="00E42B81">
          <w:rPr>
            <w:rFonts w:ascii="Times New Roman" w:hAnsi="Times New Roman" w:cs="Times New Roman"/>
            <w:color w:val="0000FF"/>
            <w:szCs w:val="22"/>
          </w:rPr>
          <w:t>4 комментируемой статьи</w:t>
        </w:r>
      </w:hyperlink>
      <w:r w:rsidRPr="00E42B81">
        <w:rPr>
          <w:rFonts w:ascii="Times New Roman" w:hAnsi="Times New Roman" w:cs="Times New Roman"/>
          <w:szCs w:val="22"/>
        </w:rPr>
        <w:t xml:space="preserve">, а также </w:t>
      </w:r>
      <w:hyperlink r:id="rId44" w:history="1">
        <w:r w:rsidRPr="00E42B81">
          <w:rPr>
            <w:rFonts w:ascii="Times New Roman" w:hAnsi="Times New Roman" w:cs="Times New Roman"/>
            <w:color w:val="0000FF"/>
            <w:szCs w:val="22"/>
          </w:rPr>
          <w:t>п. 7 ст. 22</w:t>
        </w:r>
      </w:hyperlink>
      <w:r w:rsidRPr="00E42B81">
        <w:rPr>
          <w:rFonts w:ascii="Times New Roman" w:hAnsi="Times New Roman" w:cs="Times New Roman"/>
          <w:szCs w:val="22"/>
        </w:rPr>
        <w:t xml:space="preserve"> комментируемого Закона.</w:t>
      </w:r>
    </w:p>
    <w:p w:rsidR="00FF5A77" w:rsidRPr="00E42B81" w:rsidRDefault="00FF5A77">
      <w:pPr>
        <w:pStyle w:val="ConsPlusNormal"/>
        <w:ind w:firstLine="540"/>
        <w:jc w:val="both"/>
        <w:rPr>
          <w:rFonts w:ascii="Times New Roman" w:hAnsi="Times New Roman" w:cs="Times New Roman"/>
          <w:szCs w:val="22"/>
        </w:rPr>
      </w:pPr>
      <w:r w:rsidRPr="00E42B81">
        <w:rPr>
          <w:rFonts w:ascii="Times New Roman" w:hAnsi="Times New Roman" w:cs="Times New Roman"/>
          <w:szCs w:val="22"/>
        </w:rPr>
        <w:t xml:space="preserve">Данный порядок определяет алгоритм действий органа, осуществляющего государственную регистрацию юридических лиц, по реализации процедуры, связанной с исключением юридического лица, в отношении которого выявлены установленные </w:t>
      </w:r>
      <w:hyperlink r:id="rId45" w:history="1">
        <w:r w:rsidRPr="00E42B81">
          <w:rPr>
            <w:rFonts w:ascii="Times New Roman" w:hAnsi="Times New Roman" w:cs="Times New Roman"/>
            <w:color w:val="0000FF"/>
            <w:szCs w:val="22"/>
          </w:rPr>
          <w:t>п. 1 комментируемой статьи</w:t>
        </w:r>
      </w:hyperlink>
      <w:r w:rsidRPr="00E42B81">
        <w:rPr>
          <w:rFonts w:ascii="Times New Roman" w:hAnsi="Times New Roman" w:cs="Times New Roman"/>
          <w:szCs w:val="22"/>
        </w:rPr>
        <w:t xml:space="preserve"> признаки.</w:t>
      </w:r>
    </w:p>
    <w:p w:rsidR="00FF5A77" w:rsidRPr="00E42B81" w:rsidRDefault="00FF5A77">
      <w:pPr>
        <w:pStyle w:val="ConsPlusNormal"/>
        <w:ind w:firstLine="540"/>
        <w:jc w:val="both"/>
        <w:rPr>
          <w:rFonts w:ascii="Times New Roman" w:hAnsi="Times New Roman" w:cs="Times New Roman"/>
          <w:szCs w:val="22"/>
        </w:rPr>
      </w:pPr>
      <w:r w:rsidRPr="00E42B81">
        <w:rPr>
          <w:rFonts w:ascii="Times New Roman" w:hAnsi="Times New Roman" w:cs="Times New Roman"/>
          <w:szCs w:val="22"/>
        </w:rPr>
        <w:t>Такой алгоритм предусматривает следующую последовательность действий указанного органа:</w:t>
      </w:r>
    </w:p>
    <w:p w:rsidR="00FF5A77" w:rsidRPr="00E42B81" w:rsidRDefault="00FF5A77">
      <w:pPr>
        <w:pStyle w:val="ConsPlusNormal"/>
        <w:ind w:firstLine="540"/>
        <w:jc w:val="both"/>
        <w:rPr>
          <w:rFonts w:ascii="Times New Roman" w:hAnsi="Times New Roman" w:cs="Times New Roman"/>
          <w:szCs w:val="22"/>
        </w:rPr>
      </w:pPr>
      <w:r w:rsidRPr="00E42B81">
        <w:rPr>
          <w:rFonts w:ascii="Times New Roman" w:hAnsi="Times New Roman" w:cs="Times New Roman"/>
          <w:szCs w:val="22"/>
        </w:rPr>
        <w:t>1) принятие решения о предстоящем исключении юридического лица из ЕГРЮЛ;</w:t>
      </w:r>
    </w:p>
    <w:p w:rsidR="00FF5A77" w:rsidRPr="00E42B81" w:rsidRDefault="00FF5A77">
      <w:pPr>
        <w:pStyle w:val="ConsPlusNormal"/>
        <w:ind w:firstLine="540"/>
        <w:jc w:val="both"/>
        <w:rPr>
          <w:rFonts w:ascii="Times New Roman" w:hAnsi="Times New Roman" w:cs="Times New Roman"/>
          <w:szCs w:val="22"/>
        </w:rPr>
      </w:pPr>
      <w:r w:rsidRPr="00E42B81">
        <w:rPr>
          <w:rFonts w:ascii="Times New Roman" w:hAnsi="Times New Roman" w:cs="Times New Roman"/>
          <w:szCs w:val="22"/>
        </w:rPr>
        <w:t>2) в течение трех дней со дня принятия указанного решения опубликование такого решения, а также информации о порядке и сроках направления в указанный орган заявлений заинтересованных лиц по поводу предстоящего исключения юридического лица из ЕГРЮЛ;</w:t>
      </w:r>
    </w:p>
    <w:p w:rsidR="00FF5A77" w:rsidRPr="00E42B81" w:rsidRDefault="00FF5A77">
      <w:pPr>
        <w:pStyle w:val="ConsPlusNormal"/>
        <w:ind w:firstLine="540"/>
        <w:jc w:val="both"/>
        <w:rPr>
          <w:rFonts w:ascii="Times New Roman" w:hAnsi="Times New Roman" w:cs="Times New Roman"/>
          <w:szCs w:val="22"/>
        </w:rPr>
      </w:pPr>
      <w:r w:rsidRPr="00E42B81">
        <w:rPr>
          <w:rFonts w:ascii="Times New Roman" w:hAnsi="Times New Roman" w:cs="Times New Roman"/>
          <w:szCs w:val="22"/>
        </w:rPr>
        <w:t>3) принятие решения об исключении юридического лица из ЕГРЮЛ при условии, если в течение установленного срока не направлено заявление ни от одного из заинтересованных лиц;</w:t>
      </w:r>
    </w:p>
    <w:p w:rsidR="00FF5A77" w:rsidRPr="00E42B81" w:rsidRDefault="00FF5A77">
      <w:pPr>
        <w:pStyle w:val="ConsPlusNormal"/>
        <w:ind w:firstLine="540"/>
        <w:jc w:val="both"/>
        <w:rPr>
          <w:rFonts w:ascii="Times New Roman" w:hAnsi="Times New Roman" w:cs="Times New Roman"/>
          <w:szCs w:val="22"/>
        </w:rPr>
      </w:pPr>
      <w:r w:rsidRPr="00E42B81">
        <w:rPr>
          <w:rFonts w:ascii="Times New Roman" w:hAnsi="Times New Roman" w:cs="Times New Roman"/>
          <w:szCs w:val="22"/>
        </w:rPr>
        <w:t>4) внесение в ЕГРЮЛ записи об исключении юридического лица из данного реестра.</w:t>
      </w:r>
    </w:p>
    <w:p w:rsidR="00FF5A77" w:rsidRPr="00E42B81" w:rsidRDefault="00FF5A77">
      <w:pPr>
        <w:pStyle w:val="ConsPlusNormal"/>
        <w:ind w:firstLine="540"/>
        <w:jc w:val="both"/>
        <w:rPr>
          <w:rFonts w:ascii="Times New Roman" w:hAnsi="Times New Roman" w:cs="Times New Roman"/>
          <w:szCs w:val="22"/>
        </w:rPr>
      </w:pPr>
      <w:r w:rsidRPr="00E42B81">
        <w:rPr>
          <w:rFonts w:ascii="Times New Roman" w:hAnsi="Times New Roman" w:cs="Times New Roman"/>
          <w:szCs w:val="22"/>
        </w:rPr>
        <w:t xml:space="preserve">6. Согласно </w:t>
      </w:r>
      <w:hyperlink r:id="rId46" w:history="1">
        <w:r w:rsidRPr="00E42B81">
          <w:rPr>
            <w:rFonts w:ascii="Times New Roman" w:hAnsi="Times New Roman" w:cs="Times New Roman"/>
            <w:color w:val="0000FF"/>
            <w:szCs w:val="22"/>
          </w:rPr>
          <w:t>п. 2 комментируемой статьи</w:t>
        </w:r>
      </w:hyperlink>
      <w:r w:rsidRPr="00E42B81">
        <w:rPr>
          <w:rFonts w:ascii="Times New Roman" w:hAnsi="Times New Roman" w:cs="Times New Roman"/>
          <w:szCs w:val="22"/>
        </w:rPr>
        <w:t xml:space="preserve"> принятие решения о предстоящем исключении юридического лица из ЕГРЮЛ возможно только при наличии одновременно всех указанных в </w:t>
      </w:r>
      <w:hyperlink r:id="rId47" w:history="1">
        <w:r w:rsidRPr="00E42B81">
          <w:rPr>
            <w:rFonts w:ascii="Times New Roman" w:hAnsi="Times New Roman" w:cs="Times New Roman"/>
            <w:color w:val="0000FF"/>
            <w:szCs w:val="22"/>
          </w:rPr>
          <w:t>п. 1 комментируемой статьи</w:t>
        </w:r>
      </w:hyperlink>
      <w:r w:rsidRPr="00E42B81">
        <w:rPr>
          <w:rFonts w:ascii="Times New Roman" w:hAnsi="Times New Roman" w:cs="Times New Roman"/>
          <w:szCs w:val="22"/>
        </w:rPr>
        <w:t xml:space="preserve"> признаков.</w:t>
      </w:r>
    </w:p>
    <w:p w:rsidR="00FF5A77" w:rsidRPr="00E42B81" w:rsidRDefault="00FF5A77">
      <w:pPr>
        <w:pStyle w:val="ConsPlusNormal"/>
        <w:ind w:firstLine="540"/>
        <w:jc w:val="both"/>
        <w:rPr>
          <w:rFonts w:ascii="Times New Roman" w:hAnsi="Times New Roman" w:cs="Times New Roman"/>
          <w:szCs w:val="22"/>
        </w:rPr>
      </w:pPr>
      <w:r w:rsidRPr="00E42B81">
        <w:rPr>
          <w:rFonts w:ascii="Times New Roman" w:hAnsi="Times New Roman" w:cs="Times New Roman"/>
          <w:szCs w:val="22"/>
        </w:rPr>
        <w:t xml:space="preserve">Поэтому если в течение последних 12 месяцев юридическое лицо не осуществляло операции хотя бы по одному банковскому счету, а также как налогоплательщик не исполняло установленную </w:t>
      </w:r>
      <w:hyperlink r:id="rId48" w:history="1">
        <w:r w:rsidRPr="00E42B81">
          <w:rPr>
            <w:rFonts w:ascii="Times New Roman" w:hAnsi="Times New Roman" w:cs="Times New Roman"/>
            <w:color w:val="0000FF"/>
            <w:szCs w:val="22"/>
          </w:rPr>
          <w:t>подп. 4 п. 1 ст. 23</w:t>
        </w:r>
      </w:hyperlink>
      <w:r w:rsidRPr="00E42B81">
        <w:rPr>
          <w:rFonts w:ascii="Times New Roman" w:hAnsi="Times New Roman" w:cs="Times New Roman"/>
          <w:szCs w:val="22"/>
        </w:rPr>
        <w:t xml:space="preserve"> НК РФ обязанность по представлению в налоговый орган по месту учета в установленном порядке налоговых деклараций по тем налогам, которые оно обязано уплачивать, если такая обязанность предусмотрена законодательством о налогах и сборах, а также бухгалтерской отчетности в соответствии с Федеральным </w:t>
      </w:r>
      <w:hyperlink r:id="rId49" w:history="1">
        <w:r w:rsidRPr="00E42B81">
          <w:rPr>
            <w:rFonts w:ascii="Times New Roman" w:hAnsi="Times New Roman" w:cs="Times New Roman"/>
            <w:color w:val="0000FF"/>
            <w:szCs w:val="22"/>
          </w:rPr>
          <w:t>законом</w:t>
        </w:r>
      </w:hyperlink>
      <w:r w:rsidRPr="00E42B81">
        <w:rPr>
          <w:rFonts w:ascii="Times New Roman" w:hAnsi="Times New Roman" w:cs="Times New Roman"/>
          <w:szCs w:val="22"/>
        </w:rPr>
        <w:t xml:space="preserve"> от 21 ноября 1996 г. N 129-ФЗ "О бухгалтерском учете" &lt;1&gt;, то в отношении такого лица орган, осуществляющий государственную регистрацию юридических лиц, вправе принять решение о предстоящем исключении данного лица из ЕГРЮЛ. При этом следует обратить внимание на то, что в отличие от признака, связанного с операциями по банковским счетам, когда основным критерием служит отсутствие операций только на одном счете и уже не играет роли факт осуществления юридическим лицом операций по другим банковским счетам, такой признак, как непредставление предусмотренной законодательством о налогах и сборах отчетности, предполагает отсутствие отчетности в целом (т.е. если юридическим лицом за вышеуказанный период представлен хотя бы один отчетный документ, в отношении данного лица не может быть принято решение о предстоящем исключении из ЕГРЮЛ).</w:t>
      </w:r>
    </w:p>
    <w:p w:rsidR="00FF5A77" w:rsidRPr="00E42B81" w:rsidRDefault="00FF5A77">
      <w:pPr>
        <w:pStyle w:val="ConsPlusNormal"/>
        <w:ind w:firstLine="540"/>
        <w:jc w:val="both"/>
        <w:rPr>
          <w:rFonts w:ascii="Times New Roman" w:hAnsi="Times New Roman" w:cs="Times New Roman"/>
          <w:szCs w:val="22"/>
        </w:rPr>
      </w:pPr>
      <w:r w:rsidRPr="00E42B81">
        <w:rPr>
          <w:rFonts w:ascii="Times New Roman" w:hAnsi="Times New Roman" w:cs="Times New Roman"/>
          <w:szCs w:val="22"/>
        </w:rPr>
        <w:t>--------------------------------</w:t>
      </w:r>
    </w:p>
    <w:p w:rsidR="00FF5A77" w:rsidRPr="00E42B81" w:rsidRDefault="00FF5A77">
      <w:pPr>
        <w:pStyle w:val="ConsPlusNormal"/>
        <w:ind w:firstLine="540"/>
        <w:jc w:val="both"/>
        <w:rPr>
          <w:rFonts w:ascii="Times New Roman" w:hAnsi="Times New Roman" w:cs="Times New Roman"/>
          <w:szCs w:val="22"/>
        </w:rPr>
      </w:pPr>
      <w:r w:rsidRPr="00E42B81">
        <w:rPr>
          <w:rFonts w:ascii="Times New Roman" w:hAnsi="Times New Roman" w:cs="Times New Roman"/>
          <w:szCs w:val="22"/>
        </w:rPr>
        <w:t>&lt;1&gt; Собрание законодательства РФ. 1996. N 48. Ст. 5369.</w:t>
      </w:r>
    </w:p>
    <w:p w:rsidR="00FF5A77" w:rsidRPr="00E42B81" w:rsidRDefault="00FF5A77">
      <w:pPr>
        <w:pStyle w:val="ConsPlusNormal"/>
        <w:ind w:firstLine="540"/>
        <w:jc w:val="both"/>
        <w:rPr>
          <w:rFonts w:ascii="Times New Roman" w:hAnsi="Times New Roman" w:cs="Times New Roman"/>
          <w:szCs w:val="22"/>
        </w:rPr>
      </w:pPr>
    </w:p>
    <w:p w:rsidR="00FF5A77" w:rsidRPr="00E42B81" w:rsidRDefault="00FF5A77">
      <w:pPr>
        <w:pStyle w:val="ConsPlusNormal"/>
        <w:ind w:firstLine="540"/>
        <w:jc w:val="both"/>
        <w:rPr>
          <w:rFonts w:ascii="Times New Roman" w:hAnsi="Times New Roman" w:cs="Times New Roman"/>
          <w:szCs w:val="22"/>
        </w:rPr>
      </w:pPr>
      <w:r w:rsidRPr="00E42B81">
        <w:rPr>
          <w:rFonts w:ascii="Times New Roman" w:hAnsi="Times New Roman" w:cs="Times New Roman"/>
          <w:szCs w:val="22"/>
        </w:rPr>
        <w:t xml:space="preserve">7. </w:t>
      </w:r>
      <w:r w:rsidRPr="00E42B81">
        <w:rPr>
          <w:rFonts w:ascii="Times New Roman" w:hAnsi="Times New Roman" w:cs="Times New Roman"/>
          <w:szCs w:val="22"/>
          <w:highlight w:val="yellow"/>
        </w:rPr>
        <w:t xml:space="preserve">В соответствии с </w:t>
      </w:r>
      <w:hyperlink r:id="rId50" w:history="1">
        <w:r w:rsidRPr="00E42B81">
          <w:rPr>
            <w:rFonts w:ascii="Times New Roman" w:hAnsi="Times New Roman" w:cs="Times New Roman"/>
            <w:color w:val="0000FF"/>
            <w:szCs w:val="22"/>
            <w:highlight w:val="yellow"/>
          </w:rPr>
          <w:t>п. 3 комментируемой статьи</w:t>
        </w:r>
      </w:hyperlink>
      <w:r w:rsidRPr="00E42B81">
        <w:rPr>
          <w:rFonts w:ascii="Times New Roman" w:hAnsi="Times New Roman" w:cs="Times New Roman"/>
          <w:szCs w:val="22"/>
          <w:highlight w:val="yellow"/>
        </w:rPr>
        <w:t xml:space="preserve"> решение о предстоящем исключении юридического лица из ЕГРЮЛ в течение трех дней со дня его принятия должно быть опубликовано в печатных органах, в которых публикуются данные о государственной регистрации юридических лиц</w:t>
      </w:r>
      <w:r w:rsidRPr="00E42B81">
        <w:rPr>
          <w:rFonts w:ascii="Times New Roman" w:hAnsi="Times New Roman" w:cs="Times New Roman"/>
          <w:szCs w:val="22"/>
        </w:rPr>
        <w:t xml:space="preserve">. Таким органом печати в соответствии с </w:t>
      </w:r>
      <w:hyperlink r:id="rId51" w:history="1">
        <w:r w:rsidRPr="00E42B81">
          <w:rPr>
            <w:rFonts w:ascii="Times New Roman" w:hAnsi="Times New Roman" w:cs="Times New Roman"/>
            <w:color w:val="0000FF"/>
            <w:szCs w:val="22"/>
          </w:rPr>
          <w:t>п. 1</w:t>
        </w:r>
      </w:hyperlink>
      <w:r w:rsidRPr="00E42B81">
        <w:rPr>
          <w:rFonts w:ascii="Times New Roman" w:hAnsi="Times New Roman" w:cs="Times New Roman"/>
          <w:szCs w:val="22"/>
        </w:rPr>
        <w:t xml:space="preserve"> Приказа МНС России от 29 сентября 2004 г. N САЭ-3-09/508@ &lt;1&gt; является журнал "Вестник государственной регистрации".</w:t>
      </w:r>
    </w:p>
    <w:p w:rsidR="00FF5A77" w:rsidRPr="00E42B81" w:rsidRDefault="00FF5A77">
      <w:pPr>
        <w:pStyle w:val="ConsPlusNormal"/>
        <w:ind w:firstLine="540"/>
        <w:jc w:val="both"/>
        <w:rPr>
          <w:rFonts w:ascii="Times New Roman" w:hAnsi="Times New Roman" w:cs="Times New Roman"/>
          <w:szCs w:val="22"/>
        </w:rPr>
      </w:pPr>
      <w:r w:rsidRPr="00E42B81">
        <w:rPr>
          <w:rFonts w:ascii="Times New Roman" w:hAnsi="Times New Roman" w:cs="Times New Roman"/>
          <w:szCs w:val="22"/>
        </w:rPr>
        <w:t>--------------------------------</w:t>
      </w:r>
    </w:p>
    <w:p w:rsidR="00FF5A77" w:rsidRPr="00E42B81" w:rsidRDefault="00FF5A77">
      <w:pPr>
        <w:pStyle w:val="ConsPlusNormal"/>
        <w:ind w:firstLine="540"/>
        <w:jc w:val="both"/>
        <w:rPr>
          <w:rFonts w:ascii="Times New Roman" w:hAnsi="Times New Roman" w:cs="Times New Roman"/>
          <w:szCs w:val="22"/>
        </w:rPr>
      </w:pPr>
      <w:r w:rsidRPr="00E42B81">
        <w:rPr>
          <w:rFonts w:ascii="Times New Roman" w:hAnsi="Times New Roman" w:cs="Times New Roman"/>
          <w:szCs w:val="22"/>
        </w:rPr>
        <w:t>&lt;1&gt; Экономика и жизнь. 2004. N 44.</w:t>
      </w:r>
    </w:p>
    <w:p w:rsidR="00FF5A77" w:rsidRPr="00E42B81" w:rsidRDefault="00FF5A77">
      <w:pPr>
        <w:pStyle w:val="ConsPlusNormal"/>
        <w:ind w:firstLine="540"/>
        <w:jc w:val="both"/>
        <w:rPr>
          <w:rFonts w:ascii="Times New Roman" w:hAnsi="Times New Roman" w:cs="Times New Roman"/>
          <w:szCs w:val="22"/>
        </w:rPr>
      </w:pPr>
    </w:p>
    <w:p w:rsidR="00FF5A77" w:rsidRPr="00E42B81" w:rsidRDefault="00FF5A77">
      <w:pPr>
        <w:pStyle w:val="ConsPlusNormal"/>
        <w:ind w:firstLine="540"/>
        <w:jc w:val="both"/>
        <w:rPr>
          <w:rFonts w:ascii="Times New Roman" w:hAnsi="Times New Roman" w:cs="Times New Roman"/>
          <w:szCs w:val="22"/>
        </w:rPr>
      </w:pPr>
      <w:r w:rsidRPr="00E42B81">
        <w:rPr>
          <w:rFonts w:ascii="Times New Roman" w:hAnsi="Times New Roman" w:cs="Times New Roman"/>
          <w:szCs w:val="22"/>
        </w:rPr>
        <w:t xml:space="preserve">Учитывая, что комментируемая </w:t>
      </w:r>
      <w:hyperlink r:id="rId52" w:history="1">
        <w:r w:rsidRPr="00E42B81">
          <w:rPr>
            <w:rFonts w:ascii="Times New Roman" w:hAnsi="Times New Roman" w:cs="Times New Roman"/>
            <w:color w:val="0000FF"/>
            <w:szCs w:val="22"/>
          </w:rPr>
          <w:t>статья</w:t>
        </w:r>
      </w:hyperlink>
      <w:r w:rsidRPr="00E42B81">
        <w:rPr>
          <w:rFonts w:ascii="Times New Roman" w:hAnsi="Times New Roman" w:cs="Times New Roman"/>
          <w:szCs w:val="22"/>
        </w:rPr>
        <w:t xml:space="preserve"> связывает возможность принятия окончательного решения об исключении юридического лица из ЕГРЮЛ с фактом отсутствия возражений со стороны заинтересованных лиц (самого юридического лица, кредиторов такого лица, других заинтересованных лиц, чьи права и законные интересы затрагивает исключение юридического лица из реестра), орган, принявший решение о предстоящем исключении, должен определить порядок &lt;1&gt;, сроки направления &lt;2&gt; таких возражений в виде заявлений, а также конкретный адрес, по которому они должны направляться заинтересованными лицами. Информация о таких сведениях, согласно </w:t>
      </w:r>
      <w:hyperlink r:id="rId53" w:history="1">
        <w:r w:rsidRPr="00E42B81">
          <w:rPr>
            <w:rFonts w:ascii="Times New Roman" w:hAnsi="Times New Roman" w:cs="Times New Roman"/>
            <w:color w:val="0000FF"/>
            <w:szCs w:val="22"/>
          </w:rPr>
          <w:t>п. 3 комментируемой статьи</w:t>
        </w:r>
      </w:hyperlink>
      <w:r w:rsidRPr="00E42B81">
        <w:rPr>
          <w:rFonts w:ascii="Times New Roman" w:hAnsi="Times New Roman" w:cs="Times New Roman"/>
          <w:szCs w:val="22"/>
        </w:rPr>
        <w:t>, должна быть также опубликована одновременно с публикацией решения о предстоящем исключении юридического лица из ЕГРЮЛ.</w:t>
      </w:r>
    </w:p>
    <w:p w:rsidR="00FF5A77" w:rsidRPr="00E42B81" w:rsidRDefault="00FF5A77">
      <w:pPr>
        <w:pStyle w:val="ConsPlusNormal"/>
        <w:ind w:firstLine="540"/>
        <w:jc w:val="both"/>
        <w:rPr>
          <w:rFonts w:ascii="Times New Roman" w:hAnsi="Times New Roman" w:cs="Times New Roman"/>
          <w:szCs w:val="22"/>
        </w:rPr>
      </w:pPr>
      <w:r w:rsidRPr="00E42B81">
        <w:rPr>
          <w:rFonts w:ascii="Times New Roman" w:hAnsi="Times New Roman" w:cs="Times New Roman"/>
          <w:szCs w:val="22"/>
        </w:rPr>
        <w:t>--------------------------------</w:t>
      </w:r>
    </w:p>
    <w:p w:rsidR="00FF5A77" w:rsidRPr="00E42B81" w:rsidRDefault="00FF5A77">
      <w:pPr>
        <w:pStyle w:val="ConsPlusNormal"/>
        <w:ind w:firstLine="540"/>
        <w:jc w:val="both"/>
        <w:rPr>
          <w:rFonts w:ascii="Times New Roman" w:hAnsi="Times New Roman" w:cs="Times New Roman"/>
          <w:szCs w:val="22"/>
        </w:rPr>
      </w:pPr>
      <w:r w:rsidRPr="00E42B81">
        <w:rPr>
          <w:rFonts w:ascii="Times New Roman" w:hAnsi="Times New Roman" w:cs="Times New Roman"/>
          <w:szCs w:val="22"/>
        </w:rPr>
        <w:t xml:space="preserve">&lt;1&gt; </w:t>
      </w:r>
      <w:r w:rsidRPr="00E42B81">
        <w:rPr>
          <w:rFonts w:ascii="Times New Roman" w:hAnsi="Times New Roman" w:cs="Times New Roman"/>
          <w:szCs w:val="22"/>
          <w:highlight w:val="yellow"/>
        </w:rPr>
        <w:t xml:space="preserve">Комментируемая </w:t>
      </w:r>
      <w:hyperlink r:id="rId54" w:history="1">
        <w:r w:rsidRPr="00E42B81">
          <w:rPr>
            <w:rFonts w:ascii="Times New Roman" w:hAnsi="Times New Roman" w:cs="Times New Roman"/>
            <w:color w:val="0000FF"/>
            <w:szCs w:val="22"/>
            <w:highlight w:val="yellow"/>
          </w:rPr>
          <w:t>статья</w:t>
        </w:r>
      </w:hyperlink>
      <w:r w:rsidRPr="00E42B81">
        <w:rPr>
          <w:rFonts w:ascii="Times New Roman" w:hAnsi="Times New Roman" w:cs="Times New Roman"/>
          <w:szCs w:val="22"/>
          <w:highlight w:val="yellow"/>
        </w:rPr>
        <w:t xml:space="preserve">, в отличие от </w:t>
      </w:r>
      <w:hyperlink r:id="rId55" w:history="1">
        <w:r w:rsidRPr="00E42B81">
          <w:rPr>
            <w:rFonts w:ascii="Times New Roman" w:hAnsi="Times New Roman" w:cs="Times New Roman"/>
            <w:color w:val="0000FF"/>
            <w:szCs w:val="22"/>
            <w:highlight w:val="yellow"/>
          </w:rPr>
          <w:t>ст. 9</w:t>
        </w:r>
      </w:hyperlink>
      <w:r w:rsidRPr="00E42B81">
        <w:rPr>
          <w:rFonts w:ascii="Times New Roman" w:hAnsi="Times New Roman" w:cs="Times New Roman"/>
          <w:szCs w:val="22"/>
          <w:highlight w:val="yellow"/>
        </w:rPr>
        <w:t xml:space="preserve"> комментируемого Закона, не устанавливает порядок оформления соответствующих заявлений, направляемых заинтересованными лицами в связи с предстоящим исключением юридического лица (к примеру, отсутствуют требования к оформлению, связанные с идентификацией личности лица, направившего заявление, о том, что заявление удостоверяется подписью соответствующего лица, подлинность которой должна быть засвидетельствована в нотариальном порядке; о том, что заявитель должен указать свои паспортные данные или в соответствии с законодательством РФ данные иного удостоверяющего личность документа). Поэтому представляется, что публикуемый органом, осуществляющим регистрацию юридических лиц, порядок направления заявлений должен определить не только способ такого направления (посредством почтового отправления, электронной почты либо иной), но и в том числе требования к оформлению заявлений.</w:t>
      </w:r>
    </w:p>
    <w:p w:rsidR="00FF5A77" w:rsidRPr="00E42B81" w:rsidRDefault="00FF5A77">
      <w:pPr>
        <w:pStyle w:val="ConsPlusNormal"/>
        <w:ind w:firstLine="540"/>
        <w:jc w:val="both"/>
        <w:rPr>
          <w:rFonts w:ascii="Times New Roman" w:hAnsi="Times New Roman" w:cs="Times New Roman"/>
          <w:szCs w:val="22"/>
        </w:rPr>
      </w:pPr>
      <w:r w:rsidRPr="00E42B81">
        <w:rPr>
          <w:rFonts w:ascii="Times New Roman" w:hAnsi="Times New Roman" w:cs="Times New Roman"/>
          <w:szCs w:val="22"/>
        </w:rPr>
        <w:t xml:space="preserve">&lt;2&gt; Представляется бессмысленным предоставление законодателем права органу, осуществляющему государственную регистрацию юридических лиц, определять срок направления заявлений заинтересованных лиц, поскольку трехмесячный срок направления заявлений непосредственно установлен </w:t>
      </w:r>
      <w:hyperlink r:id="rId56" w:history="1">
        <w:r w:rsidRPr="00E42B81">
          <w:rPr>
            <w:rFonts w:ascii="Times New Roman" w:hAnsi="Times New Roman" w:cs="Times New Roman"/>
            <w:color w:val="0000FF"/>
            <w:szCs w:val="22"/>
          </w:rPr>
          <w:t>п. 4 комментируемой статьи</w:t>
        </w:r>
      </w:hyperlink>
      <w:r w:rsidRPr="00E42B81">
        <w:rPr>
          <w:rFonts w:ascii="Times New Roman" w:hAnsi="Times New Roman" w:cs="Times New Roman"/>
          <w:szCs w:val="22"/>
        </w:rPr>
        <w:t xml:space="preserve"> (в любом случае заинтересованные лица в силу указанного пункта будут иметь право направлять заявления не позднее трех месяцев). Кроме того, </w:t>
      </w:r>
      <w:hyperlink r:id="rId57" w:history="1">
        <w:r w:rsidRPr="00E42B81">
          <w:rPr>
            <w:rFonts w:ascii="Times New Roman" w:hAnsi="Times New Roman" w:cs="Times New Roman"/>
            <w:color w:val="0000FF"/>
            <w:szCs w:val="22"/>
          </w:rPr>
          <w:t>п. 7 ст. 22</w:t>
        </w:r>
      </w:hyperlink>
      <w:r w:rsidRPr="00E42B81">
        <w:rPr>
          <w:rFonts w:ascii="Times New Roman" w:hAnsi="Times New Roman" w:cs="Times New Roman"/>
          <w:szCs w:val="22"/>
        </w:rPr>
        <w:t xml:space="preserve"> комментируемого Закона также связывает возможность принятия решения с условием ненаправления заинтересованными лицами заявлений в течение установленного </w:t>
      </w:r>
      <w:hyperlink r:id="rId58" w:history="1">
        <w:r w:rsidRPr="00E42B81">
          <w:rPr>
            <w:rFonts w:ascii="Times New Roman" w:hAnsi="Times New Roman" w:cs="Times New Roman"/>
            <w:color w:val="0000FF"/>
            <w:szCs w:val="22"/>
          </w:rPr>
          <w:t>п. 4 комментируемой статьи</w:t>
        </w:r>
      </w:hyperlink>
      <w:r w:rsidRPr="00E42B81">
        <w:rPr>
          <w:rFonts w:ascii="Times New Roman" w:hAnsi="Times New Roman" w:cs="Times New Roman"/>
          <w:szCs w:val="22"/>
        </w:rPr>
        <w:t xml:space="preserve"> срока (т.е. трех месяцев).</w:t>
      </w:r>
    </w:p>
    <w:p w:rsidR="00FF5A77" w:rsidRPr="00E42B81" w:rsidRDefault="00FF5A77">
      <w:pPr>
        <w:pStyle w:val="ConsPlusNormal"/>
        <w:ind w:firstLine="540"/>
        <w:jc w:val="both"/>
        <w:rPr>
          <w:rFonts w:ascii="Times New Roman" w:hAnsi="Times New Roman" w:cs="Times New Roman"/>
          <w:szCs w:val="22"/>
        </w:rPr>
      </w:pPr>
    </w:p>
    <w:p w:rsidR="00FF5A77" w:rsidRPr="00E42B81" w:rsidRDefault="00FF5A77">
      <w:pPr>
        <w:pStyle w:val="ConsPlusNormal"/>
        <w:ind w:firstLine="540"/>
        <w:jc w:val="both"/>
        <w:rPr>
          <w:rFonts w:ascii="Times New Roman" w:hAnsi="Times New Roman" w:cs="Times New Roman"/>
          <w:szCs w:val="22"/>
        </w:rPr>
      </w:pPr>
      <w:r w:rsidRPr="00E42B81">
        <w:rPr>
          <w:rFonts w:ascii="Times New Roman" w:hAnsi="Times New Roman" w:cs="Times New Roman"/>
          <w:szCs w:val="22"/>
        </w:rPr>
        <w:t xml:space="preserve">8. С учетом </w:t>
      </w:r>
      <w:hyperlink r:id="rId59" w:history="1">
        <w:r w:rsidRPr="00E42B81">
          <w:rPr>
            <w:rFonts w:ascii="Times New Roman" w:hAnsi="Times New Roman" w:cs="Times New Roman"/>
            <w:color w:val="0000FF"/>
            <w:szCs w:val="22"/>
          </w:rPr>
          <w:t>п. 4 комментируемой статьи</w:t>
        </w:r>
      </w:hyperlink>
      <w:r w:rsidRPr="00E42B81">
        <w:rPr>
          <w:rFonts w:ascii="Times New Roman" w:hAnsi="Times New Roman" w:cs="Times New Roman"/>
          <w:szCs w:val="22"/>
        </w:rPr>
        <w:t xml:space="preserve"> заявления с возражениями об исключении конкретного юридического лица из ЕГРЮЛ могут быть направлены юридическим лицом, в отношении которого принято решение о предстоящем исключении, его кредиторами или иными заинтересованными лицами, чьи права и законные интересы затрагивает такое исключение, в срок не позднее трех месяцев со дня опубликования указанного решения.</w:t>
      </w:r>
    </w:p>
    <w:p w:rsidR="00FF5A77" w:rsidRPr="00E42B81" w:rsidRDefault="00FF5A77">
      <w:pPr>
        <w:pStyle w:val="ConsPlusNormal"/>
        <w:ind w:firstLine="540"/>
        <w:jc w:val="both"/>
        <w:rPr>
          <w:rFonts w:ascii="Times New Roman" w:hAnsi="Times New Roman" w:cs="Times New Roman"/>
          <w:szCs w:val="22"/>
        </w:rPr>
      </w:pPr>
      <w:r w:rsidRPr="00E42B81">
        <w:rPr>
          <w:rFonts w:ascii="Times New Roman" w:hAnsi="Times New Roman" w:cs="Times New Roman"/>
          <w:szCs w:val="22"/>
        </w:rPr>
        <w:t xml:space="preserve">Таким образом, по существу </w:t>
      </w:r>
      <w:hyperlink r:id="rId60" w:history="1">
        <w:r w:rsidRPr="00E42B81">
          <w:rPr>
            <w:rFonts w:ascii="Times New Roman" w:hAnsi="Times New Roman" w:cs="Times New Roman"/>
            <w:color w:val="0000FF"/>
            <w:szCs w:val="22"/>
          </w:rPr>
          <w:t>данным пунктом комментируемой статьи</w:t>
        </w:r>
      </w:hyperlink>
      <w:r w:rsidRPr="00E42B81">
        <w:rPr>
          <w:rFonts w:ascii="Times New Roman" w:hAnsi="Times New Roman" w:cs="Times New Roman"/>
          <w:szCs w:val="22"/>
        </w:rPr>
        <w:t xml:space="preserve"> императивно определен конкретный предельный срок представления заявлений заинтересованных лиц.</w:t>
      </w:r>
    </w:p>
    <w:p w:rsidR="00FF5A77" w:rsidRPr="00E42B81" w:rsidRDefault="00FF5A77">
      <w:pPr>
        <w:pStyle w:val="ConsPlusNormal"/>
        <w:ind w:firstLine="540"/>
        <w:jc w:val="both"/>
        <w:rPr>
          <w:rFonts w:ascii="Times New Roman" w:hAnsi="Times New Roman" w:cs="Times New Roman"/>
          <w:szCs w:val="22"/>
        </w:rPr>
      </w:pPr>
      <w:r w:rsidRPr="00E42B81">
        <w:rPr>
          <w:rFonts w:ascii="Times New Roman" w:hAnsi="Times New Roman" w:cs="Times New Roman"/>
          <w:szCs w:val="22"/>
        </w:rPr>
        <w:t xml:space="preserve">Поэтому независимо от иного срока направления заявлений, установленного органом, принявшим решение о предстоящем исключении юридического лица, в соответствии с </w:t>
      </w:r>
      <w:hyperlink r:id="rId61" w:history="1">
        <w:r w:rsidRPr="00E42B81">
          <w:rPr>
            <w:rFonts w:ascii="Times New Roman" w:hAnsi="Times New Roman" w:cs="Times New Roman"/>
            <w:color w:val="0000FF"/>
            <w:szCs w:val="22"/>
          </w:rPr>
          <w:t>п. 3 комментируемой статьи</w:t>
        </w:r>
      </w:hyperlink>
      <w:r w:rsidRPr="00E42B81">
        <w:rPr>
          <w:rFonts w:ascii="Times New Roman" w:hAnsi="Times New Roman" w:cs="Times New Roman"/>
          <w:szCs w:val="22"/>
        </w:rPr>
        <w:t>, заинтересованные лица в любом случае вправе направить заявления в пределах именно трехмесячного срока, исчисляемого со дня опубликования соответствующего решения.</w:t>
      </w:r>
    </w:p>
    <w:p w:rsidR="00FF5A77" w:rsidRPr="00E42B81" w:rsidRDefault="00FF5A77">
      <w:pPr>
        <w:pStyle w:val="ConsPlusNormal"/>
        <w:ind w:firstLine="540"/>
        <w:jc w:val="both"/>
        <w:rPr>
          <w:rFonts w:ascii="Times New Roman" w:hAnsi="Times New Roman" w:cs="Times New Roman"/>
          <w:szCs w:val="22"/>
        </w:rPr>
      </w:pPr>
      <w:r w:rsidRPr="00E42B81">
        <w:rPr>
          <w:rFonts w:ascii="Times New Roman" w:hAnsi="Times New Roman" w:cs="Times New Roman"/>
          <w:szCs w:val="22"/>
        </w:rPr>
        <w:t xml:space="preserve">9. В соответствии с </w:t>
      </w:r>
      <w:hyperlink r:id="rId62" w:history="1">
        <w:r w:rsidRPr="00E42B81">
          <w:rPr>
            <w:rFonts w:ascii="Times New Roman" w:hAnsi="Times New Roman" w:cs="Times New Roman"/>
            <w:color w:val="0000FF"/>
            <w:szCs w:val="22"/>
          </w:rPr>
          <w:t>п. 4 комментируемой статьи</w:t>
        </w:r>
      </w:hyperlink>
      <w:r w:rsidRPr="00E42B81">
        <w:rPr>
          <w:rFonts w:ascii="Times New Roman" w:hAnsi="Times New Roman" w:cs="Times New Roman"/>
          <w:szCs w:val="22"/>
        </w:rPr>
        <w:t xml:space="preserve"> в случае, если хотя бы одно из заинтересованных лиц направит заявление, то орган, осуществляющий государственную регистрацию юридических лиц, не вправе осуществлять дальнейшие действия, связанные с исключением юридического лица из ЕГРЮЛ.</w:t>
      </w:r>
    </w:p>
    <w:p w:rsidR="00FF5A77" w:rsidRPr="00E42B81" w:rsidRDefault="00FF5A77">
      <w:pPr>
        <w:pStyle w:val="ConsPlusNormal"/>
        <w:ind w:firstLine="540"/>
        <w:jc w:val="both"/>
        <w:rPr>
          <w:rFonts w:ascii="Times New Roman" w:hAnsi="Times New Roman" w:cs="Times New Roman"/>
          <w:szCs w:val="22"/>
        </w:rPr>
      </w:pPr>
      <w:r w:rsidRPr="00E42B81">
        <w:rPr>
          <w:rFonts w:ascii="Times New Roman" w:hAnsi="Times New Roman" w:cs="Times New Roman"/>
          <w:szCs w:val="22"/>
        </w:rPr>
        <w:t>Таким образом, данный запрет на исключение юридического лица связан не с фактом получения органом, принявшим решение о предстоящем исключении юридического лица, заявления в течение определенного срока, а с фактом направления заявления в течение трех месяцев с момента опубликования указанного решения.</w:t>
      </w:r>
    </w:p>
    <w:p w:rsidR="00FF5A77" w:rsidRPr="00E42B81" w:rsidRDefault="00FF5A77">
      <w:pPr>
        <w:pStyle w:val="ConsPlusNormal"/>
        <w:ind w:firstLine="540"/>
        <w:jc w:val="both"/>
        <w:rPr>
          <w:rFonts w:ascii="Times New Roman" w:hAnsi="Times New Roman" w:cs="Times New Roman"/>
          <w:szCs w:val="22"/>
        </w:rPr>
      </w:pPr>
      <w:r w:rsidRPr="00E42B81">
        <w:rPr>
          <w:rFonts w:ascii="Times New Roman" w:hAnsi="Times New Roman" w:cs="Times New Roman"/>
          <w:szCs w:val="22"/>
        </w:rPr>
        <w:t xml:space="preserve">Соответственно, чтобы принять решение об исключении юридического лица из ЕГРЮЛ, указанный орган должен удостовериться, что ни одно из заинтересованных лиц не направило заявления в указанный срок, поскольку в соответствии с установленным комментируемой </w:t>
      </w:r>
      <w:hyperlink r:id="rId63" w:history="1">
        <w:r w:rsidRPr="00E42B81">
          <w:rPr>
            <w:rFonts w:ascii="Times New Roman" w:hAnsi="Times New Roman" w:cs="Times New Roman"/>
            <w:color w:val="0000FF"/>
            <w:szCs w:val="22"/>
          </w:rPr>
          <w:t>статьей</w:t>
        </w:r>
      </w:hyperlink>
      <w:r w:rsidRPr="00E42B81">
        <w:rPr>
          <w:rFonts w:ascii="Times New Roman" w:hAnsi="Times New Roman" w:cs="Times New Roman"/>
          <w:szCs w:val="22"/>
        </w:rPr>
        <w:t xml:space="preserve"> требованием неполучение данным органом заявления не может свидетельствовать о том факте, что заявление каким-либо заинтересованным лицом не направлено. С учетом этого представляется недостаточно ясной процедура установления указанным органом такого факта: каким образом данный орган будет определять конкретный круг заинтересованных лиц, устанавливать их место нахождения либо место жительства, узнавать у них, направили ли они заявления или нет?</w:t>
      </w:r>
    </w:p>
    <w:p w:rsidR="00FF5A77" w:rsidRPr="00E42B81" w:rsidRDefault="00FF5A77">
      <w:pPr>
        <w:pStyle w:val="ConsPlusNormal"/>
        <w:pBdr>
          <w:bottom w:val="single" w:sz="12" w:space="1" w:color="auto"/>
        </w:pBdr>
        <w:ind w:firstLine="540"/>
        <w:jc w:val="both"/>
        <w:rPr>
          <w:rFonts w:ascii="Times New Roman" w:hAnsi="Times New Roman" w:cs="Times New Roman"/>
          <w:szCs w:val="22"/>
        </w:rPr>
      </w:pPr>
      <w:r w:rsidRPr="00E42B81">
        <w:rPr>
          <w:rFonts w:ascii="Times New Roman" w:hAnsi="Times New Roman" w:cs="Times New Roman"/>
          <w:szCs w:val="22"/>
        </w:rPr>
        <w:t xml:space="preserve">Необходимо также обратить внимание на то, что </w:t>
      </w:r>
      <w:hyperlink r:id="rId64" w:history="1">
        <w:r w:rsidRPr="00E42B81">
          <w:rPr>
            <w:rFonts w:ascii="Times New Roman" w:hAnsi="Times New Roman" w:cs="Times New Roman"/>
            <w:color w:val="0000FF"/>
            <w:szCs w:val="22"/>
          </w:rPr>
          <w:t>п. 7 ст. 22</w:t>
        </w:r>
      </w:hyperlink>
      <w:r w:rsidRPr="00E42B81">
        <w:rPr>
          <w:rFonts w:ascii="Times New Roman" w:hAnsi="Times New Roman" w:cs="Times New Roman"/>
          <w:szCs w:val="22"/>
        </w:rPr>
        <w:t xml:space="preserve"> комментируемого Закона органу, принявшему решение о предстоящем исключении юридического лица, предоставлено право исключить такое юридическое лицо из ЕГРЮЛ путем внесения в данный реестр записи об этом также при условии, если в течение трех месяцев с момента опубликования указанного решения кредиторами или иными заинтересованными лицами не направлены заявления (см. </w:t>
      </w:r>
      <w:hyperlink r:id="rId65" w:history="1">
        <w:r w:rsidRPr="00E42B81">
          <w:rPr>
            <w:rFonts w:ascii="Times New Roman" w:hAnsi="Times New Roman" w:cs="Times New Roman"/>
            <w:color w:val="0000FF"/>
            <w:szCs w:val="22"/>
          </w:rPr>
          <w:t>комментарий к ст. 22</w:t>
        </w:r>
      </w:hyperlink>
      <w:r w:rsidRPr="00E42B81">
        <w:rPr>
          <w:rFonts w:ascii="Times New Roman" w:hAnsi="Times New Roman" w:cs="Times New Roman"/>
          <w:szCs w:val="22"/>
        </w:rPr>
        <w:t xml:space="preserve"> Закона).</w:t>
      </w:r>
    </w:p>
    <w:p w:rsidR="00FF5A77" w:rsidRPr="00E42B81" w:rsidRDefault="00FF5A77">
      <w:pPr>
        <w:rPr>
          <w:rFonts w:ascii="Times New Roman" w:hAnsi="Times New Roman"/>
        </w:rPr>
      </w:pPr>
    </w:p>
    <w:sectPr w:rsidR="00FF5A77" w:rsidRPr="00E42B81" w:rsidSect="00CD08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6E60"/>
    <w:rsid w:val="003653A9"/>
    <w:rsid w:val="0059615F"/>
    <w:rsid w:val="00617BBD"/>
    <w:rsid w:val="00632F25"/>
    <w:rsid w:val="006D6E60"/>
    <w:rsid w:val="007A0027"/>
    <w:rsid w:val="00997AE0"/>
    <w:rsid w:val="009B7610"/>
    <w:rsid w:val="00A126F2"/>
    <w:rsid w:val="00CD082F"/>
    <w:rsid w:val="00D140B9"/>
    <w:rsid w:val="00DC3095"/>
    <w:rsid w:val="00DE6E1B"/>
    <w:rsid w:val="00E42B81"/>
    <w:rsid w:val="00EF569F"/>
    <w:rsid w:val="00F84FA5"/>
    <w:rsid w:val="00F926D3"/>
    <w:rsid w:val="00FF5A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69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6D6E60"/>
    <w:pPr>
      <w:widowControl w:val="0"/>
      <w:autoSpaceDE w:val="0"/>
      <w:autoSpaceDN w:val="0"/>
    </w:pPr>
    <w:rPr>
      <w:rFonts w:eastAsia="Times New Roman" w:cs="Calibri"/>
      <w:szCs w:val="20"/>
    </w:rPr>
  </w:style>
  <w:style w:type="character" w:styleId="Hyperlink">
    <w:name w:val="Hyperlink"/>
    <w:basedOn w:val="DefaultParagraphFont"/>
    <w:uiPriority w:val="99"/>
    <w:rsid w:val="00EF569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69CC2A0FA9E1E10FF7C929480437A1AC8DD2152C0EC0BF7DD6B296CF5782A83B81F27Cn2F" TargetMode="External"/><Relationship Id="rId18" Type="http://schemas.openxmlformats.org/officeDocument/2006/relationships/hyperlink" Target="consultantplus://offline/ref=6069CC2A0FA9E1E10FF7C929480437A1AC8DD1132B0EC0BF7DD6B296CF5782A83B81F2CA1E2DE47Bn3F" TargetMode="External"/><Relationship Id="rId26" Type="http://schemas.openxmlformats.org/officeDocument/2006/relationships/hyperlink" Target="consultantplus://offline/ref=6069CC2A0FA9E1E10FF7C929480437A1A181D4172253CAB724DAB091C00895AF728DF3CA1C257En2F" TargetMode="External"/><Relationship Id="rId39" Type="http://schemas.openxmlformats.org/officeDocument/2006/relationships/hyperlink" Target="consultantplus://offline/ref=6069CC2A0FA9E1E10FF7C929480437A1AC8DD2152C0EC0BF7DD6B296CF5782A83B81F2CA1E2CEE7Bn5F" TargetMode="External"/><Relationship Id="rId21" Type="http://schemas.openxmlformats.org/officeDocument/2006/relationships/hyperlink" Target="consultantplus://offline/ref=6069CC2A0FA9E1E10FF7C929480437A1AC8DD2152C0EC0BF7DD6B296CF5782A83B81F2CA1C2FE07Bn0F" TargetMode="External"/><Relationship Id="rId34" Type="http://schemas.openxmlformats.org/officeDocument/2006/relationships/hyperlink" Target="consultantplus://offline/ref=6069CC2A0FA9E1E10FF7C929480437A1AC8DD2152C0EC0BF7DD6B296CF5782A83B81F2CA1C2EE07BnEF" TargetMode="External"/><Relationship Id="rId42" Type="http://schemas.openxmlformats.org/officeDocument/2006/relationships/hyperlink" Target="consultantplus://offline/ref=6069CC2A0FA9E1E10FF7C929480437A1AC8DD1122B0EC0BF7DD6B296CF5782A83B81F2CA1C2EE37Bn6F" TargetMode="External"/><Relationship Id="rId47" Type="http://schemas.openxmlformats.org/officeDocument/2006/relationships/hyperlink" Target="consultantplus://offline/ref=6069CC2A0FA9E1E10FF7C929480437A1AC8DD1122B0EC0BF7DD6B296CF5782A83B81F2CA1C2EE27BnFF" TargetMode="External"/><Relationship Id="rId50" Type="http://schemas.openxmlformats.org/officeDocument/2006/relationships/hyperlink" Target="consultantplus://offline/ref=6069CC2A0FA9E1E10FF7C929480437A1AC8DD1122B0EC0BF7DD6B296CF5782A83B81F2CA1C2EE37Bn7F" TargetMode="External"/><Relationship Id="rId55" Type="http://schemas.openxmlformats.org/officeDocument/2006/relationships/hyperlink" Target="consultantplus://offline/ref=6069CC2A0FA9E1E10FF7C929480437A1AC8DD1122B0EC0BF7DD6B296CF5782A83B81F2CA1C2DE07Bn2F" TargetMode="External"/><Relationship Id="rId63" Type="http://schemas.openxmlformats.org/officeDocument/2006/relationships/hyperlink" Target="consultantplus://offline/ref=6069CC2A0FA9E1E10FF7C929480437A1AC8DD1122B0EC0BF7DD6B296CF5782A83B81F2CA1C2EE37Bn4F" TargetMode="External"/><Relationship Id="rId7" Type="http://schemas.openxmlformats.org/officeDocument/2006/relationships/hyperlink" Target="consultantplus://offline/ref=6069CC2A0FA9E1E10FF7C929480437A1AC8DD1122B0EC0BF7DD6B296CF5782A83B81F2CA1C2DE07Bn2F" TargetMode="External"/><Relationship Id="rId2" Type="http://schemas.openxmlformats.org/officeDocument/2006/relationships/settings" Target="settings.xml"/><Relationship Id="rId16" Type="http://schemas.openxmlformats.org/officeDocument/2006/relationships/hyperlink" Target="consultantplus://offline/ref=6069CC2A0FA9E1E10FF7C929480437A1AC8DD2152C0EC0BF7DD6B296CF5782A83B81F27Cn2F" TargetMode="External"/><Relationship Id="rId29" Type="http://schemas.openxmlformats.org/officeDocument/2006/relationships/hyperlink" Target="consultantplus://offline/ref=6069CC2A0FA9E1E10FF7C929480437A1A786D11F2E0EC0BF7DD6B2967CnFF" TargetMode="External"/><Relationship Id="rId1" Type="http://schemas.openxmlformats.org/officeDocument/2006/relationships/styles" Target="styles.xml"/><Relationship Id="rId6" Type="http://schemas.openxmlformats.org/officeDocument/2006/relationships/hyperlink" Target="consultantplus://offline/ref=6069CC2A0FA9E1E10FF7C929480437A1AC8DD1122B0EC0BF7DD6B296CF5782A83B81F2CA1C2EE27BnEF" TargetMode="External"/><Relationship Id="rId11" Type="http://schemas.openxmlformats.org/officeDocument/2006/relationships/hyperlink" Target="consultantplus://offline/ref=6069CC2A0FA9E1E10FF7C929480437A1AC8DD2152C0EC0BF7DD6B296CF5782A83B81F27Cn2F" TargetMode="External"/><Relationship Id="rId24" Type="http://schemas.openxmlformats.org/officeDocument/2006/relationships/hyperlink" Target="consultantplus://offline/ref=6069CC2A0FA9E1E10FF7C929480437A1AC8DD2152C0EC0BF7DD6B296CF5782A83B81F2CA1E2CEE7Bn5F" TargetMode="External"/><Relationship Id="rId32" Type="http://schemas.openxmlformats.org/officeDocument/2006/relationships/hyperlink" Target="consultantplus://offline/ref=6069CC2A0FA9E1E10FF7C929480437A1AC8DD2152C0EC0BF7DD6B296CF5782A83B81F2CA1E2CEE7Bn5F" TargetMode="External"/><Relationship Id="rId37" Type="http://schemas.openxmlformats.org/officeDocument/2006/relationships/hyperlink" Target="consultantplus://offline/ref=6069CC2A0FA9E1E10FF7C929480437A1AC8DD2152C0EC0BF7DD6B296CF5782A83B81F2CA1D2FE67Bn4F" TargetMode="External"/><Relationship Id="rId40" Type="http://schemas.openxmlformats.org/officeDocument/2006/relationships/hyperlink" Target="consultantplus://offline/ref=6069CC2A0FA9E1E10FF7C929480437A1AC8DD1122B0EC0BF7DD6B296CF5782A83B81F2CA1C2EE27BnFF" TargetMode="External"/><Relationship Id="rId45" Type="http://schemas.openxmlformats.org/officeDocument/2006/relationships/hyperlink" Target="consultantplus://offline/ref=6069CC2A0FA9E1E10FF7C929480437A1AC8DD1122B0EC0BF7DD6B296CF5782A83B81F2CA1C2EE27BnFF" TargetMode="External"/><Relationship Id="rId53" Type="http://schemas.openxmlformats.org/officeDocument/2006/relationships/hyperlink" Target="consultantplus://offline/ref=6069CC2A0FA9E1E10FF7C929480437A1AC8DD1122B0EC0BF7DD6B296CF5782A83B81F2CA1C2EE37Bn7F" TargetMode="External"/><Relationship Id="rId58" Type="http://schemas.openxmlformats.org/officeDocument/2006/relationships/hyperlink" Target="consultantplus://offline/ref=6069CC2A0FA9E1E10FF7C929480437A1AC8DD1122B0EC0BF7DD6B296CF5782A83B81F2CA1C2EE37Bn4F" TargetMode="External"/><Relationship Id="rId66" Type="http://schemas.openxmlformats.org/officeDocument/2006/relationships/fontTable" Target="fontTable.xml"/><Relationship Id="rId5" Type="http://schemas.openxmlformats.org/officeDocument/2006/relationships/hyperlink" Target="consultantplus://offline/ref=B6FB107765CAD3CDC8C13186FE7DEB812D6AE325AD6CED72B37ED6A8AAC3E099F87E779D14BBA8r121F" TargetMode="External"/><Relationship Id="rId15" Type="http://schemas.openxmlformats.org/officeDocument/2006/relationships/hyperlink" Target="consultantplus://offline/ref=6069CC2A0FA9E1E10FF7C929480437A1A08DD71F2E0EC0BF7DD6B296CF5782A83B81F2CA1C2DE67BnFF" TargetMode="External"/><Relationship Id="rId23" Type="http://schemas.openxmlformats.org/officeDocument/2006/relationships/hyperlink" Target="consultantplus://offline/ref=6069CC2A0FA9E1E10FF7C929480437A1AC8DD1122B0EC0BF7DD6B296CF5782A83B81F2CA1C2EE27BnEF" TargetMode="External"/><Relationship Id="rId28" Type="http://schemas.openxmlformats.org/officeDocument/2006/relationships/hyperlink" Target="consultantplus://offline/ref=6069CC2A0FA9E1E10FF7C929480437A1A784D5142B0EC0BF7DD6B296CF5782A83B81F2CA1C2FEF7BnEF" TargetMode="External"/><Relationship Id="rId36" Type="http://schemas.openxmlformats.org/officeDocument/2006/relationships/hyperlink" Target="consultantplus://offline/ref=6069CC2A0FA9E1E10FF7C929480437A1AC8DD1122B0EC0BF7DD6B296CF5782A83B81F2CA1C2EE27BnEF" TargetMode="External"/><Relationship Id="rId49" Type="http://schemas.openxmlformats.org/officeDocument/2006/relationships/hyperlink" Target="consultantplus://offline/ref=6069CC2A0FA9E1E10FF7C929480437A1A287D0122E0EC0BF7DD6B2967CnFF" TargetMode="External"/><Relationship Id="rId57" Type="http://schemas.openxmlformats.org/officeDocument/2006/relationships/hyperlink" Target="consultantplus://offline/ref=6069CC2A0FA9E1E10FF7C929480437A1AC8DD1122B0EC0BF7DD6B296CF5782A83B81F2CA1C2EE37Bn2F" TargetMode="External"/><Relationship Id="rId61" Type="http://schemas.openxmlformats.org/officeDocument/2006/relationships/hyperlink" Target="consultantplus://offline/ref=6069CC2A0FA9E1E10FF7C929480437A1AC8DD1122B0EC0BF7DD6B296CF5782A83B81F2CA1C2EE37Bn7F" TargetMode="External"/><Relationship Id="rId10" Type="http://schemas.openxmlformats.org/officeDocument/2006/relationships/hyperlink" Target="consultantplus://offline/ref=6069CC2A0FA9E1E10FF7C929480437A1AC8DD1122B0EC0BF7DD6B296CF5782A83B81F2CA1C2EE27BnEF" TargetMode="External"/><Relationship Id="rId19" Type="http://schemas.openxmlformats.org/officeDocument/2006/relationships/hyperlink" Target="consultantplus://offline/ref=6069CC2A0FA9E1E10FF7C929480437A1AC8DD2152C0EC0BF7DD6B296CF5782A83B81F2CA1E2FE37BnEF" TargetMode="External"/><Relationship Id="rId31" Type="http://schemas.openxmlformats.org/officeDocument/2006/relationships/hyperlink" Target="consultantplus://offline/ref=6069CC2A0FA9E1E10FF7C929480437A1AC8DD2152C0EC0BF7DD6B2967CnFF" TargetMode="External"/><Relationship Id="rId44" Type="http://schemas.openxmlformats.org/officeDocument/2006/relationships/hyperlink" Target="consultantplus://offline/ref=6069CC2A0FA9E1E10FF7C929480437A1AC8DD1122B0EC0BF7DD6B296CF5782A83B81F2CA1C2EE37Bn2F" TargetMode="External"/><Relationship Id="rId52" Type="http://schemas.openxmlformats.org/officeDocument/2006/relationships/hyperlink" Target="consultantplus://offline/ref=6069CC2A0FA9E1E10FF7C929480437A1AC8DD1122B0EC0BF7DD6B296CF5782A83B81F2CA1C2EE27BnEF" TargetMode="External"/><Relationship Id="rId60" Type="http://schemas.openxmlformats.org/officeDocument/2006/relationships/hyperlink" Target="consultantplus://offline/ref=6069CC2A0FA9E1E10FF7C929480437A1AC8DD1122B0EC0BF7DD6B296CF5782A83B81F2CA1C2EE37Bn4F" TargetMode="External"/><Relationship Id="rId65" Type="http://schemas.openxmlformats.org/officeDocument/2006/relationships/hyperlink" Target="consultantplus://offline/ref=6069CC2A0FA9E1E10FF7C6255D0437A1A582D314200EC0BF7DD6B296CF5782A83B81F2CA1D25EE7Bn5F" TargetMode="External"/><Relationship Id="rId4" Type="http://schemas.openxmlformats.org/officeDocument/2006/relationships/hyperlink" Target="consultantplus://offline/ref=B6FB107765CAD3CDC8C13186FE7DEB812969E42FAF67B078BB27DAAAADCCBF8EFF377B9C14BBA817r127F" TargetMode="External"/><Relationship Id="rId9" Type="http://schemas.openxmlformats.org/officeDocument/2006/relationships/hyperlink" Target="consultantplus://offline/ref=6069CC2A0FA9E1E10FF7C6255D0437A1A582D314200EC0BF7DD6B296CF5782A83B81F2CA1D2AE17Bn5F" TargetMode="External"/><Relationship Id="rId14" Type="http://schemas.openxmlformats.org/officeDocument/2006/relationships/hyperlink" Target="consultantplus://offline/ref=6069CC2A0FA9E1E10FF7C929480437A1A681DE132C0EC0BF7DD6B296CF5782A83B81F2CA1C2DE37BnEF" TargetMode="External"/><Relationship Id="rId22" Type="http://schemas.openxmlformats.org/officeDocument/2006/relationships/hyperlink" Target="consultantplus://offline/ref=6069CC2A0FA9E1E10FF7C929480437A1AC8DD1122B0EC0BF7DD6B296CF5782A83B81F2CA1C2EE27BnEF" TargetMode="External"/><Relationship Id="rId27" Type="http://schemas.openxmlformats.org/officeDocument/2006/relationships/hyperlink" Target="consultantplus://offline/ref=6069CC2A0FA9E1E10FF7C929480437A1A180D51F2253CAB724DAB091C00895AF728DF3CA1C2C7EnEF" TargetMode="External"/><Relationship Id="rId30" Type="http://schemas.openxmlformats.org/officeDocument/2006/relationships/hyperlink" Target="consultantplus://offline/ref=6069CC2A0FA9E1E10FF7C929480437A1AC8DD2152C0EC0BF7DD6B296CF5782A83B81F57CnDF" TargetMode="External"/><Relationship Id="rId35" Type="http://schemas.openxmlformats.org/officeDocument/2006/relationships/hyperlink" Target="consultantplus://offline/ref=6069CC2A0FA9E1E10FF7C929480437A1AC8DD1122B0EC0BF7DD6B296CF5782A83B81F2CA1C2EE27BnEF" TargetMode="External"/><Relationship Id="rId43" Type="http://schemas.openxmlformats.org/officeDocument/2006/relationships/hyperlink" Target="consultantplus://offline/ref=6069CC2A0FA9E1E10FF7C929480437A1AC8DD1122B0EC0BF7DD6B296CF5782A83B81F2CA1C2EE37Bn4F" TargetMode="External"/><Relationship Id="rId48" Type="http://schemas.openxmlformats.org/officeDocument/2006/relationships/hyperlink" Target="consultantplus://offline/ref=6069CC2A0FA9E1E10FF7C929480437A1AC8DD114210EC0BF7DD6B296CF5782A83B81F1CE71nFF" TargetMode="External"/><Relationship Id="rId56" Type="http://schemas.openxmlformats.org/officeDocument/2006/relationships/hyperlink" Target="consultantplus://offline/ref=6069CC2A0FA9E1E10FF7C929480437A1AC8DD1122B0EC0BF7DD6B296CF5782A83B81F2CA1C2EE37Bn4F" TargetMode="External"/><Relationship Id="rId64" Type="http://schemas.openxmlformats.org/officeDocument/2006/relationships/hyperlink" Target="consultantplus://offline/ref=6069CC2A0FA9E1E10FF7C929480437A1AC8DD1122B0EC0BF7DD6B296CF5782A83B81F2CA1C2EE37Bn2F" TargetMode="External"/><Relationship Id="rId8" Type="http://schemas.openxmlformats.org/officeDocument/2006/relationships/hyperlink" Target="http://consultantugra.ru/klientam/goryachaya-liniya/reglament-linii-konsultacij/" TargetMode="External"/><Relationship Id="rId51" Type="http://schemas.openxmlformats.org/officeDocument/2006/relationships/hyperlink" Target="consultantplus://offline/ref=6069CC2A0FA9E1E10FF7C929480437A1A08DD112210EC0BF7DD6B296CF5782A83B81F2CA1C2DE67Bn3F" TargetMode="External"/><Relationship Id="rId3" Type="http://schemas.openxmlformats.org/officeDocument/2006/relationships/webSettings" Target="webSettings.xml"/><Relationship Id="rId12" Type="http://schemas.openxmlformats.org/officeDocument/2006/relationships/hyperlink" Target="consultantplus://offline/ref=6069CC2A0FA9E1E10FF7C929480437A1AC8DD2152C0EC0BF7DD6B2967CnFF" TargetMode="External"/><Relationship Id="rId17" Type="http://schemas.openxmlformats.org/officeDocument/2006/relationships/hyperlink" Target="consultantplus://offline/ref=6069CC2A0FA9E1E10FF7C929480437A1AC8DD1132B0EC0BF7DD6B296CF5782A83B81F2CA1E2DE77Bn2F" TargetMode="External"/><Relationship Id="rId25" Type="http://schemas.openxmlformats.org/officeDocument/2006/relationships/hyperlink" Target="consultantplus://offline/ref=6069CC2A0FA9E1E10FF7C929480437A1AC8DD2152C0EC0BF7DD6B296CF5782A83B81F57CnDF" TargetMode="External"/><Relationship Id="rId33" Type="http://schemas.openxmlformats.org/officeDocument/2006/relationships/hyperlink" Target="consultantplus://offline/ref=6069CC2A0FA9E1E10FF7C929480437A1AC8DD2152C0EC0BF7DD6B296CF5782A83B81F2CA1C2EE27Bn3F" TargetMode="External"/><Relationship Id="rId38" Type="http://schemas.openxmlformats.org/officeDocument/2006/relationships/hyperlink" Target="consultantplus://offline/ref=6069CC2A0FA9E1E10FF7C929480437A1AC8DD1122B0EC0BF7DD6B296CF5782A83B81F2CA1C2EE27BnFF" TargetMode="External"/><Relationship Id="rId46" Type="http://schemas.openxmlformats.org/officeDocument/2006/relationships/hyperlink" Target="consultantplus://offline/ref=6069CC2A0FA9E1E10FF7C929480437A1AC8DD1122B0EC0BF7DD6B296CF5782A83B81F2CA1C2EE37Bn6F" TargetMode="External"/><Relationship Id="rId59" Type="http://schemas.openxmlformats.org/officeDocument/2006/relationships/hyperlink" Target="consultantplus://offline/ref=6069CC2A0FA9E1E10FF7C929480437A1AC8DD1122B0EC0BF7DD6B296CF5782A83B81F2CA1C2EE37Bn4F" TargetMode="External"/><Relationship Id="rId67" Type="http://schemas.openxmlformats.org/officeDocument/2006/relationships/theme" Target="theme/theme1.xml"/><Relationship Id="rId20" Type="http://schemas.openxmlformats.org/officeDocument/2006/relationships/hyperlink" Target="consultantplus://offline/ref=6069CC2A0FA9E1E10FF7C929480437A1AC8DD1122B0EC0BF7DD6B296CF5782A83B81F2CA1C2CE17BnFF" TargetMode="External"/><Relationship Id="rId41" Type="http://schemas.openxmlformats.org/officeDocument/2006/relationships/hyperlink" Target="consultantplus://offline/ref=6069CC2A0FA9E1E10FF7C929480437A1AC8DD1122B0EC0BF7DD6B296CF5782A83B81F2CA1C2EE27BnFF" TargetMode="External"/><Relationship Id="rId54" Type="http://schemas.openxmlformats.org/officeDocument/2006/relationships/hyperlink" Target="consultantplus://offline/ref=6069CC2A0FA9E1E10FF7C929480437A1AC8DD1122B0EC0BF7DD6B296CF5782A83B81F2CA1C2EE27BnEF" TargetMode="External"/><Relationship Id="rId62" Type="http://schemas.openxmlformats.org/officeDocument/2006/relationships/hyperlink" Target="consultantplus://offline/ref=6069CC2A0FA9E1E10FF7C929480437A1AC8DD1122B0EC0BF7DD6B296CF5782A83B81F2CA1C2EE37Bn4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6</Pages>
  <Words>4869</Words>
  <Characters>27756</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hline5</dc:creator>
  <cp:keywords/>
  <dc:description/>
  <cp:lastModifiedBy>hline1</cp:lastModifiedBy>
  <cp:revision>7</cp:revision>
  <dcterms:created xsi:type="dcterms:W3CDTF">2016-04-20T05:39:00Z</dcterms:created>
  <dcterms:modified xsi:type="dcterms:W3CDTF">2016-04-26T06:23:00Z</dcterms:modified>
</cp:coreProperties>
</file>